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6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6"/>
        <w:gridCol w:w="526"/>
        <w:gridCol w:w="1072"/>
        <w:gridCol w:w="3195"/>
        <w:gridCol w:w="3339"/>
      </w:tblGrid>
      <w:tr w14:paraId="49D9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8658" w:type="dxa"/>
            <w:gridSpan w:val="5"/>
            <w:tcBorders>
              <w:top w:val="nil"/>
              <w:left w:val="nil"/>
              <w:bottom w:val="nil"/>
              <w:right w:val="nil"/>
            </w:tcBorders>
            <w:shd w:val="clear" w:color="auto" w:fill="auto"/>
            <w:vAlign w:val="center"/>
          </w:tcPr>
          <w:p w14:paraId="2FC48EE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6D2C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8658" w:type="dxa"/>
            <w:gridSpan w:val="5"/>
            <w:tcBorders>
              <w:top w:val="nil"/>
              <w:left w:val="nil"/>
              <w:bottom w:val="nil"/>
              <w:right w:val="nil"/>
            </w:tcBorders>
            <w:shd w:val="clear" w:color="auto" w:fill="auto"/>
            <w:vAlign w:val="center"/>
          </w:tcPr>
          <w:p w14:paraId="113CF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Style w:val="4"/>
                <w:rFonts w:eastAsia="宋体"/>
                <w:lang w:val="en-US" w:eastAsia="zh-CN" w:bidi="ar"/>
              </w:rPr>
              <w:t>2024</w:t>
            </w:r>
            <w:r>
              <w:rPr>
                <w:rStyle w:val="5"/>
                <w:lang w:val="en-US" w:eastAsia="zh-CN" w:bidi="ar"/>
              </w:rPr>
              <w:t>年度）</w:t>
            </w:r>
          </w:p>
        </w:tc>
      </w:tr>
      <w:tr w14:paraId="07D1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24" w:type="dxa"/>
            <w:gridSpan w:val="3"/>
            <w:tcBorders>
              <w:top w:val="single" w:color="000000" w:sz="4" w:space="0"/>
              <w:left w:val="single" w:color="000000" w:sz="4" w:space="0"/>
              <w:bottom w:val="single" w:color="000000" w:sz="4" w:space="0"/>
              <w:right w:val="nil"/>
            </w:tcBorders>
            <w:shd w:val="clear" w:color="auto" w:fill="auto"/>
            <w:vAlign w:val="center"/>
          </w:tcPr>
          <w:p w14:paraId="1C13F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D2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学前教育生均公用经费项目</w:t>
            </w:r>
          </w:p>
        </w:tc>
      </w:tr>
      <w:tr w14:paraId="26A63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24" w:type="dxa"/>
            <w:gridSpan w:val="3"/>
            <w:tcBorders>
              <w:top w:val="single" w:color="000000" w:sz="4" w:space="0"/>
              <w:left w:val="single" w:color="000000" w:sz="4" w:space="0"/>
              <w:bottom w:val="single" w:color="000000" w:sz="4" w:space="0"/>
              <w:right w:val="nil"/>
            </w:tcBorders>
            <w:shd w:val="clear" w:color="auto" w:fill="auto"/>
            <w:vAlign w:val="center"/>
          </w:tcPr>
          <w:p w14:paraId="5F09B1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A8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1827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09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195" w:type="dxa"/>
            <w:tcBorders>
              <w:top w:val="single" w:color="000000" w:sz="4" w:space="0"/>
              <w:left w:val="single" w:color="000000" w:sz="4" w:space="0"/>
              <w:bottom w:val="single" w:color="000000" w:sz="4" w:space="0"/>
              <w:right w:val="nil"/>
            </w:tcBorders>
            <w:shd w:val="clear" w:color="auto" w:fill="auto"/>
            <w:vAlign w:val="center"/>
          </w:tcPr>
          <w:p w14:paraId="3A01DCD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39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w:t>
            </w:r>
          </w:p>
        </w:tc>
      </w:tr>
      <w:tr w14:paraId="2217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028B">
            <w:pPr>
              <w:jc w:val="center"/>
              <w:rPr>
                <w:rFonts w:hint="eastAsia" w:ascii="宋体" w:hAnsi="宋体" w:eastAsia="宋体" w:cs="宋体"/>
                <w:i w:val="0"/>
                <w:iCs w:val="0"/>
                <w:color w:val="000000"/>
                <w:sz w:val="24"/>
                <w:szCs w:val="24"/>
                <w:u w:val="none"/>
              </w:rPr>
            </w:pPr>
          </w:p>
        </w:tc>
        <w:tc>
          <w:tcPr>
            <w:tcW w:w="3195" w:type="dxa"/>
            <w:tcBorders>
              <w:top w:val="single" w:color="000000" w:sz="4" w:space="0"/>
              <w:left w:val="single" w:color="000000" w:sz="4" w:space="0"/>
              <w:bottom w:val="single" w:color="000000" w:sz="4" w:space="0"/>
              <w:right w:val="nil"/>
            </w:tcBorders>
            <w:shd w:val="clear" w:color="auto" w:fill="auto"/>
            <w:vAlign w:val="center"/>
          </w:tcPr>
          <w:p w14:paraId="4ADB31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8F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w:t>
            </w:r>
          </w:p>
        </w:tc>
      </w:tr>
      <w:tr w14:paraId="07D9A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12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53E51">
            <w:pPr>
              <w:jc w:val="center"/>
              <w:rPr>
                <w:rFonts w:hint="eastAsia" w:ascii="宋体" w:hAnsi="宋体" w:eastAsia="宋体" w:cs="宋体"/>
                <w:i w:val="0"/>
                <w:iCs w:val="0"/>
                <w:color w:val="000000"/>
                <w:sz w:val="24"/>
                <w:szCs w:val="24"/>
                <w:u w:val="none"/>
              </w:rPr>
            </w:pPr>
          </w:p>
        </w:tc>
        <w:tc>
          <w:tcPr>
            <w:tcW w:w="3195" w:type="dxa"/>
            <w:tcBorders>
              <w:top w:val="single" w:color="000000" w:sz="4" w:space="0"/>
              <w:left w:val="single" w:color="000000" w:sz="4" w:space="0"/>
              <w:bottom w:val="single" w:color="000000" w:sz="4" w:space="0"/>
              <w:right w:val="nil"/>
            </w:tcBorders>
            <w:shd w:val="clear" w:color="auto" w:fill="auto"/>
            <w:vAlign w:val="center"/>
          </w:tcPr>
          <w:p w14:paraId="1F2D3E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017E">
            <w:pPr>
              <w:jc w:val="center"/>
              <w:rPr>
                <w:rFonts w:hint="eastAsia" w:ascii="宋体" w:hAnsi="宋体" w:eastAsia="宋体" w:cs="宋体"/>
                <w:i w:val="0"/>
                <w:iCs w:val="0"/>
                <w:color w:val="FF0000"/>
                <w:sz w:val="24"/>
                <w:szCs w:val="24"/>
                <w:u w:val="none"/>
              </w:rPr>
            </w:pPr>
          </w:p>
        </w:tc>
      </w:tr>
      <w:tr w14:paraId="2860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9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13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2FF1B35">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加快发展学校学前教育事业，实现学前教育全覆盖；保障2024年中心幼儿园教学工作正常运转，保证保育员及临聘教师工资按时发放。</w:t>
            </w:r>
          </w:p>
        </w:tc>
      </w:tr>
      <w:tr w14:paraId="31A5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trPr>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0F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526" w:type="dxa"/>
            <w:tcBorders>
              <w:top w:val="single" w:color="000000" w:sz="4" w:space="0"/>
              <w:left w:val="single" w:color="000000" w:sz="4" w:space="0"/>
              <w:bottom w:val="nil"/>
              <w:right w:val="single" w:color="000000" w:sz="4" w:space="0"/>
            </w:tcBorders>
            <w:shd w:val="clear" w:color="auto" w:fill="auto"/>
            <w:vAlign w:val="center"/>
          </w:tcPr>
          <w:p w14:paraId="35464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1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7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0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53E3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D91C2">
            <w:pPr>
              <w:jc w:val="center"/>
              <w:rPr>
                <w:rFonts w:hint="eastAsia" w:ascii="宋体" w:hAnsi="宋体" w:eastAsia="宋体" w:cs="宋体"/>
                <w:i w:val="0"/>
                <w:iCs w:val="0"/>
                <w:color w:val="000000"/>
                <w:sz w:val="24"/>
                <w:szCs w:val="24"/>
                <w:u w:val="none"/>
              </w:rPr>
            </w:pPr>
          </w:p>
        </w:tc>
        <w:tc>
          <w:tcPr>
            <w:tcW w:w="526" w:type="dxa"/>
            <w:vMerge w:val="restart"/>
            <w:tcBorders>
              <w:top w:val="single" w:color="000000" w:sz="4" w:space="0"/>
              <w:left w:val="single" w:color="000000" w:sz="4" w:space="0"/>
              <w:bottom w:val="nil"/>
              <w:right w:val="single" w:color="000000" w:sz="4" w:space="0"/>
            </w:tcBorders>
            <w:shd w:val="clear" w:color="auto" w:fill="auto"/>
            <w:vAlign w:val="center"/>
          </w:tcPr>
          <w:p w14:paraId="38DA3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72" w:type="dxa"/>
            <w:vMerge w:val="restart"/>
            <w:tcBorders>
              <w:top w:val="single" w:color="000000" w:sz="4" w:space="0"/>
              <w:left w:val="single" w:color="000000" w:sz="4" w:space="0"/>
              <w:bottom w:val="nil"/>
              <w:right w:val="single" w:color="000000" w:sz="4" w:space="0"/>
            </w:tcBorders>
            <w:shd w:val="clear" w:color="auto" w:fill="auto"/>
            <w:vAlign w:val="center"/>
          </w:tcPr>
          <w:p w14:paraId="6D80A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D8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辖区内学前教育阶段学生人数  </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5D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112人</w:t>
            </w:r>
          </w:p>
        </w:tc>
      </w:tr>
      <w:tr w14:paraId="5613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C7FAC">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nil"/>
              <w:right w:val="single" w:color="000000" w:sz="4" w:space="0"/>
            </w:tcBorders>
            <w:shd w:val="clear" w:color="auto" w:fill="auto"/>
            <w:vAlign w:val="center"/>
          </w:tcPr>
          <w:p w14:paraId="3B91A190">
            <w:pPr>
              <w:jc w:val="center"/>
              <w:rPr>
                <w:rFonts w:hint="eastAsia" w:ascii="宋体" w:hAnsi="宋体" w:eastAsia="宋体" w:cs="宋体"/>
                <w:i w:val="0"/>
                <w:iCs w:val="0"/>
                <w:color w:val="000000"/>
                <w:sz w:val="24"/>
                <w:szCs w:val="24"/>
                <w:u w:val="none"/>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44C3EF8C">
            <w:pPr>
              <w:jc w:val="center"/>
              <w:rPr>
                <w:rFonts w:hint="eastAsia" w:ascii="宋体" w:hAnsi="宋体" w:eastAsia="宋体" w:cs="宋体"/>
                <w:i w:val="0"/>
                <w:iCs w:val="0"/>
                <w:color w:val="000000"/>
                <w:sz w:val="24"/>
                <w:szCs w:val="24"/>
                <w:u w:val="none"/>
              </w:rPr>
            </w:pP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F8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学校专任教师数</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1A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5人</w:t>
            </w:r>
          </w:p>
        </w:tc>
      </w:tr>
      <w:tr w14:paraId="0D15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B6A5D">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nil"/>
              <w:right w:val="single" w:color="000000" w:sz="4" w:space="0"/>
            </w:tcBorders>
            <w:shd w:val="clear" w:color="auto" w:fill="auto"/>
            <w:vAlign w:val="center"/>
          </w:tcPr>
          <w:p w14:paraId="1C511C2A">
            <w:pPr>
              <w:jc w:val="center"/>
              <w:rPr>
                <w:rFonts w:hint="eastAsia" w:ascii="宋体" w:hAnsi="宋体" w:eastAsia="宋体" w:cs="宋体"/>
                <w:i w:val="0"/>
                <w:iCs w:val="0"/>
                <w:color w:val="000000"/>
                <w:sz w:val="24"/>
                <w:szCs w:val="24"/>
                <w:u w:val="none"/>
              </w:rPr>
            </w:pPr>
          </w:p>
        </w:tc>
        <w:tc>
          <w:tcPr>
            <w:tcW w:w="1072" w:type="dxa"/>
            <w:vMerge w:val="restart"/>
            <w:tcBorders>
              <w:top w:val="single" w:color="000000" w:sz="4" w:space="0"/>
              <w:left w:val="single" w:color="000000" w:sz="4" w:space="0"/>
              <w:bottom w:val="nil"/>
              <w:right w:val="single" w:color="000000" w:sz="4" w:space="0"/>
            </w:tcBorders>
            <w:shd w:val="clear" w:color="auto" w:fill="auto"/>
            <w:vAlign w:val="center"/>
          </w:tcPr>
          <w:p w14:paraId="08022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06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生均公用经费标准</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9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 元/人.年</w:t>
            </w:r>
          </w:p>
        </w:tc>
      </w:tr>
      <w:tr w14:paraId="3B7BA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73DFB">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nil"/>
              <w:right w:val="single" w:color="000000" w:sz="4" w:space="0"/>
            </w:tcBorders>
            <w:shd w:val="clear" w:color="auto" w:fill="auto"/>
            <w:vAlign w:val="center"/>
          </w:tcPr>
          <w:p w14:paraId="52957702">
            <w:pPr>
              <w:jc w:val="center"/>
              <w:rPr>
                <w:rFonts w:hint="eastAsia" w:ascii="宋体" w:hAnsi="宋体" w:eastAsia="宋体" w:cs="宋体"/>
                <w:i w:val="0"/>
                <w:iCs w:val="0"/>
                <w:color w:val="000000"/>
                <w:sz w:val="24"/>
                <w:szCs w:val="24"/>
                <w:u w:val="none"/>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49CFC27E">
            <w:pPr>
              <w:jc w:val="center"/>
              <w:rPr>
                <w:rFonts w:hint="eastAsia" w:ascii="宋体" w:hAnsi="宋体" w:eastAsia="宋体" w:cs="宋体"/>
                <w:i w:val="0"/>
                <w:iCs w:val="0"/>
                <w:color w:val="000000"/>
                <w:sz w:val="24"/>
                <w:szCs w:val="24"/>
                <w:u w:val="none"/>
              </w:rPr>
            </w:pP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B1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适龄儿童、少年入学率</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FC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50A1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9F0F">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nil"/>
              <w:right w:val="single" w:color="000000" w:sz="4" w:space="0"/>
            </w:tcBorders>
            <w:shd w:val="clear" w:color="auto" w:fill="auto"/>
            <w:vAlign w:val="center"/>
          </w:tcPr>
          <w:p w14:paraId="21FD8193">
            <w:pPr>
              <w:jc w:val="center"/>
              <w:rPr>
                <w:rFonts w:hint="eastAsia" w:ascii="宋体" w:hAnsi="宋体" w:eastAsia="宋体" w:cs="宋体"/>
                <w:i w:val="0"/>
                <w:iCs w:val="0"/>
                <w:color w:val="000000"/>
                <w:sz w:val="24"/>
                <w:szCs w:val="24"/>
                <w:u w:val="none"/>
              </w:rPr>
            </w:pPr>
          </w:p>
        </w:tc>
        <w:tc>
          <w:tcPr>
            <w:tcW w:w="1072" w:type="dxa"/>
            <w:tcBorders>
              <w:top w:val="single" w:color="000000" w:sz="4" w:space="0"/>
              <w:left w:val="single" w:color="000000" w:sz="4" w:space="0"/>
              <w:bottom w:val="nil"/>
              <w:right w:val="single" w:color="000000" w:sz="4" w:space="0"/>
            </w:tcBorders>
            <w:shd w:val="clear" w:color="auto" w:fill="auto"/>
            <w:vAlign w:val="center"/>
          </w:tcPr>
          <w:p w14:paraId="7F930F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D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项目周期</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B0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r>
      <w:tr w14:paraId="64EFD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303D4">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nil"/>
              <w:right w:val="single" w:color="000000" w:sz="4" w:space="0"/>
            </w:tcBorders>
            <w:shd w:val="clear" w:color="auto" w:fill="auto"/>
            <w:vAlign w:val="center"/>
          </w:tcPr>
          <w:p w14:paraId="416723C6">
            <w:pPr>
              <w:jc w:val="center"/>
              <w:rPr>
                <w:rFonts w:hint="eastAsia" w:ascii="宋体" w:hAnsi="宋体" w:eastAsia="宋体" w:cs="宋体"/>
                <w:i w:val="0"/>
                <w:iCs w:val="0"/>
                <w:color w:val="000000"/>
                <w:sz w:val="24"/>
                <w:szCs w:val="24"/>
                <w:u w:val="none"/>
              </w:rPr>
            </w:pPr>
          </w:p>
        </w:tc>
        <w:tc>
          <w:tcPr>
            <w:tcW w:w="1072" w:type="dxa"/>
            <w:tcBorders>
              <w:top w:val="single" w:color="000000" w:sz="4" w:space="0"/>
              <w:left w:val="single" w:color="000000" w:sz="4" w:space="0"/>
              <w:bottom w:val="nil"/>
              <w:right w:val="single" w:color="000000" w:sz="4" w:space="0"/>
            </w:tcBorders>
            <w:shd w:val="clear" w:color="auto" w:fill="auto"/>
            <w:vAlign w:val="center"/>
          </w:tcPr>
          <w:p w14:paraId="458E0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4D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学前教育收费</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82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6.72万元</w:t>
            </w:r>
          </w:p>
        </w:tc>
      </w:tr>
      <w:tr w14:paraId="5CFA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5"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2BB95">
            <w:pPr>
              <w:jc w:val="center"/>
              <w:rPr>
                <w:rFonts w:hint="eastAsia" w:ascii="宋体" w:hAnsi="宋体" w:eastAsia="宋体" w:cs="宋体"/>
                <w:i w:val="0"/>
                <w:iCs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87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72" w:type="dxa"/>
            <w:tcBorders>
              <w:top w:val="single" w:color="000000" w:sz="4" w:space="0"/>
              <w:left w:val="single" w:color="000000" w:sz="4" w:space="0"/>
              <w:bottom w:val="nil"/>
              <w:right w:val="single" w:color="000000" w:sz="4" w:space="0"/>
            </w:tcBorders>
            <w:shd w:val="clear" w:color="auto" w:fill="auto"/>
            <w:vAlign w:val="center"/>
          </w:tcPr>
          <w:p w14:paraId="0F7D6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DF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适龄儿童、少年入学率</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5F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29B81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2F26D">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0768A">
            <w:pPr>
              <w:jc w:val="center"/>
              <w:rPr>
                <w:rFonts w:hint="eastAsia" w:ascii="宋体" w:hAnsi="宋体" w:eastAsia="宋体" w:cs="宋体"/>
                <w:i w:val="0"/>
                <w:iCs w:val="0"/>
                <w:color w:val="000000"/>
                <w:sz w:val="24"/>
                <w:szCs w:val="24"/>
                <w:u w:val="none"/>
              </w:rPr>
            </w:pPr>
          </w:p>
        </w:tc>
        <w:tc>
          <w:tcPr>
            <w:tcW w:w="1072" w:type="dxa"/>
            <w:tcBorders>
              <w:top w:val="single" w:color="000000" w:sz="4" w:space="0"/>
              <w:left w:val="single" w:color="000000" w:sz="4" w:space="0"/>
              <w:bottom w:val="nil"/>
              <w:right w:val="single" w:color="000000" w:sz="4" w:space="0"/>
            </w:tcBorders>
            <w:shd w:val="clear" w:color="auto" w:fill="auto"/>
            <w:vAlign w:val="center"/>
          </w:tcPr>
          <w:p w14:paraId="52146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可持续影响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16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人民群众对义务教育的满意度</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ED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49145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518DF">
            <w:pPr>
              <w:jc w:val="center"/>
              <w:rPr>
                <w:rFonts w:hint="eastAsia" w:ascii="宋体" w:hAnsi="宋体" w:eastAsia="宋体" w:cs="宋体"/>
                <w:i w:val="0"/>
                <w:iCs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CE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43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E0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主管部门满意度</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BD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06813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AAE27">
            <w:pPr>
              <w:jc w:val="center"/>
              <w:rPr>
                <w:rFonts w:hint="eastAsia" w:ascii="宋体" w:hAnsi="宋体" w:eastAsia="宋体" w:cs="宋体"/>
                <w:i w:val="0"/>
                <w:iCs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5693C">
            <w:pPr>
              <w:jc w:val="center"/>
              <w:rPr>
                <w:rFonts w:hint="eastAsia" w:ascii="宋体" w:hAnsi="宋体" w:eastAsia="宋体" w:cs="宋体"/>
                <w:i w:val="0"/>
                <w:iCs w:val="0"/>
                <w:color w:val="000000"/>
                <w:sz w:val="24"/>
                <w:szCs w:val="24"/>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F88A">
            <w:pPr>
              <w:jc w:val="center"/>
              <w:rPr>
                <w:rFonts w:hint="eastAsia" w:ascii="宋体" w:hAnsi="宋体" w:eastAsia="宋体" w:cs="宋体"/>
                <w:i w:val="0"/>
                <w:iCs w:val="0"/>
                <w:color w:val="000000"/>
                <w:sz w:val="24"/>
                <w:szCs w:val="24"/>
                <w:u w:val="none"/>
              </w:rPr>
            </w:pP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E5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受群众满意度</w:t>
            </w:r>
          </w:p>
        </w:tc>
        <w:tc>
          <w:tcPr>
            <w:tcW w:w="3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E0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bl>
    <w:p w14:paraId="458EA531">
      <w:r>
        <w:br w:type="page"/>
      </w:r>
    </w:p>
    <w:tbl>
      <w:tblPr>
        <w:tblStyle w:val="2"/>
        <w:tblW w:w="86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4"/>
        <w:gridCol w:w="524"/>
        <w:gridCol w:w="1067"/>
        <w:gridCol w:w="3180"/>
        <w:gridCol w:w="3324"/>
      </w:tblGrid>
      <w:tr w14:paraId="7096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trPr>
        <w:tc>
          <w:tcPr>
            <w:tcW w:w="8619" w:type="dxa"/>
            <w:gridSpan w:val="5"/>
            <w:tcBorders>
              <w:top w:val="nil"/>
              <w:left w:val="nil"/>
              <w:bottom w:val="nil"/>
              <w:right w:val="nil"/>
            </w:tcBorders>
            <w:shd w:val="clear" w:color="auto" w:fill="auto"/>
            <w:vAlign w:val="center"/>
          </w:tcPr>
          <w:p w14:paraId="16E3C4F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0F2A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8619" w:type="dxa"/>
            <w:gridSpan w:val="5"/>
            <w:tcBorders>
              <w:top w:val="nil"/>
              <w:left w:val="nil"/>
              <w:bottom w:val="nil"/>
              <w:right w:val="nil"/>
            </w:tcBorders>
            <w:shd w:val="clear" w:color="auto" w:fill="auto"/>
            <w:vAlign w:val="center"/>
          </w:tcPr>
          <w:p w14:paraId="32E14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2024</w:t>
            </w:r>
            <w:r>
              <w:rPr>
                <w:rFonts w:hint="eastAsia" w:ascii="宋体" w:hAnsi="宋体" w:eastAsia="宋体" w:cs="宋体"/>
                <w:i w:val="0"/>
                <w:iCs w:val="0"/>
                <w:color w:val="000000"/>
                <w:kern w:val="0"/>
                <w:sz w:val="24"/>
                <w:szCs w:val="24"/>
                <w:u w:val="none"/>
                <w:lang w:val="en-US" w:eastAsia="zh-CN" w:bidi="ar"/>
              </w:rPr>
              <w:t>年度）</w:t>
            </w:r>
          </w:p>
        </w:tc>
      </w:tr>
      <w:tr w14:paraId="0BEFE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115" w:type="dxa"/>
            <w:gridSpan w:val="3"/>
            <w:tcBorders>
              <w:top w:val="single" w:color="000000" w:sz="4" w:space="0"/>
              <w:left w:val="single" w:color="000000" w:sz="4" w:space="0"/>
              <w:bottom w:val="single" w:color="000000" w:sz="4" w:space="0"/>
              <w:right w:val="nil"/>
            </w:tcBorders>
            <w:shd w:val="clear" w:color="auto" w:fill="auto"/>
            <w:vAlign w:val="center"/>
          </w:tcPr>
          <w:p w14:paraId="54CE1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A6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少年宫运转经费项目</w:t>
            </w:r>
          </w:p>
        </w:tc>
      </w:tr>
      <w:tr w14:paraId="29AE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115" w:type="dxa"/>
            <w:gridSpan w:val="3"/>
            <w:tcBorders>
              <w:top w:val="single" w:color="000000" w:sz="4" w:space="0"/>
              <w:left w:val="single" w:color="000000" w:sz="4" w:space="0"/>
              <w:bottom w:val="single" w:color="000000" w:sz="4" w:space="0"/>
              <w:right w:val="nil"/>
            </w:tcBorders>
            <w:shd w:val="clear" w:color="auto" w:fill="auto"/>
            <w:vAlign w:val="center"/>
          </w:tcPr>
          <w:p w14:paraId="1481B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5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4A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5C1C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rPr>
        <w:tc>
          <w:tcPr>
            <w:tcW w:w="21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D5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180" w:type="dxa"/>
            <w:tcBorders>
              <w:top w:val="single" w:color="000000" w:sz="4" w:space="0"/>
              <w:left w:val="single" w:color="000000" w:sz="4" w:space="0"/>
              <w:bottom w:val="single" w:color="000000" w:sz="4" w:space="0"/>
              <w:right w:val="nil"/>
            </w:tcBorders>
            <w:shd w:val="clear" w:color="auto" w:fill="auto"/>
            <w:vAlign w:val="center"/>
          </w:tcPr>
          <w:p w14:paraId="5708A70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B9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r>
      <w:tr w14:paraId="5B41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1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B757C">
            <w:pPr>
              <w:jc w:val="center"/>
              <w:rPr>
                <w:rFonts w:hint="eastAsia" w:ascii="宋体" w:hAnsi="宋体" w:eastAsia="宋体" w:cs="宋体"/>
                <w:i w:val="0"/>
                <w:iCs w:val="0"/>
                <w:color w:val="000000"/>
                <w:sz w:val="24"/>
                <w:szCs w:val="24"/>
                <w:u w:val="none"/>
              </w:rPr>
            </w:pPr>
          </w:p>
        </w:tc>
        <w:tc>
          <w:tcPr>
            <w:tcW w:w="3180" w:type="dxa"/>
            <w:tcBorders>
              <w:top w:val="single" w:color="000000" w:sz="4" w:space="0"/>
              <w:left w:val="single" w:color="000000" w:sz="4" w:space="0"/>
              <w:bottom w:val="single" w:color="000000" w:sz="4" w:space="0"/>
              <w:right w:val="nil"/>
            </w:tcBorders>
            <w:shd w:val="clear" w:color="auto" w:fill="auto"/>
            <w:vAlign w:val="center"/>
          </w:tcPr>
          <w:p w14:paraId="38A3F4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2E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r>
      <w:tr w14:paraId="7D4AD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1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D9985">
            <w:pPr>
              <w:jc w:val="center"/>
              <w:rPr>
                <w:rFonts w:hint="eastAsia" w:ascii="宋体" w:hAnsi="宋体" w:eastAsia="宋体" w:cs="宋体"/>
                <w:i w:val="0"/>
                <w:iCs w:val="0"/>
                <w:color w:val="000000"/>
                <w:sz w:val="24"/>
                <w:szCs w:val="24"/>
                <w:u w:val="none"/>
              </w:rPr>
            </w:pPr>
          </w:p>
        </w:tc>
        <w:tc>
          <w:tcPr>
            <w:tcW w:w="3180" w:type="dxa"/>
            <w:tcBorders>
              <w:top w:val="single" w:color="000000" w:sz="4" w:space="0"/>
              <w:left w:val="single" w:color="000000" w:sz="4" w:space="0"/>
              <w:bottom w:val="single" w:color="000000" w:sz="4" w:space="0"/>
              <w:right w:val="nil"/>
            </w:tcBorders>
            <w:shd w:val="clear" w:color="auto" w:fill="auto"/>
            <w:vAlign w:val="center"/>
          </w:tcPr>
          <w:p w14:paraId="52AEE2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5550">
            <w:pPr>
              <w:jc w:val="center"/>
              <w:rPr>
                <w:rFonts w:hint="eastAsia" w:ascii="宋体" w:hAnsi="宋体" w:eastAsia="宋体" w:cs="宋体"/>
                <w:i w:val="0"/>
                <w:iCs w:val="0"/>
                <w:color w:val="FF0000"/>
                <w:sz w:val="24"/>
                <w:szCs w:val="24"/>
                <w:u w:val="none"/>
              </w:rPr>
            </w:pPr>
          </w:p>
        </w:tc>
      </w:tr>
      <w:tr w14:paraId="30669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6"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4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09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839E6FA">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践行素质教育理念，充分利用和挖掘潜在教育资源，增长学生艺术特长，促进学生德智体美劳全面发展，促进校外教育、学校教育、家庭教育的紧密联系、融合。</w:t>
            </w:r>
          </w:p>
        </w:tc>
      </w:tr>
      <w:tr w14:paraId="69A8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4F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524" w:type="dxa"/>
            <w:tcBorders>
              <w:top w:val="single" w:color="000000" w:sz="4" w:space="0"/>
              <w:left w:val="single" w:color="000000" w:sz="4" w:space="0"/>
              <w:bottom w:val="nil"/>
              <w:right w:val="single" w:color="000000" w:sz="4" w:space="0"/>
            </w:tcBorders>
            <w:shd w:val="clear" w:color="auto" w:fill="auto"/>
            <w:vAlign w:val="center"/>
          </w:tcPr>
          <w:p w14:paraId="1E5C4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B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9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B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0325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F8597">
            <w:pPr>
              <w:jc w:val="center"/>
              <w:rPr>
                <w:rFonts w:hint="eastAsia" w:ascii="宋体" w:hAnsi="宋体" w:eastAsia="宋体" w:cs="宋体"/>
                <w:i w:val="0"/>
                <w:iCs w:val="0"/>
                <w:color w:val="000000"/>
                <w:sz w:val="24"/>
                <w:szCs w:val="24"/>
                <w:u w:val="none"/>
              </w:rPr>
            </w:pPr>
          </w:p>
        </w:tc>
        <w:tc>
          <w:tcPr>
            <w:tcW w:w="524" w:type="dxa"/>
            <w:vMerge w:val="restart"/>
            <w:tcBorders>
              <w:top w:val="single" w:color="000000" w:sz="4" w:space="0"/>
              <w:left w:val="single" w:color="000000" w:sz="4" w:space="0"/>
              <w:bottom w:val="nil"/>
              <w:right w:val="single" w:color="000000" w:sz="4" w:space="0"/>
            </w:tcBorders>
            <w:shd w:val="clear" w:color="auto" w:fill="auto"/>
            <w:vAlign w:val="center"/>
          </w:tcPr>
          <w:p w14:paraId="35C5A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67" w:type="dxa"/>
            <w:vMerge w:val="restart"/>
            <w:tcBorders>
              <w:top w:val="single" w:color="000000" w:sz="4" w:space="0"/>
              <w:left w:val="single" w:color="000000" w:sz="4" w:space="0"/>
              <w:bottom w:val="nil"/>
              <w:right w:val="single" w:color="000000" w:sz="4" w:space="0"/>
            </w:tcBorders>
            <w:shd w:val="clear" w:color="auto" w:fill="auto"/>
            <w:vAlign w:val="center"/>
          </w:tcPr>
          <w:p w14:paraId="3507A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0A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聘请有资质的外聘老师数量</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D0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8人</w:t>
            </w:r>
          </w:p>
        </w:tc>
      </w:tr>
      <w:tr w14:paraId="66E13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D2379">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nil"/>
              <w:right w:val="single" w:color="000000" w:sz="4" w:space="0"/>
            </w:tcBorders>
            <w:shd w:val="clear" w:color="auto" w:fill="auto"/>
            <w:vAlign w:val="center"/>
          </w:tcPr>
          <w:p w14:paraId="6560EF2E">
            <w:pPr>
              <w:jc w:val="center"/>
              <w:rPr>
                <w:rFonts w:hint="eastAsia" w:ascii="宋体" w:hAnsi="宋体" w:eastAsia="宋体" w:cs="宋体"/>
                <w:i w:val="0"/>
                <w:iCs w:val="0"/>
                <w:color w:val="000000"/>
                <w:sz w:val="24"/>
                <w:szCs w:val="24"/>
                <w:u w:val="none"/>
              </w:rPr>
            </w:pPr>
          </w:p>
        </w:tc>
        <w:tc>
          <w:tcPr>
            <w:tcW w:w="1067" w:type="dxa"/>
            <w:vMerge w:val="continue"/>
            <w:tcBorders>
              <w:top w:val="single" w:color="000000" w:sz="4" w:space="0"/>
              <w:left w:val="single" w:color="000000" w:sz="4" w:space="0"/>
              <w:bottom w:val="nil"/>
              <w:right w:val="single" w:color="000000" w:sz="4" w:space="0"/>
            </w:tcBorders>
            <w:shd w:val="clear" w:color="auto" w:fill="auto"/>
            <w:vAlign w:val="center"/>
          </w:tcPr>
          <w:p w14:paraId="48A45300">
            <w:pPr>
              <w:jc w:val="center"/>
              <w:rPr>
                <w:rFonts w:hint="eastAsia" w:ascii="宋体" w:hAnsi="宋体" w:eastAsia="宋体" w:cs="宋体"/>
                <w:i w:val="0"/>
                <w:iCs w:val="0"/>
                <w:color w:val="000000"/>
                <w:sz w:val="24"/>
                <w:szCs w:val="24"/>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918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开展校园体育和艺术活动项目数</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C0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8项</w:t>
            </w:r>
          </w:p>
        </w:tc>
      </w:tr>
      <w:tr w14:paraId="5B3B8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33FF">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nil"/>
              <w:right w:val="single" w:color="000000" w:sz="4" w:space="0"/>
            </w:tcBorders>
            <w:shd w:val="clear" w:color="auto" w:fill="auto"/>
            <w:vAlign w:val="center"/>
          </w:tcPr>
          <w:p w14:paraId="144CF76C">
            <w:pPr>
              <w:jc w:val="center"/>
              <w:rPr>
                <w:rFonts w:hint="eastAsia" w:ascii="宋体" w:hAnsi="宋体" w:eastAsia="宋体" w:cs="宋体"/>
                <w:i w:val="0"/>
                <w:iCs w:val="0"/>
                <w:color w:val="000000"/>
                <w:sz w:val="24"/>
                <w:szCs w:val="24"/>
                <w:u w:val="none"/>
              </w:rPr>
            </w:pPr>
          </w:p>
        </w:tc>
        <w:tc>
          <w:tcPr>
            <w:tcW w:w="1067" w:type="dxa"/>
            <w:vMerge w:val="restart"/>
            <w:tcBorders>
              <w:top w:val="single" w:color="000000" w:sz="4" w:space="0"/>
              <w:left w:val="single" w:color="000000" w:sz="4" w:space="0"/>
              <w:bottom w:val="nil"/>
              <w:right w:val="single" w:color="000000" w:sz="4" w:space="0"/>
            </w:tcBorders>
            <w:shd w:val="clear" w:color="auto" w:fill="auto"/>
            <w:vAlign w:val="center"/>
          </w:tcPr>
          <w:p w14:paraId="13146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AE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学生参与度</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04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3EEE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77EB3">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nil"/>
              <w:right w:val="single" w:color="000000" w:sz="4" w:space="0"/>
            </w:tcBorders>
            <w:shd w:val="clear" w:color="auto" w:fill="auto"/>
            <w:vAlign w:val="center"/>
          </w:tcPr>
          <w:p w14:paraId="7E6648D6">
            <w:pPr>
              <w:jc w:val="center"/>
              <w:rPr>
                <w:rFonts w:hint="eastAsia" w:ascii="宋体" w:hAnsi="宋体" w:eastAsia="宋体" w:cs="宋体"/>
                <w:i w:val="0"/>
                <w:iCs w:val="0"/>
                <w:color w:val="000000"/>
                <w:sz w:val="24"/>
                <w:szCs w:val="24"/>
                <w:u w:val="none"/>
              </w:rPr>
            </w:pPr>
          </w:p>
        </w:tc>
        <w:tc>
          <w:tcPr>
            <w:tcW w:w="1067" w:type="dxa"/>
            <w:vMerge w:val="continue"/>
            <w:tcBorders>
              <w:top w:val="single" w:color="000000" w:sz="4" w:space="0"/>
              <w:left w:val="single" w:color="000000" w:sz="4" w:space="0"/>
              <w:bottom w:val="nil"/>
              <w:right w:val="single" w:color="000000" w:sz="4" w:space="0"/>
            </w:tcBorders>
            <w:shd w:val="clear" w:color="auto" w:fill="auto"/>
            <w:vAlign w:val="center"/>
          </w:tcPr>
          <w:p w14:paraId="4AA87C48">
            <w:pPr>
              <w:jc w:val="center"/>
              <w:rPr>
                <w:rFonts w:hint="eastAsia" w:ascii="宋体" w:hAnsi="宋体" w:eastAsia="宋体" w:cs="宋体"/>
                <w:i w:val="0"/>
                <w:iCs w:val="0"/>
                <w:color w:val="000000"/>
                <w:sz w:val="24"/>
                <w:szCs w:val="24"/>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4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体育 、艺术活动 </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AC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按年度计划开展</w:t>
            </w:r>
          </w:p>
        </w:tc>
      </w:tr>
      <w:tr w14:paraId="6A19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6C2CD">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nil"/>
              <w:right w:val="single" w:color="000000" w:sz="4" w:space="0"/>
            </w:tcBorders>
            <w:shd w:val="clear" w:color="auto" w:fill="auto"/>
            <w:vAlign w:val="center"/>
          </w:tcPr>
          <w:p w14:paraId="7ADAE206">
            <w:pPr>
              <w:jc w:val="center"/>
              <w:rPr>
                <w:rFonts w:hint="eastAsia" w:ascii="宋体" w:hAnsi="宋体" w:eastAsia="宋体" w:cs="宋体"/>
                <w:i w:val="0"/>
                <w:iCs w:val="0"/>
                <w:color w:val="000000"/>
                <w:sz w:val="24"/>
                <w:szCs w:val="24"/>
                <w:u w:val="none"/>
              </w:rPr>
            </w:pPr>
          </w:p>
        </w:tc>
        <w:tc>
          <w:tcPr>
            <w:tcW w:w="1067" w:type="dxa"/>
            <w:tcBorders>
              <w:top w:val="single" w:color="000000" w:sz="4" w:space="0"/>
              <w:left w:val="single" w:color="000000" w:sz="4" w:space="0"/>
              <w:bottom w:val="nil"/>
              <w:right w:val="single" w:color="000000" w:sz="4" w:space="0"/>
            </w:tcBorders>
            <w:shd w:val="clear" w:color="auto" w:fill="auto"/>
            <w:vAlign w:val="center"/>
          </w:tcPr>
          <w:p w14:paraId="7D5AA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E7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项目周期</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61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r>
      <w:tr w14:paraId="097D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0214">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nil"/>
              <w:right w:val="single" w:color="000000" w:sz="4" w:space="0"/>
            </w:tcBorders>
            <w:shd w:val="clear" w:color="auto" w:fill="auto"/>
            <w:vAlign w:val="center"/>
          </w:tcPr>
          <w:p w14:paraId="33CCD8C6">
            <w:pPr>
              <w:jc w:val="center"/>
              <w:rPr>
                <w:rFonts w:hint="eastAsia" w:ascii="宋体" w:hAnsi="宋体" w:eastAsia="宋体" w:cs="宋体"/>
                <w:i w:val="0"/>
                <w:iCs w:val="0"/>
                <w:color w:val="000000"/>
                <w:sz w:val="24"/>
                <w:szCs w:val="24"/>
                <w:u w:val="none"/>
              </w:rPr>
            </w:pPr>
          </w:p>
        </w:tc>
        <w:tc>
          <w:tcPr>
            <w:tcW w:w="1067" w:type="dxa"/>
            <w:tcBorders>
              <w:top w:val="single" w:color="000000" w:sz="4" w:space="0"/>
              <w:left w:val="single" w:color="000000" w:sz="4" w:space="0"/>
              <w:bottom w:val="nil"/>
              <w:right w:val="single" w:color="000000" w:sz="4" w:space="0"/>
            </w:tcBorders>
            <w:shd w:val="clear" w:color="auto" w:fill="auto"/>
            <w:vAlign w:val="center"/>
          </w:tcPr>
          <w:p w14:paraId="7EF97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9E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劳务及活动费</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0B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2万元</w:t>
            </w:r>
          </w:p>
        </w:tc>
      </w:tr>
      <w:tr w14:paraId="092C9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7724B">
            <w:pPr>
              <w:jc w:val="center"/>
              <w:rPr>
                <w:rFonts w:hint="eastAsia" w:ascii="宋体" w:hAnsi="宋体" w:eastAsia="宋体" w:cs="宋体"/>
                <w:i w:val="0"/>
                <w:iCs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E1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67" w:type="dxa"/>
            <w:tcBorders>
              <w:top w:val="single" w:color="000000" w:sz="4" w:space="0"/>
              <w:left w:val="single" w:color="000000" w:sz="4" w:space="0"/>
              <w:bottom w:val="nil"/>
              <w:right w:val="single" w:color="000000" w:sz="4" w:space="0"/>
            </w:tcBorders>
            <w:shd w:val="clear" w:color="auto" w:fill="auto"/>
            <w:vAlign w:val="center"/>
          </w:tcPr>
          <w:p w14:paraId="29E37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88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践行素质教育理念 </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DA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10C1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01FF1">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0EE52">
            <w:pPr>
              <w:jc w:val="center"/>
              <w:rPr>
                <w:rFonts w:hint="eastAsia" w:ascii="宋体" w:hAnsi="宋体" w:eastAsia="宋体" w:cs="宋体"/>
                <w:i w:val="0"/>
                <w:iCs w:val="0"/>
                <w:color w:val="000000"/>
                <w:sz w:val="24"/>
                <w:szCs w:val="24"/>
                <w:u w:val="none"/>
              </w:rPr>
            </w:pPr>
          </w:p>
        </w:tc>
        <w:tc>
          <w:tcPr>
            <w:tcW w:w="1067" w:type="dxa"/>
            <w:tcBorders>
              <w:top w:val="single" w:color="000000" w:sz="4" w:space="0"/>
              <w:left w:val="single" w:color="000000" w:sz="4" w:space="0"/>
              <w:bottom w:val="nil"/>
              <w:right w:val="single" w:color="000000" w:sz="4" w:space="0"/>
            </w:tcBorders>
            <w:shd w:val="clear" w:color="auto" w:fill="auto"/>
            <w:vAlign w:val="center"/>
          </w:tcPr>
          <w:p w14:paraId="05A98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可持续影响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B6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推动基础教育改革</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AA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25F4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251EF">
            <w:pPr>
              <w:jc w:val="center"/>
              <w:rPr>
                <w:rFonts w:hint="eastAsia" w:ascii="宋体" w:hAnsi="宋体" w:eastAsia="宋体" w:cs="宋体"/>
                <w:i w:val="0"/>
                <w:iCs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CF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46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6A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主管部门满意度</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03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5BC4B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trPr>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BE5F">
            <w:pPr>
              <w:jc w:val="center"/>
              <w:rPr>
                <w:rFonts w:hint="eastAsia" w:ascii="宋体" w:hAnsi="宋体" w:eastAsia="宋体" w:cs="宋体"/>
                <w:i w:val="0"/>
                <w:iCs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F4331">
            <w:pPr>
              <w:jc w:val="center"/>
              <w:rPr>
                <w:rFonts w:hint="eastAsia" w:ascii="宋体" w:hAnsi="宋体" w:eastAsia="宋体" w:cs="宋体"/>
                <w:i w:val="0"/>
                <w:iCs w:val="0"/>
                <w:color w:val="000000"/>
                <w:sz w:val="24"/>
                <w:szCs w:val="24"/>
                <w:u w:val="none"/>
              </w:rPr>
            </w:pP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194FF">
            <w:pPr>
              <w:jc w:val="center"/>
              <w:rPr>
                <w:rFonts w:hint="eastAsia" w:ascii="宋体" w:hAnsi="宋体" w:eastAsia="宋体" w:cs="宋体"/>
                <w:i w:val="0"/>
                <w:iCs w:val="0"/>
                <w:color w:val="000000"/>
                <w:sz w:val="24"/>
                <w:szCs w:val="24"/>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B6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受群众满意度</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C5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bl>
    <w:p w14:paraId="3C2B6DC2">
      <w:r>
        <w:br w:type="page"/>
      </w:r>
    </w:p>
    <w:tbl>
      <w:tblPr>
        <w:tblStyle w:val="2"/>
        <w:tblW w:w="86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8"/>
        <w:gridCol w:w="478"/>
        <w:gridCol w:w="1023"/>
        <w:gridCol w:w="3389"/>
        <w:gridCol w:w="3290"/>
      </w:tblGrid>
      <w:tr w14:paraId="58318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8658" w:type="dxa"/>
            <w:gridSpan w:val="5"/>
            <w:tcBorders>
              <w:top w:val="nil"/>
              <w:left w:val="nil"/>
              <w:bottom w:val="nil"/>
              <w:right w:val="nil"/>
            </w:tcBorders>
            <w:shd w:val="clear" w:color="auto" w:fill="auto"/>
            <w:vAlign w:val="center"/>
          </w:tcPr>
          <w:p w14:paraId="3EA1C9B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53E15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8658" w:type="dxa"/>
            <w:gridSpan w:val="5"/>
            <w:tcBorders>
              <w:top w:val="nil"/>
              <w:left w:val="nil"/>
              <w:bottom w:val="nil"/>
              <w:right w:val="nil"/>
            </w:tcBorders>
            <w:shd w:val="clear" w:color="auto" w:fill="auto"/>
            <w:vAlign w:val="center"/>
          </w:tcPr>
          <w:p w14:paraId="132D6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Style w:val="6"/>
                <w:rFonts w:eastAsia="宋体"/>
                <w:lang w:val="en-US" w:eastAsia="zh-CN" w:bidi="ar"/>
              </w:rPr>
              <w:t>2024</w:t>
            </w:r>
            <w:r>
              <w:rPr>
                <w:rFonts w:hint="eastAsia" w:ascii="宋体" w:hAnsi="宋体" w:eastAsia="宋体" w:cs="宋体"/>
                <w:i w:val="0"/>
                <w:iCs w:val="0"/>
                <w:color w:val="000000"/>
                <w:kern w:val="0"/>
                <w:sz w:val="24"/>
                <w:szCs w:val="24"/>
                <w:u w:val="none"/>
                <w:lang w:val="en-US" w:eastAsia="zh-CN" w:bidi="ar"/>
              </w:rPr>
              <w:t>年度）</w:t>
            </w:r>
          </w:p>
        </w:tc>
      </w:tr>
      <w:tr w14:paraId="4F97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979" w:type="dxa"/>
            <w:gridSpan w:val="3"/>
            <w:tcBorders>
              <w:top w:val="single" w:color="000000" w:sz="4" w:space="0"/>
              <w:left w:val="single" w:color="000000" w:sz="4" w:space="0"/>
              <w:bottom w:val="single" w:color="000000" w:sz="4" w:space="0"/>
              <w:right w:val="nil"/>
            </w:tcBorders>
            <w:shd w:val="clear" w:color="auto" w:fill="auto"/>
            <w:vAlign w:val="center"/>
          </w:tcPr>
          <w:p w14:paraId="7151C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06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义务教育生均公用经费项目</w:t>
            </w:r>
          </w:p>
        </w:tc>
      </w:tr>
      <w:tr w14:paraId="4DB4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979" w:type="dxa"/>
            <w:gridSpan w:val="3"/>
            <w:tcBorders>
              <w:top w:val="single" w:color="000000" w:sz="4" w:space="0"/>
              <w:left w:val="single" w:color="000000" w:sz="4" w:space="0"/>
              <w:bottom w:val="single" w:color="000000" w:sz="4" w:space="0"/>
              <w:right w:val="nil"/>
            </w:tcBorders>
            <w:shd w:val="clear" w:color="auto" w:fill="auto"/>
            <w:vAlign w:val="center"/>
          </w:tcPr>
          <w:p w14:paraId="07EBC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72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5DE8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97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07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389" w:type="dxa"/>
            <w:tcBorders>
              <w:top w:val="single" w:color="000000" w:sz="4" w:space="0"/>
              <w:left w:val="single" w:color="000000" w:sz="4" w:space="0"/>
              <w:bottom w:val="single" w:color="000000" w:sz="4" w:space="0"/>
              <w:right w:val="nil"/>
            </w:tcBorders>
            <w:shd w:val="clear" w:color="auto" w:fill="auto"/>
            <w:vAlign w:val="center"/>
          </w:tcPr>
          <w:p w14:paraId="2615F4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9C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0.74 </w:t>
            </w:r>
          </w:p>
        </w:tc>
      </w:tr>
      <w:tr w14:paraId="54E07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97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94100">
            <w:pPr>
              <w:jc w:val="center"/>
              <w:rPr>
                <w:rFonts w:hint="eastAsia" w:ascii="宋体" w:hAnsi="宋体" w:eastAsia="宋体" w:cs="宋体"/>
                <w:i w:val="0"/>
                <w:iCs w:val="0"/>
                <w:color w:val="000000"/>
                <w:sz w:val="24"/>
                <w:szCs w:val="24"/>
                <w:u w:val="none"/>
              </w:rPr>
            </w:pPr>
          </w:p>
        </w:tc>
        <w:tc>
          <w:tcPr>
            <w:tcW w:w="3389" w:type="dxa"/>
            <w:tcBorders>
              <w:top w:val="single" w:color="000000" w:sz="4" w:space="0"/>
              <w:left w:val="single" w:color="000000" w:sz="4" w:space="0"/>
              <w:bottom w:val="single" w:color="000000" w:sz="4" w:space="0"/>
              <w:right w:val="nil"/>
            </w:tcBorders>
            <w:shd w:val="clear" w:color="auto" w:fill="auto"/>
            <w:vAlign w:val="center"/>
          </w:tcPr>
          <w:p w14:paraId="49AA0A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5B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0.74 </w:t>
            </w:r>
          </w:p>
        </w:tc>
      </w:tr>
      <w:tr w14:paraId="4A1E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197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1A5B4">
            <w:pPr>
              <w:jc w:val="center"/>
              <w:rPr>
                <w:rFonts w:hint="eastAsia" w:ascii="宋体" w:hAnsi="宋体" w:eastAsia="宋体" w:cs="宋体"/>
                <w:i w:val="0"/>
                <w:iCs w:val="0"/>
                <w:color w:val="000000"/>
                <w:sz w:val="24"/>
                <w:szCs w:val="24"/>
                <w:u w:val="none"/>
              </w:rPr>
            </w:pPr>
          </w:p>
        </w:tc>
        <w:tc>
          <w:tcPr>
            <w:tcW w:w="3389" w:type="dxa"/>
            <w:tcBorders>
              <w:top w:val="single" w:color="000000" w:sz="4" w:space="0"/>
              <w:left w:val="single" w:color="000000" w:sz="4" w:space="0"/>
              <w:bottom w:val="single" w:color="000000" w:sz="4" w:space="0"/>
              <w:right w:val="nil"/>
            </w:tcBorders>
            <w:shd w:val="clear" w:color="auto" w:fill="auto"/>
            <w:vAlign w:val="center"/>
          </w:tcPr>
          <w:p w14:paraId="407D47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AEEA">
            <w:pPr>
              <w:jc w:val="center"/>
              <w:rPr>
                <w:rFonts w:hint="eastAsia" w:ascii="宋体" w:hAnsi="宋体" w:eastAsia="宋体" w:cs="宋体"/>
                <w:i w:val="0"/>
                <w:iCs w:val="0"/>
                <w:color w:val="FF0000"/>
                <w:sz w:val="24"/>
                <w:szCs w:val="24"/>
                <w:u w:val="none"/>
              </w:rPr>
            </w:pPr>
          </w:p>
        </w:tc>
      </w:tr>
      <w:tr w14:paraId="6433A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4" w:hRule="atLeast"/>
        </w:trPr>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1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18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F72ECC9">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普及义务教育、维持学校正常运转，保障适龄儿童、少年接受义务教育的权利，提高全民科学文化族素质。</w:t>
            </w:r>
          </w:p>
        </w:tc>
      </w:tr>
      <w:tr w14:paraId="2545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4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63D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478" w:type="dxa"/>
            <w:tcBorders>
              <w:top w:val="single" w:color="000000" w:sz="4" w:space="0"/>
              <w:left w:val="single" w:color="000000" w:sz="4" w:space="0"/>
              <w:bottom w:val="nil"/>
              <w:right w:val="single" w:color="000000" w:sz="4" w:space="0"/>
            </w:tcBorders>
            <w:shd w:val="clear" w:color="auto" w:fill="auto"/>
            <w:vAlign w:val="center"/>
          </w:tcPr>
          <w:p w14:paraId="48A35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4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2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C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5970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10AB">
            <w:pPr>
              <w:jc w:val="center"/>
              <w:rPr>
                <w:rFonts w:hint="eastAsia" w:ascii="宋体" w:hAnsi="宋体" w:eastAsia="宋体" w:cs="宋体"/>
                <w:i w:val="0"/>
                <w:iCs w:val="0"/>
                <w:color w:val="000000"/>
                <w:sz w:val="24"/>
                <w:szCs w:val="24"/>
                <w:u w:val="none"/>
              </w:rPr>
            </w:pPr>
          </w:p>
        </w:tc>
        <w:tc>
          <w:tcPr>
            <w:tcW w:w="478" w:type="dxa"/>
            <w:vMerge w:val="restart"/>
            <w:tcBorders>
              <w:top w:val="single" w:color="000000" w:sz="4" w:space="0"/>
              <w:left w:val="single" w:color="000000" w:sz="4" w:space="0"/>
              <w:bottom w:val="nil"/>
              <w:right w:val="single" w:color="000000" w:sz="4" w:space="0"/>
            </w:tcBorders>
            <w:shd w:val="clear" w:color="auto" w:fill="auto"/>
            <w:vAlign w:val="center"/>
          </w:tcPr>
          <w:p w14:paraId="7F67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23" w:type="dxa"/>
            <w:vMerge w:val="restart"/>
            <w:tcBorders>
              <w:top w:val="single" w:color="000000" w:sz="4" w:space="0"/>
              <w:left w:val="single" w:color="000000" w:sz="4" w:space="0"/>
              <w:bottom w:val="nil"/>
              <w:right w:val="single" w:color="000000" w:sz="4" w:space="0"/>
            </w:tcBorders>
            <w:shd w:val="clear" w:color="auto" w:fill="auto"/>
            <w:vAlign w:val="center"/>
          </w:tcPr>
          <w:p w14:paraId="01D3D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389" w:type="dxa"/>
            <w:tcBorders>
              <w:top w:val="nil"/>
              <w:left w:val="nil"/>
              <w:bottom w:val="nil"/>
              <w:right w:val="nil"/>
            </w:tcBorders>
            <w:shd w:val="clear" w:color="auto" w:fill="auto"/>
            <w:vAlign w:val="bottom"/>
          </w:tcPr>
          <w:p w14:paraId="0689A77B">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辖区内义务教育阶段学生人数</w:t>
            </w:r>
            <w:r>
              <w:rPr>
                <w:rFonts w:ascii="Calibri" w:hAnsi="Calibri" w:eastAsia="宋体" w:cs="Calibri"/>
                <w:i w:val="0"/>
                <w:iCs w:val="0"/>
                <w:color w:val="000000"/>
                <w:kern w:val="0"/>
                <w:sz w:val="24"/>
                <w:szCs w:val="24"/>
                <w:u w:val="none"/>
                <w:lang w:val="en-US" w:eastAsia="zh-CN" w:bidi="ar"/>
              </w:rPr>
              <w:t xml:space="preserve">  </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AA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464人</w:t>
            </w:r>
          </w:p>
        </w:tc>
      </w:tr>
      <w:tr w14:paraId="3554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0A67D">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nil"/>
              <w:right w:val="single" w:color="000000" w:sz="4" w:space="0"/>
            </w:tcBorders>
            <w:shd w:val="clear" w:color="auto" w:fill="auto"/>
            <w:vAlign w:val="center"/>
          </w:tcPr>
          <w:p w14:paraId="53821D73">
            <w:pPr>
              <w:jc w:val="center"/>
              <w:rPr>
                <w:rFonts w:hint="eastAsia" w:ascii="宋体" w:hAnsi="宋体" w:eastAsia="宋体" w:cs="宋体"/>
                <w:i w:val="0"/>
                <w:iCs w:val="0"/>
                <w:color w:val="000000"/>
                <w:sz w:val="24"/>
                <w:szCs w:val="24"/>
                <w:u w:val="none"/>
              </w:rPr>
            </w:pPr>
          </w:p>
        </w:tc>
        <w:tc>
          <w:tcPr>
            <w:tcW w:w="1023" w:type="dxa"/>
            <w:vMerge w:val="continue"/>
            <w:tcBorders>
              <w:top w:val="single" w:color="000000" w:sz="4" w:space="0"/>
              <w:left w:val="single" w:color="000000" w:sz="4" w:space="0"/>
              <w:bottom w:val="nil"/>
              <w:right w:val="single" w:color="000000" w:sz="4" w:space="0"/>
            </w:tcBorders>
            <w:shd w:val="clear" w:color="auto" w:fill="auto"/>
            <w:vAlign w:val="center"/>
          </w:tcPr>
          <w:p w14:paraId="777FA268">
            <w:pPr>
              <w:jc w:val="center"/>
              <w:rPr>
                <w:rFonts w:hint="eastAsia" w:ascii="宋体" w:hAnsi="宋体" w:eastAsia="宋体" w:cs="宋体"/>
                <w:i w:val="0"/>
                <w:iCs w:val="0"/>
                <w:color w:val="000000"/>
                <w:sz w:val="24"/>
                <w:szCs w:val="24"/>
                <w:u w:val="none"/>
              </w:rPr>
            </w:pP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B8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学校专任教师数</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2A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53人</w:t>
            </w:r>
          </w:p>
        </w:tc>
      </w:tr>
      <w:tr w14:paraId="51B8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E576D">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nil"/>
              <w:right w:val="single" w:color="000000" w:sz="4" w:space="0"/>
            </w:tcBorders>
            <w:shd w:val="clear" w:color="auto" w:fill="auto"/>
            <w:vAlign w:val="center"/>
          </w:tcPr>
          <w:p w14:paraId="3CFDE5DA">
            <w:pPr>
              <w:jc w:val="center"/>
              <w:rPr>
                <w:rFonts w:hint="eastAsia" w:ascii="宋体" w:hAnsi="宋体" w:eastAsia="宋体" w:cs="宋体"/>
                <w:i w:val="0"/>
                <w:iCs w:val="0"/>
                <w:color w:val="000000"/>
                <w:sz w:val="24"/>
                <w:szCs w:val="24"/>
                <w:u w:val="none"/>
              </w:rPr>
            </w:pPr>
          </w:p>
        </w:tc>
        <w:tc>
          <w:tcPr>
            <w:tcW w:w="1023" w:type="dxa"/>
            <w:vMerge w:val="restart"/>
            <w:tcBorders>
              <w:top w:val="single" w:color="000000" w:sz="4" w:space="0"/>
              <w:left w:val="single" w:color="000000" w:sz="4" w:space="0"/>
              <w:bottom w:val="nil"/>
              <w:right w:val="single" w:color="000000" w:sz="4" w:space="0"/>
            </w:tcBorders>
            <w:shd w:val="clear" w:color="auto" w:fill="auto"/>
            <w:vAlign w:val="center"/>
          </w:tcPr>
          <w:p w14:paraId="52186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3A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生均公用经费标准</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B7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 元/人.年</w:t>
            </w:r>
          </w:p>
        </w:tc>
      </w:tr>
      <w:tr w14:paraId="59CBC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1153D">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nil"/>
              <w:right w:val="single" w:color="000000" w:sz="4" w:space="0"/>
            </w:tcBorders>
            <w:shd w:val="clear" w:color="auto" w:fill="auto"/>
            <w:vAlign w:val="center"/>
          </w:tcPr>
          <w:p w14:paraId="357DDDA0">
            <w:pPr>
              <w:jc w:val="center"/>
              <w:rPr>
                <w:rFonts w:hint="eastAsia" w:ascii="宋体" w:hAnsi="宋体" w:eastAsia="宋体" w:cs="宋体"/>
                <w:i w:val="0"/>
                <w:iCs w:val="0"/>
                <w:color w:val="000000"/>
                <w:sz w:val="24"/>
                <w:szCs w:val="24"/>
                <w:u w:val="none"/>
              </w:rPr>
            </w:pPr>
          </w:p>
        </w:tc>
        <w:tc>
          <w:tcPr>
            <w:tcW w:w="1023" w:type="dxa"/>
            <w:vMerge w:val="continue"/>
            <w:tcBorders>
              <w:top w:val="single" w:color="000000" w:sz="4" w:space="0"/>
              <w:left w:val="single" w:color="000000" w:sz="4" w:space="0"/>
              <w:bottom w:val="nil"/>
              <w:right w:val="single" w:color="000000" w:sz="4" w:space="0"/>
            </w:tcBorders>
            <w:shd w:val="clear" w:color="auto" w:fill="auto"/>
            <w:vAlign w:val="center"/>
          </w:tcPr>
          <w:p w14:paraId="51E21BC1">
            <w:pPr>
              <w:jc w:val="center"/>
              <w:rPr>
                <w:rFonts w:hint="eastAsia" w:ascii="宋体" w:hAnsi="宋体" w:eastAsia="宋体" w:cs="宋体"/>
                <w:i w:val="0"/>
                <w:iCs w:val="0"/>
                <w:color w:val="000000"/>
                <w:sz w:val="24"/>
                <w:szCs w:val="24"/>
                <w:u w:val="none"/>
              </w:rPr>
            </w:pP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80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适龄儿童、少年入学率</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42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6DEA3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5578A">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nil"/>
              <w:right w:val="single" w:color="000000" w:sz="4" w:space="0"/>
            </w:tcBorders>
            <w:shd w:val="clear" w:color="auto" w:fill="auto"/>
            <w:vAlign w:val="center"/>
          </w:tcPr>
          <w:p w14:paraId="4681308A">
            <w:pPr>
              <w:jc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nil"/>
              <w:right w:val="single" w:color="000000" w:sz="4" w:space="0"/>
            </w:tcBorders>
            <w:shd w:val="clear" w:color="auto" w:fill="auto"/>
            <w:vAlign w:val="center"/>
          </w:tcPr>
          <w:p w14:paraId="06623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42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项目周期</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C8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r>
      <w:tr w14:paraId="6B8FA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3859D">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nil"/>
              <w:right w:val="single" w:color="000000" w:sz="4" w:space="0"/>
            </w:tcBorders>
            <w:shd w:val="clear" w:color="auto" w:fill="auto"/>
            <w:vAlign w:val="center"/>
          </w:tcPr>
          <w:p w14:paraId="4A2EA93C">
            <w:pPr>
              <w:jc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nil"/>
              <w:right w:val="single" w:color="000000" w:sz="4" w:space="0"/>
            </w:tcBorders>
            <w:shd w:val="clear" w:color="auto" w:fill="auto"/>
            <w:vAlign w:val="center"/>
          </w:tcPr>
          <w:p w14:paraId="6389D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9A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生均公用经费总额</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89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0.74万元</w:t>
            </w:r>
          </w:p>
        </w:tc>
      </w:tr>
      <w:tr w14:paraId="68A64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F2E85">
            <w:pPr>
              <w:jc w:val="center"/>
              <w:rPr>
                <w:rFonts w:hint="eastAsia" w:ascii="宋体" w:hAnsi="宋体" w:eastAsia="宋体" w:cs="宋体"/>
                <w:i w:val="0"/>
                <w:iCs w:val="0"/>
                <w:color w:val="000000"/>
                <w:sz w:val="24"/>
                <w:szCs w:val="24"/>
                <w:u w:val="none"/>
              </w:rPr>
            </w:pPr>
          </w:p>
        </w:tc>
        <w:tc>
          <w:tcPr>
            <w:tcW w:w="4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31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23" w:type="dxa"/>
            <w:tcBorders>
              <w:top w:val="single" w:color="000000" w:sz="4" w:space="0"/>
              <w:left w:val="single" w:color="000000" w:sz="4" w:space="0"/>
              <w:bottom w:val="nil"/>
              <w:right w:val="single" w:color="000000" w:sz="4" w:space="0"/>
            </w:tcBorders>
            <w:shd w:val="clear" w:color="auto" w:fill="auto"/>
            <w:vAlign w:val="center"/>
          </w:tcPr>
          <w:p w14:paraId="0E4A3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80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适龄儿童、少年入学率</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D3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7C48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2EF23">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5236B">
            <w:pPr>
              <w:jc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nil"/>
              <w:right w:val="single" w:color="000000" w:sz="4" w:space="0"/>
            </w:tcBorders>
            <w:shd w:val="clear" w:color="auto" w:fill="auto"/>
            <w:vAlign w:val="center"/>
          </w:tcPr>
          <w:p w14:paraId="67CDB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可持续影响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BD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人民群众对义务教育的满意度</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3A7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4AFC0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8EC40">
            <w:pPr>
              <w:jc w:val="center"/>
              <w:rPr>
                <w:rFonts w:hint="eastAsia" w:ascii="宋体" w:hAnsi="宋体" w:eastAsia="宋体" w:cs="宋体"/>
                <w:i w:val="0"/>
                <w:iCs w:val="0"/>
                <w:color w:val="000000"/>
                <w:sz w:val="24"/>
                <w:szCs w:val="24"/>
                <w:u w:val="none"/>
              </w:rPr>
            </w:pPr>
          </w:p>
        </w:tc>
        <w:tc>
          <w:tcPr>
            <w:tcW w:w="4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8F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1D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62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主管部门满意度</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6C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5531D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240BF">
            <w:pPr>
              <w:jc w:val="center"/>
              <w:rPr>
                <w:rFonts w:hint="eastAsia" w:ascii="宋体" w:hAnsi="宋体" w:eastAsia="宋体" w:cs="宋体"/>
                <w:i w:val="0"/>
                <w:iCs w:val="0"/>
                <w:color w:val="000000"/>
                <w:sz w:val="24"/>
                <w:szCs w:val="24"/>
                <w:u w:val="none"/>
              </w:rPr>
            </w:p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6F09">
            <w:pPr>
              <w:jc w:val="center"/>
              <w:rPr>
                <w:rFonts w:hint="eastAsia" w:ascii="宋体" w:hAnsi="宋体" w:eastAsia="宋体" w:cs="宋体"/>
                <w:i w:val="0"/>
                <w:iCs w:val="0"/>
                <w:color w:val="000000"/>
                <w:sz w:val="24"/>
                <w:szCs w:val="24"/>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A493">
            <w:pPr>
              <w:jc w:val="center"/>
              <w:rPr>
                <w:rFonts w:hint="eastAsia" w:ascii="宋体" w:hAnsi="宋体" w:eastAsia="宋体" w:cs="宋体"/>
                <w:i w:val="0"/>
                <w:iCs w:val="0"/>
                <w:color w:val="000000"/>
                <w:sz w:val="24"/>
                <w:szCs w:val="24"/>
                <w:u w:val="none"/>
              </w:rPr>
            </w:pPr>
          </w:p>
        </w:tc>
        <w:tc>
          <w:tcPr>
            <w:tcW w:w="3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66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受益群众满意度</w:t>
            </w:r>
          </w:p>
        </w:tc>
        <w:tc>
          <w:tcPr>
            <w:tcW w:w="3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F3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bl>
    <w:p w14:paraId="5E92CB41">
      <w:r>
        <w:br w:type="page"/>
      </w:r>
    </w:p>
    <w:tbl>
      <w:tblPr>
        <w:tblStyle w:val="2"/>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2"/>
        <w:gridCol w:w="522"/>
        <w:gridCol w:w="1071"/>
        <w:gridCol w:w="3185"/>
        <w:gridCol w:w="3340"/>
      </w:tblGrid>
      <w:tr w14:paraId="7B94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8640" w:type="dxa"/>
            <w:gridSpan w:val="5"/>
            <w:tcBorders>
              <w:top w:val="nil"/>
              <w:left w:val="nil"/>
              <w:bottom w:val="nil"/>
              <w:right w:val="nil"/>
            </w:tcBorders>
            <w:shd w:val="clear" w:color="auto" w:fill="auto"/>
            <w:vAlign w:val="center"/>
          </w:tcPr>
          <w:p w14:paraId="473370E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7B5B3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640" w:type="dxa"/>
            <w:gridSpan w:val="5"/>
            <w:tcBorders>
              <w:top w:val="nil"/>
              <w:left w:val="nil"/>
              <w:bottom w:val="nil"/>
              <w:right w:val="nil"/>
            </w:tcBorders>
            <w:shd w:val="clear" w:color="auto" w:fill="auto"/>
            <w:vAlign w:val="center"/>
          </w:tcPr>
          <w:p w14:paraId="415EE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2024</w:t>
            </w:r>
            <w:r>
              <w:rPr>
                <w:rFonts w:hint="eastAsia" w:ascii="宋体" w:hAnsi="宋体" w:eastAsia="宋体" w:cs="宋体"/>
                <w:i w:val="0"/>
                <w:iCs w:val="0"/>
                <w:color w:val="000000"/>
                <w:kern w:val="0"/>
                <w:sz w:val="24"/>
                <w:szCs w:val="24"/>
                <w:u w:val="none"/>
                <w:lang w:val="en-US" w:eastAsia="zh-CN" w:bidi="ar"/>
              </w:rPr>
              <w:t>年度）</w:t>
            </w:r>
          </w:p>
        </w:tc>
      </w:tr>
      <w:tr w14:paraId="319B0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15" w:type="dxa"/>
            <w:gridSpan w:val="3"/>
            <w:tcBorders>
              <w:top w:val="single" w:color="000000" w:sz="4" w:space="0"/>
              <w:left w:val="single" w:color="000000" w:sz="4" w:space="0"/>
              <w:bottom w:val="single" w:color="000000" w:sz="4" w:space="0"/>
              <w:right w:val="nil"/>
            </w:tcBorders>
            <w:shd w:val="clear" w:color="auto" w:fill="auto"/>
            <w:vAlign w:val="center"/>
          </w:tcPr>
          <w:p w14:paraId="3D67F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76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教育教学管理经费</w:t>
            </w:r>
          </w:p>
        </w:tc>
      </w:tr>
      <w:tr w14:paraId="7904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15" w:type="dxa"/>
            <w:gridSpan w:val="3"/>
            <w:tcBorders>
              <w:top w:val="single" w:color="000000" w:sz="4" w:space="0"/>
              <w:left w:val="single" w:color="000000" w:sz="4" w:space="0"/>
              <w:bottom w:val="single" w:color="000000" w:sz="4" w:space="0"/>
              <w:right w:val="nil"/>
            </w:tcBorders>
            <w:shd w:val="clear" w:color="auto" w:fill="auto"/>
            <w:vAlign w:val="center"/>
          </w:tcPr>
          <w:p w14:paraId="37874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7C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4050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37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185" w:type="dxa"/>
            <w:tcBorders>
              <w:top w:val="single" w:color="000000" w:sz="4" w:space="0"/>
              <w:left w:val="single" w:color="000000" w:sz="4" w:space="0"/>
              <w:bottom w:val="single" w:color="000000" w:sz="4" w:space="0"/>
              <w:right w:val="nil"/>
            </w:tcBorders>
            <w:shd w:val="clear" w:color="auto" w:fill="auto"/>
            <w:vAlign w:val="center"/>
          </w:tcPr>
          <w:p w14:paraId="76253B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DF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8.54 </w:t>
            </w:r>
          </w:p>
        </w:tc>
      </w:tr>
      <w:tr w14:paraId="4C54F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1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E4CE6">
            <w:pPr>
              <w:jc w:val="center"/>
              <w:rPr>
                <w:rFonts w:hint="eastAsia" w:ascii="宋体" w:hAnsi="宋体" w:eastAsia="宋体" w:cs="宋体"/>
                <w:i w:val="0"/>
                <w:iCs w:val="0"/>
                <w:color w:val="000000"/>
                <w:sz w:val="24"/>
                <w:szCs w:val="24"/>
                <w:u w:val="none"/>
              </w:rPr>
            </w:pPr>
          </w:p>
        </w:tc>
        <w:tc>
          <w:tcPr>
            <w:tcW w:w="3185" w:type="dxa"/>
            <w:tcBorders>
              <w:top w:val="single" w:color="000000" w:sz="4" w:space="0"/>
              <w:left w:val="single" w:color="000000" w:sz="4" w:space="0"/>
              <w:bottom w:val="single" w:color="000000" w:sz="4" w:space="0"/>
              <w:right w:val="nil"/>
            </w:tcBorders>
            <w:shd w:val="clear" w:color="auto" w:fill="auto"/>
            <w:vAlign w:val="center"/>
          </w:tcPr>
          <w:p w14:paraId="1096C1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62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8.54 </w:t>
            </w:r>
          </w:p>
        </w:tc>
      </w:tr>
      <w:tr w14:paraId="2B7A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0356C">
            <w:pPr>
              <w:jc w:val="center"/>
              <w:rPr>
                <w:rFonts w:hint="eastAsia" w:ascii="宋体" w:hAnsi="宋体" w:eastAsia="宋体" w:cs="宋体"/>
                <w:i w:val="0"/>
                <w:iCs w:val="0"/>
                <w:color w:val="000000"/>
                <w:sz w:val="24"/>
                <w:szCs w:val="24"/>
                <w:u w:val="none"/>
              </w:rPr>
            </w:pPr>
          </w:p>
        </w:tc>
        <w:tc>
          <w:tcPr>
            <w:tcW w:w="3185" w:type="dxa"/>
            <w:tcBorders>
              <w:top w:val="single" w:color="000000" w:sz="4" w:space="0"/>
              <w:left w:val="single" w:color="000000" w:sz="4" w:space="0"/>
              <w:bottom w:val="single" w:color="000000" w:sz="4" w:space="0"/>
              <w:right w:val="nil"/>
            </w:tcBorders>
            <w:shd w:val="clear" w:color="auto" w:fill="auto"/>
            <w:vAlign w:val="center"/>
          </w:tcPr>
          <w:p w14:paraId="70A79E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08D5">
            <w:pPr>
              <w:jc w:val="center"/>
              <w:rPr>
                <w:rFonts w:hint="eastAsia" w:ascii="宋体" w:hAnsi="宋体" w:eastAsia="宋体" w:cs="宋体"/>
                <w:i w:val="0"/>
                <w:iCs w:val="0"/>
                <w:color w:val="FF0000"/>
                <w:sz w:val="24"/>
                <w:szCs w:val="24"/>
                <w:u w:val="none"/>
              </w:rPr>
            </w:pPr>
          </w:p>
        </w:tc>
      </w:tr>
      <w:tr w14:paraId="2640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4" w:hRule="atLeast"/>
        </w:trPr>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0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118"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B2CAFFE">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保障2024年度学校教育教学工作正常运转，不断改善办学条件，促进学校整体教育教学质量提高。真正做到服务于社会、服务于家长、服务于学生；促进学校健康发展，圆满完成学校教育教学活动。</w:t>
            </w:r>
          </w:p>
        </w:tc>
      </w:tr>
      <w:tr w14:paraId="0615B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8" w:hRule="atLeast"/>
        </w:trPr>
        <w:tc>
          <w:tcPr>
            <w:tcW w:w="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B1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522" w:type="dxa"/>
            <w:tcBorders>
              <w:top w:val="single" w:color="000000" w:sz="4" w:space="0"/>
              <w:left w:val="single" w:color="000000" w:sz="4" w:space="0"/>
              <w:bottom w:val="nil"/>
              <w:right w:val="single" w:color="000000" w:sz="4" w:space="0"/>
            </w:tcBorders>
            <w:shd w:val="clear" w:color="auto" w:fill="auto"/>
            <w:vAlign w:val="center"/>
          </w:tcPr>
          <w:p w14:paraId="199F1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D9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FB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7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614A4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31815">
            <w:pPr>
              <w:jc w:val="center"/>
              <w:rPr>
                <w:rFonts w:hint="eastAsia" w:ascii="宋体" w:hAnsi="宋体" w:eastAsia="宋体" w:cs="宋体"/>
                <w:i w:val="0"/>
                <w:iCs w:val="0"/>
                <w:color w:val="000000"/>
                <w:sz w:val="24"/>
                <w:szCs w:val="24"/>
                <w:u w:val="none"/>
              </w:rPr>
            </w:pPr>
          </w:p>
        </w:tc>
        <w:tc>
          <w:tcPr>
            <w:tcW w:w="522" w:type="dxa"/>
            <w:vMerge w:val="restart"/>
            <w:tcBorders>
              <w:top w:val="single" w:color="000000" w:sz="4" w:space="0"/>
              <w:left w:val="single" w:color="000000" w:sz="4" w:space="0"/>
              <w:bottom w:val="nil"/>
              <w:right w:val="single" w:color="000000" w:sz="4" w:space="0"/>
            </w:tcBorders>
            <w:shd w:val="clear" w:color="auto" w:fill="auto"/>
            <w:vAlign w:val="center"/>
          </w:tcPr>
          <w:p w14:paraId="6A348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71" w:type="dxa"/>
            <w:vMerge w:val="restart"/>
            <w:tcBorders>
              <w:top w:val="single" w:color="000000" w:sz="4" w:space="0"/>
              <w:left w:val="single" w:color="000000" w:sz="4" w:space="0"/>
              <w:bottom w:val="nil"/>
              <w:right w:val="single" w:color="000000" w:sz="4" w:space="0"/>
            </w:tcBorders>
            <w:shd w:val="clear" w:color="auto" w:fill="auto"/>
            <w:vAlign w:val="center"/>
          </w:tcPr>
          <w:p w14:paraId="22724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185" w:type="dxa"/>
            <w:tcBorders>
              <w:top w:val="nil"/>
              <w:left w:val="nil"/>
              <w:bottom w:val="nil"/>
              <w:right w:val="nil"/>
            </w:tcBorders>
            <w:shd w:val="clear" w:color="auto" w:fill="auto"/>
            <w:vAlign w:val="bottom"/>
          </w:tcPr>
          <w:p w14:paraId="2BC31ACC">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学校临聘人员</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3D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9人</w:t>
            </w:r>
          </w:p>
        </w:tc>
      </w:tr>
      <w:tr w14:paraId="76C9B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7C048">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nil"/>
              <w:right w:val="single" w:color="000000" w:sz="4" w:space="0"/>
            </w:tcBorders>
            <w:shd w:val="clear" w:color="auto" w:fill="auto"/>
            <w:vAlign w:val="center"/>
          </w:tcPr>
          <w:p w14:paraId="1EEA1CFB">
            <w:pPr>
              <w:jc w:val="center"/>
              <w:rPr>
                <w:rFonts w:hint="eastAsia" w:ascii="宋体" w:hAnsi="宋体" w:eastAsia="宋体" w:cs="宋体"/>
                <w:i w:val="0"/>
                <w:iCs w:val="0"/>
                <w:color w:val="000000"/>
                <w:sz w:val="24"/>
                <w:szCs w:val="24"/>
                <w:u w:val="none"/>
              </w:rPr>
            </w:pPr>
          </w:p>
        </w:tc>
        <w:tc>
          <w:tcPr>
            <w:tcW w:w="1071" w:type="dxa"/>
            <w:vMerge w:val="continue"/>
            <w:tcBorders>
              <w:top w:val="single" w:color="000000" w:sz="4" w:space="0"/>
              <w:left w:val="single" w:color="000000" w:sz="4" w:space="0"/>
              <w:bottom w:val="nil"/>
              <w:right w:val="single" w:color="000000" w:sz="4" w:space="0"/>
            </w:tcBorders>
            <w:shd w:val="clear" w:color="auto" w:fill="auto"/>
            <w:vAlign w:val="center"/>
          </w:tcPr>
          <w:p w14:paraId="49EBF31D">
            <w:pPr>
              <w:jc w:val="center"/>
              <w:rPr>
                <w:rFonts w:hint="eastAsia" w:ascii="宋体" w:hAnsi="宋体" w:eastAsia="宋体" w:cs="宋体"/>
                <w:i w:val="0"/>
                <w:iCs w:val="0"/>
                <w:color w:val="000000"/>
                <w:sz w:val="24"/>
                <w:szCs w:val="24"/>
                <w:u w:val="none"/>
              </w:rPr>
            </w:pP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53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在校学生数</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B7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576人</w:t>
            </w:r>
          </w:p>
        </w:tc>
      </w:tr>
      <w:tr w14:paraId="34898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7856">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nil"/>
              <w:right w:val="single" w:color="000000" w:sz="4" w:space="0"/>
            </w:tcBorders>
            <w:shd w:val="clear" w:color="auto" w:fill="auto"/>
            <w:vAlign w:val="center"/>
          </w:tcPr>
          <w:p w14:paraId="5BCADDA0">
            <w:pPr>
              <w:jc w:val="center"/>
              <w:rPr>
                <w:rFonts w:hint="eastAsia" w:ascii="宋体" w:hAnsi="宋体" w:eastAsia="宋体" w:cs="宋体"/>
                <w:i w:val="0"/>
                <w:iCs w:val="0"/>
                <w:color w:val="000000"/>
                <w:sz w:val="24"/>
                <w:szCs w:val="24"/>
                <w:u w:val="none"/>
              </w:rPr>
            </w:pPr>
          </w:p>
        </w:tc>
        <w:tc>
          <w:tcPr>
            <w:tcW w:w="1071" w:type="dxa"/>
            <w:vMerge w:val="restart"/>
            <w:tcBorders>
              <w:top w:val="single" w:color="000000" w:sz="4" w:space="0"/>
              <w:left w:val="single" w:color="000000" w:sz="4" w:space="0"/>
              <w:bottom w:val="nil"/>
              <w:right w:val="single" w:color="000000" w:sz="4" w:space="0"/>
            </w:tcBorders>
            <w:shd w:val="clear" w:color="auto" w:fill="auto"/>
            <w:vAlign w:val="center"/>
          </w:tcPr>
          <w:p w14:paraId="5C94D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1F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办学综合督导评估</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21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≥90分</w:t>
            </w:r>
          </w:p>
        </w:tc>
      </w:tr>
      <w:tr w14:paraId="725B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B0FD">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nil"/>
              <w:right w:val="single" w:color="000000" w:sz="4" w:space="0"/>
            </w:tcBorders>
            <w:shd w:val="clear" w:color="auto" w:fill="auto"/>
            <w:vAlign w:val="center"/>
          </w:tcPr>
          <w:p w14:paraId="2323D67F">
            <w:pPr>
              <w:jc w:val="center"/>
              <w:rPr>
                <w:rFonts w:hint="eastAsia" w:ascii="宋体" w:hAnsi="宋体" w:eastAsia="宋体" w:cs="宋体"/>
                <w:i w:val="0"/>
                <w:iCs w:val="0"/>
                <w:color w:val="000000"/>
                <w:sz w:val="24"/>
                <w:szCs w:val="24"/>
                <w:u w:val="none"/>
              </w:rPr>
            </w:pPr>
          </w:p>
        </w:tc>
        <w:tc>
          <w:tcPr>
            <w:tcW w:w="1071" w:type="dxa"/>
            <w:vMerge w:val="continue"/>
            <w:tcBorders>
              <w:top w:val="single" w:color="000000" w:sz="4" w:space="0"/>
              <w:left w:val="single" w:color="000000" w:sz="4" w:space="0"/>
              <w:bottom w:val="nil"/>
              <w:right w:val="single" w:color="000000" w:sz="4" w:space="0"/>
            </w:tcBorders>
            <w:shd w:val="clear" w:color="auto" w:fill="auto"/>
            <w:vAlign w:val="center"/>
          </w:tcPr>
          <w:p w14:paraId="5A180D66">
            <w:pPr>
              <w:jc w:val="center"/>
              <w:rPr>
                <w:rFonts w:hint="eastAsia" w:ascii="宋体" w:hAnsi="宋体" w:eastAsia="宋体" w:cs="宋体"/>
                <w:i w:val="0"/>
                <w:iCs w:val="0"/>
                <w:color w:val="000000"/>
                <w:sz w:val="24"/>
                <w:szCs w:val="24"/>
                <w:u w:val="none"/>
              </w:rPr>
            </w:pP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FF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教学质量</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18BE">
            <w:pPr>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0261D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1A9F0">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nil"/>
              <w:right w:val="single" w:color="000000" w:sz="4" w:space="0"/>
            </w:tcBorders>
            <w:shd w:val="clear" w:color="auto" w:fill="auto"/>
            <w:vAlign w:val="center"/>
          </w:tcPr>
          <w:p w14:paraId="010C7221">
            <w:pPr>
              <w:jc w:val="center"/>
              <w:rPr>
                <w:rFonts w:hint="eastAsia" w:ascii="宋体" w:hAnsi="宋体" w:eastAsia="宋体" w:cs="宋体"/>
                <w:i w:val="0"/>
                <w:iCs w:val="0"/>
                <w:color w:val="000000"/>
                <w:sz w:val="24"/>
                <w:szCs w:val="24"/>
                <w:u w:val="none"/>
              </w:rPr>
            </w:pPr>
          </w:p>
        </w:tc>
        <w:tc>
          <w:tcPr>
            <w:tcW w:w="1071" w:type="dxa"/>
            <w:tcBorders>
              <w:top w:val="single" w:color="000000" w:sz="4" w:space="0"/>
              <w:left w:val="single" w:color="000000" w:sz="4" w:space="0"/>
              <w:bottom w:val="nil"/>
              <w:right w:val="single" w:color="000000" w:sz="4" w:space="0"/>
            </w:tcBorders>
            <w:shd w:val="clear" w:color="auto" w:fill="auto"/>
            <w:vAlign w:val="center"/>
          </w:tcPr>
          <w:p w14:paraId="13905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FB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项目周期</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4A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r>
      <w:tr w14:paraId="2EE92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32F07">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nil"/>
              <w:right w:val="single" w:color="000000" w:sz="4" w:space="0"/>
            </w:tcBorders>
            <w:shd w:val="clear" w:color="auto" w:fill="auto"/>
            <w:vAlign w:val="center"/>
          </w:tcPr>
          <w:p w14:paraId="11C725D9">
            <w:pPr>
              <w:jc w:val="center"/>
              <w:rPr>
                <w:rFonts w:hint="eastAsia" w:ascii="宋体" w:hAnsi="宋体" w:eastAsia="宋体" w:cs="宋体"/>
                <w:i w:val="0"/>
                <w:iCs w:val="0"/>
                <w:color w:val="000000"/>
                <w:sz w:val="24"/>
                <w:szCs w:val="24"/>
                <w:u w:val="none"/>
              </w:rPr>
            </w:pPr>
          </w:p>
        </w:tc>
        <w:tc>
          <w:tcPr>
            <w:tcW w:w="1071" w:type="dxa"/>
            <w:tcBorders>
              <w:top w:val="single" w:color="000000" w:sz="4" w:space="0"/>
              <w:left w:val="single" w:color="000000" w:sz="4" w:space="0"/>
              <w:bottom w:val="nil"/>
              <w:right w:val="single" w:color="000000" w:sz="4" w:space="0"/>
            </w:tcBorders>
            <w:shd w:val="clear" w:color="auto" w:fill="auto"/>
            <w:vAlign w:val="center"/>
          </w:tcPr>
          <w:p w14:paraId="0D610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BA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劳务费</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69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8.54万元</w:t>
            </w:r>
          </w:p>
        </w:tc>
      </w:tr>
      <w:tr w14:paraId="52A9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8"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12E96">
            <w:pPr>
              <w:jc w:val="center"/>
              <w:rPr>
                <w:rFonts w:hint="eastAsia" w:ascii="宋体" w:hAnsi="宋体" w:eastAsia="宋体" w:cs="宋体"/>
                <w:i w:val="0"/>
                <w:iCs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B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71" w:type="dxa"/>
            <w:tcBorders>
              <w:top w:val="single" w:color="000000" w:sz="4" w:space="0"/>
              <w:left w:val="single" w:color="000000" w:sz="4" w:space="0"/>
              <w:bottom w:val="nil"/>
              <w:right w:val="single" w:color="000000" w:sz="4" w:space="0"/>
            </w:tcBorders>
            <w:shd w:val="clear" w:color="auto" w:fill="auto"/>
            <w:vAlign w:val="center"/>
          </w:tcPr>
          <w:p w14:paraId="3B78E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6D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人民群众对义务教育的满意度</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E9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显著提高</w:t>
            </w:r>
          </w:p>
        </w:tc>
      </w:tr>
      <w:tr w14:paraId="5990D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20382">
            <w:pPr>
              <w:jc w:val="center"/>
              <w:rPr>
                <w:rFonts w:hint="eastAsia" w:ascii="宋体" w:hAnsi="宋体" w:eastAsia="宋体" w:cs="宋体"/>
                <w:i w:val="0"/>
                <w:iCs w:val="0"/>
                <w:color w:val="000000"/>
                <w:sz w:val="24"/>
                <w:szCs w:val="24"/>
                <w:u w:val="none"/>
              </w:rPr>
            </w:pP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84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7E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FB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主管部门满意度</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4C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605E0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4" w:hRule="atLeast"/>
        </w:trPr>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E05FB">
            <w:pPr>
              <w:jc w:val="center"/>
              <w:rPr>
                <w:rFonts w:hint="eastAsia" w:ascii="宋体" w:hAnsi="宋体" w:eastAsia="宋体" w:cs="宋体"/>
                <w:i w:val="0"/>
                <w:iCs w:val="0"/>
                <w:color w:val="000000"/>
                <w:sz w:val="24"/>
                <w:szCs w:val="24"/>
                <w:u w:val="none"/>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16E32">
            <w:pPr>
              <w:jc w:val="center"/>
              <w:rPr>
                <w:rFonts w:hint="eastAsia" w:ascii="宋体" w:hAnsi="宋体" w:eastAsia="宋体" w:cs="宋体"/>
                <w:i w:val="0"/>
                <w:iCs w:val="0"/>
                <w:color w:val="000000"/>
                <w:sz w:val="24"/>
                <w:szCs w:val="24"/>
                <w:u w:val="none"/>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361D6">
            <w:pPr>
              <w:jc w:val="center"/>
              <w:rPr>
                <w:rFonts w:hint="eastAsia" w:ascii="宋体" w:hAnsi="宋体" w:eastAsia="宋体" w:cs="宋体"/>
                <w:i w:val="0"/>
                <w:iCs w:val="0"/>
                <w:color w:val="000000"/>
                <w:sz w:val="24"/>
                <w:szCs w:val="24"/>
                <w:u w:val="none"/>
              </w:rPr>
            </w:pP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60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保安人员满意度</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D67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bl>
    <w:p w14:paraId="7D0519C7">
      <w:r>
        <w:br w:type="page"/>
      </w:r>
    </w:p>
    <w:tbl>
      <w:tblPr>
        <w:tblStyle w:val="2"/>
        <w:tblW w:w="86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6"/>
        <w:gridCol w:w="528"/>
        <w:gridCol w:w="1074"/>
        <w:gridCol w:w="3203"/>
        <w:gridCol w:w="3348"/>
      </w:tblGrid>
      <w:tr w14:paraId="5B2F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8679" w:type="dxa"/>
            <w:gridSpan w:val="5"/>
            <w:tcBorders>
              <w:top w:val="nil"/>
              <w:left w:val="nil"/>
              <w:bottom w:val="nil"/>
              <w:right w:val="nil"/>
            </w:tcBorders>
            <w:shd w:val="clear" w:color="auto" w:fill="auto"/>
            <w:vAlign w:val="center"/>
          </w:tcPr>
          <w:p w14:paraId="39AA3B3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646C4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679" w:type="dxa"/>
            <w:gridSpan w:val="5"/>
            <w:tcBorders>
              <w:top w:val="nil"/>
              <w:left w:val="nil"/>
              <w:bottom w:val="nil"/>
              <w:right w:val="nil"/>
            </w:tcBorders>
            <w:shd w:val="clear" w:color="auto" w:fill="auto"/>
            <w:vAlign w:val="center"/>
          </w:tcPr>
          <w:p w14:paraId="6318B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2024</w:t>
            </w:r>
            <w:r>
              <w:rPr>
                <w:rFonts w:hint="eastAsia" w:ascii="宋体" w:hAnsi="宋体" w:eastAsia="宋体" w:cs="宋体"/>
                <w:i w:val="0"/>
                <w:iCs w:val="0"/>
                <w:color w:val="000000"/>
                <w:kern w:val="0"/>
                <w:sz w:val="24"/>
                <w:szCs w:val="24"/>
                <w:u w:val="none"/>
                <w:lang w:val="en-US" w:eastAsia="zh-CN" w:bidi="ar"/>
              </w:rPr>
              <w:t>年度）</w:t>
            </w:r>
          </w:p>
        </w:tc>
      </w:tr>
      <w:tr w14:paraId="2EC6E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2128" w:type="dxa"/>
            <w:gridSpan w:val="3"/>
            <w:tcBorders>
              <w:top w:val="single" w:color="000000" w:sz="4" w:space="0"/>
              <w:left w:val="single" w:color="000000" w:sz="4" w:space="0"/>
              <w:bottom w:val="single" w:color="000000" w:sz="4" w:space="0"/>
              <w:right w:val="nil"/>
            </w:tcBorders>
            <w:shd w:val="clear" w:color="auto" w:fill="auto"/>
            <w:vAlign w:val="center"/>
          </w:tcPr>
          <w:p w14:paraId="461058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EA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学校保安工资</w:t>
            </w:r>
          </w:p>
        </w:tc>
      </w:tr>
      <w:tr w14:paraId="4F39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2128" w:type="dxa"/>
            <w:gridSpan w:val="3"/>
            <w:tcBorders>
              <w:top w:val="single" w:color="000000" w:sz="4" w:space="0"/>
              <w:left w:val="single" w:color="000000" w:sz="4" w:space="0"/>
              <w:bottom w:val="single" w:color="000000" w:sz="4" w:space="0"/>
              <w:right w:val="nil"/>
            </w:tcBorders>
            <w:shd w:val="clear" w:color="auto" w:fill="auto"/>
            <w:vAlign w:val="center"/>
          </w:tcPr>
          <w:p w14:paraId="417FCE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69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2322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21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41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203" w:type="dxa"/>
            <w:tcBorders>
              <w:top w:val="single" w:color="000000" w:sz="4" w:space="0"/>
              <w:left w:val="single" w:color="000000" w:sz="4" w:space="0"/>
              <w:bottom w:val="single" w:color="000000" w:sz="4" w:space="0"/>
              <w:right w:val="nil"/>
            </w:tcBorders>
            <w:shd w:val="clear" w:color="auto" w:fill="auto"/>
            <w:vAlign w:val="center"/>
          </w:tcPr>
          <w:p w14:paraId="233A53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5A9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10.20 </w:t>
            </w:r>
          </w:p>
        </w:tc>
      </w:tr>
      <w:tr w14:paraId="7620B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21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96FB1">
            <w:pPr>
              <w:jc w:val="center"/>
              <w:rPr>
                <w:rFonts w:hint="eastAsia" w:ascii="宋体" w:hAnsi="宋体" w:eastAsia="宋体" w:cs="宋体"/>
                <w:i w:val="0"/>
                <w:iCs w:val="0"/>
                <w:color w:val="000000"/>
                <w:sz w:val="24"/>
                <w:szCs w:val="24"/>
                <w:u w:val="none"/>
              </w:rPr>
            </w:pPr>
          </w:p>
        </w:tc>
        <w:tc>
          <w:tcPr>
            <w:tcW w:w="3203" w:type="dxa"/>
            <w:tcBorders>
              <w:top w:val="single" w:color="000000" w:sz="4" w:space="0"/>
              <w:left w:val="single" w:color="000000" w:sz="4" w:space="0"/>
              <w:bottom w:val="single" w:color="000000" w:sz="4" w:space="0"/>
              <w:right w:val="nil"/>
            </w:tcBorders>
            <w:shd w:val="clear" w:color="auto" w:fill="auto"/>
            <w:vAlign w:val="center"/>
          </w:tcPr>
          <w:p w14:paraId="22CEEC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89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10.20 </w:t>
            </w:r>
          </w:p>
        </w:tc>
      </w:tr>
      <w:tr w14:paraId="48E9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21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E00B">
            <w:pPr>
              <w:jc w:val="center"/>
              <w:rPr>
                <w:rFonts w:hint="eastAsia" w:ascii="宋体" w:hAnsi="宋体" w:eastAsia="宋体" w:cs="宋体"/>
                <w:i w:val="0"/>
                <w:iCs w:val="0"/>
                <w:color w:val="000000"/>
                <w:sz w:val="24"/>
                <w:szCs w:val="24"/>
                <w:u w:val="none"/>
              </w:rPr>
            </w:pPr>
          </w:p>
        </w:tc>
        <w:tc>
          <w:tcPr>
            <w:tcW w:w="3203" w:type="dxa"/>
            <w:tcBorders>
              <w:top w:val="single" w:color="000000" w:sz="4" w:space="0"/>
              <w:left w:val="single" w:color="000000" w:sz="4" w:space="0"/>
              <w:bottom w:val="single" w:color="000000" w:sz="4" w:space="0"/>
              <w:right w:val="nil"/>
            </w:tcBorders>
            <w:shd w:val="clear" w:color="auto" w:fill="auto"/>
            <w:vAlign w:val="center"/>
          </w:tcPr>
          <w:p w14:paraId="3A7A30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40F7">
            <w:pPr>
              <w:jc w:val="center"/>
              <w:rPr>
                <w:rFonts w:hint="eastAsia" w:ascii="宋体" w:hAnsi="宋体" w:eastAsia="宋体" w:cs="宋体"/>
                <w:i w:val="0"/>
                <w:iCs w:val="0"/>
                <w:color w:val="FF0000"/>
                <w:sz w:val="24"/>
                <w:szCs w:val="24"/>
                <w:u w:val="none"/>
              </w:rPr>
            </w:pPr>
          </w:p>
        </w:tc>
      </w:tr>
      <w:tr w14:paraId="7EDA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4"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C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15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042C581">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为了保障学校安全，维护学校教育教学秩序，保护学生、教师以及其他职工和学校的合法权益，为培养德智体美劳全面发展的社会主义建设者和接班人创造安全环境。</w:t>
            </w:r>
          </w:p>
        </w:tc>
      </w:tr>
      <w:tr w14:paraId="1E05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4E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528" w:type="dxa"/>
            <w:tcBorders>
              <w:top w:val="single" w:color="000000" w:sz="4" w:space="0"/>
              <w:left w:val="single" w:color="000000" w:sz="4" w:space="0"/>
              <w:bottom w:val="nil"/>
              <w:right w:val="single" w:color="000000" w:sz="4" w:space="0"/>
            </w:tcBorders>
            <w:shd w:val="clear" w:color="auto" w:fill="auto"/>
            <w:vAlign w:val="center"/>
          </w:tcPr>
          <w:p w14:paraId="1C9C2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0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4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3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77CC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415A2">
            <w:pPr>
              <w:jc w:val="center"/>
              <w:rPr>
                <w:rFonts w:hint="eastAsia" w:ascii="宋体" w:hAnsi="宋体" w:eastAsia="宋体" w:cs="宋体"/>
                <w:i w:val="0"/>
                <w:iCs w:val="0"/>
                <w:color w:val="000000"/>
                <w:sz w:val="24"/>
                <w:szCs w:val="24"/>
                <w:u w:val="none"/>
              </w:rPr>
            </w:pPr>
          </w:p>
        </w:tc>
        <w:tc>
          <w:tcPr>
            <w:tcW w:w="528" w:type="dxa"/>
            <w:vMerge w:val="restart"/>
            <w:tcBorders>
              <w:top w:val="single" w:color="000000" w:sz="4" w:space="0"/>
              <w:left w:val="single" w:color="000000" w:sz="4" w:space="0"/>
              <w:bottom w:val="nil"/>
              <w:right w:val="single" w:color="000000" w:sz="4" w:space="0"/>
            </w:tcBorders>
            <w:shd w:val="clear" w:color="auto" w:fill="auto"/>
            <w:vAlign w:val="center"/>
          </w:tcPr>
          <w:p w14:paraId="1996D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36FDB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203" w:type="dxa"/>
            <w:tcBorders>
              <w:top w:val="nil"/>
              <w:left w:val="nil"/>
              <w:bottom w:val="nil"/>
              <w:right w:val="nil"/>
            </w:tcBorders>
            <w:shd w:val="clear" w:color="auto" w:fill="auto"/>
            <w:vAlign w:val="bottom"/>
          </w:tcPr>
          <w:p w14:paraId="099CB5F3">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保安数</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008B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5人</w:t>
            </w:r>
          </w:p>
        </w:tc>
      </w:tr>
      <w:tr w14:paraId="07F60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34826">
            <w:pPr>
              <w:jc w:val="center"/>
              <w:rPr>
                <w:rFonts w:hint="eastAsia" w:ascii="宋体" w:hAnsi="宋体" w:eastAsia="宋体" w:cs="宋体"/>
                <w:i w:val="0"/>
                <w:iCs w:val="0"/>
                <w:color w:val="000000"/>
                <w:sz w:val="24"/>
                <w:szCs w:val="24"/>
                <w:u w:val="none"/>
              </w:rPr>
            </w:pPr>
          </w:p>
        </w:tc>
        <w:tc>
          <w:tcPr>
            <w:tcW w:w="528" w:type="dxa"/>
            <w:vMerge w:val="continue"/>
            <w:tcBorders>
              <w:top w:val="single" w:color="000000" w:sz="4" w:space="0"/>
              <w:left w:val="single" w:color="000000" w:sz="4" w:space="0"/>
              <w:bottom w:val="nil"/>
              <w:right w:val="single" w:color="000000" w:sz="4" w:space="0"/>
            </w:tcBorders>
            <w:shd w:val="clear" w:color="auto" w:fill="auto"/>
            <w:vAlign w:val="center"/>
          </w:tcPr>
          <w:p w14:paraId="35FDEE40">
            <w:pPr>
              <w:jc w:val="center"/>
              <w:rPr>
                <w:rFonts w:hint="eastAsia" w:ascii="宋体" w:hAnsi="宋体" w:eastAsia="宋体" w:cs="宋体"/>
                <w:i w:val="0"/>
                <w:iCs w:val="0"/>
                <w:color w:val="000000"/>
                <w:sz w:val="24"/>
                <w:szCs w:val="24"/>
                <w:u w:val="none"/>
              </w:rPr>
            </w:pPr>
          </w:p>
        </w:tc>
        <w:tc>
          <w:tcPr>
            <w:tcW w:w="1074" w:type="dxa"/>
            <w:vMerge w:val="restart"/>
            <w:tcBorders>
              <w:top w:val="single" w:color="000000" w:sz="4" w:space="0"/>
              <w:left w:val="single" w:color="000000" w:sz="4" w:space="0"/>
              <w:bottom w:val="nil"/>
              <w:right w:val="single" w:color="000000" w:sz="4" w:space="0"/>
            </w:tcBorders>
            <w:shd w:val="clear" w:color="auto" w:fill="auto"/>
            <w:vAlign w:val="center"/>
          </w:tcPr>
          <w:p w14:paraId="416F2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17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保安工资标准</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E4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1700元/人/月</w:t>
            </w:r>
          </w:p>
        </w:tc>
      </w:tr>
      <w:tr w14:paraId="3D2F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9CAA">
            <w:pPr>
              <w:jc w:val="center"/>
              <w:rPr>
                <w:rFonts w:hint="eastAsia" w:ascii="宋体" w:hAnsi="宋体" w:eastAsia="宋体" w:cs="宋体"/>
                <w:i w:val="0"/>
                <w:iCs w:val="0"/>
                <w:color w:val="000000"/>
                <w:sz w:val="24"/>
                <w:szCs w:val="24"/>
                <w:u w:val="none"/>
              </w:rPr>
            </w:pPr>
          </w:p>
        </w:tc>
        <w:tc>
          <w:tcPr>
            <w:tcW w:w="528" w:type="dxa"/>
            <w:vMerge w:val="continue"/>
            <w:tcBorders>
              <w:top w:val="single" w:color="000000" w:sz="4" w:space="0"/>
              <w:left w:val="single" w:color="000000" w:sz="4" w:space="0"/>
              <w:bottom w:val="nil"/>
              <w:right w:val="single" w:color="000000" w:sz="4" w:space="0"/>
            </w:tcBorders>
            <w:shd w:val="clear" w:color="auto" w:fill="auto"/>
            <w:vAlign w:val="center"/>
          </w:tcPr>
          <w:p w14:paraId="523F5D03">
            <w:pPr>
              <w:jc w:val="center"/>
              <w:rPr>
                <w:rFonts w:hint="eastAsia" w:ascii="宋体" w:hAnsi="宋体" w:eastAsia="宋体" w:cs="宋体"/>
                <w:i w:val="0"/>
                <w:iCs w:val="0"/>
                <w:color w:val="000000"/>
                <w:sz w:val="24"/>
                <w:szCs w:val="24"/>
                <w:u w:val="none"/>
              </w:rPr>
            </w:pPr>
          </w:p>
        </w:tc>
        <w:tc>
          <w:tcPr>
            <w:tcW w:w="1074" w:type="dxa"/>
            <w:vMerge w:val="continue"/>
            <w:tcBorders>
              <w:top w:val="single" w:color="000000" w:sz="4" w:space="0"/>
              <w:left w:val="single" w:color="000000" w:sz="4" w:space="0"/>
              <w:bottom w:val="nil"/>
              <w:right w:val="single" w:color="000000" w:sz="4" w:space="0"/>
            </w:tcBorders>
            <w:shd w:val="clear" w:color="auto" w:fill="auto"/>
            <w:vAlign w:val="center"/>
          </w:tcPr>
          <w:p w14:paraId="34D92F7E">
            <w:pPr>
              <w:jc w:val="center"/>
              <w:rPr>
                <w:rFonts w:hint="eastAsia" w:ascii="宋体" w:hAnsi="宋体" w:eastAsia="宋体" w:cs="宋体"/>
                <w:i w:val="0"/>
                <w:iCs w:val="0"/>
                <w:color w:val="000000"/>
                <w:sz w:val="24"/>
                <w:szCs w:val="24"/>
                <w:u w:val="none"/>
              </w:rPr>
            </w:pP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5C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工资保障率</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384D">
            <w:pPr>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40B5B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FF5F">
            <w:pPr>
              <w:jc w:val="center"/>
              <w:rPr>
                <w:rFonts w:hint="eastAsia" w:ascii="宋体" w:hAnsi="宋体" w:eastAsia="宋体" w:cs="宋体"/>
                <w:i w:val="0"/>
                <w:iCs w:val="0"/>
                <w:color w:val="000000"/>
                <w:sz w:val="24"/>
                <w:szCs w:val="24"/>
                <w:u w:val="none"/>
              </w:rPr>
            </w:pPr>
          </w:p>
        </w:tc>
        <w:tc>
          <w:tcPr>
            <w:tcW w:w="528" w:type="dxa"/>
            <w:vMerge w:val="continue"/>
            <w:tcBorders>
              <w:top w:val="single" w:color="000000" w:sz="4" w:space="0"/>
              <w:left w:val="single" w:color="000000" w:sz="4" w:space="0"/>
              <w:bottom w:val="nil"/>
              <w:right w:val="single" w:color="000000" w:sz="4" w:space="0"/>
            </w:tcBorders>
            <w:shd w:val="clear" w:color="auto" w:fill="auto"/>
            <w:vAlign w:val="center"/>
          </w:tcPr>
          <w:p w14:paraId="68890E31">
            <w:pPr>
              <w:jc w:val="center"/>
              <w:rPr>
                <w:rFonts w:hint="eastAsia" w:ascii="宋体" w:hAnsi="宋体" w:eastAsia="宋体" w:cs="宋体"/>
                <w:i w:val="0"/>
                <w:iCs w:val="0"/>
                <w:color w:val="000000"/>
                <w:sz w:val="24"/>
                <w:szCs w:val="24"/>
                <w:u w:val="none"/>
              </w:rPr>
            </w:pP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48276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1D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2024年1月1日至12月31日障经费及时足额下拨</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49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r>
      <w:tr w14:paraId="13321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CD957">
            <w:pPr>
              <w:jc w:val="center"/>
              <w:rPr>
                <w:rFonts w:hint="eastAsia" w:ascii="宋体" w:hAnsi="宋体" w:eastAsia="宋体" w:cs="宋体"/>
                <w:i w:val="0"/>
                <w:iCs w:val="0"/>
                <w:color w:val="000000"/>
                <w:sz w:val="24"/>
                <w:szCs w:val="24"/>
                <w:u w:val="none"/>
              </w:rPr>
            </w:pPr>
          </w:p>
        </w:tc>
        <w:tc>
          <w:tcPr>
            <w:tcW w:w="528" w:type="dxa"/>
            <w:vMerge w:val="continue"/>
            <w:tcBorders>
              <w:top w:val="single" w:color="000000" w:sz="4" w:space="0"/>
              <w:left w:val="single" w:color="000000" w:sz="4" w:space="0"/>
              <w:bottom w:val="nil"/>
              <w:right w:val="single" w:color="000000" w:sz="4" w:space="0"/>
            </w:tcBorders>
            <w:shd w:val="clear" w:color="auto" w:fill="auto"/>
            <w:vAlign w:val="center"/>
          </w:tcPr>
          <w:p w14:paraId="50A5C31F">
            <w:pPr>
              <w:jc w:val="center"/>
              <w:rPr>
                <w:rFonts w:hint="eastAsia" w:ascii="宋体" w:hAnsi="宋体" w:eastAsia="宋体" w:cs="宋体"/>
                <w:i w:val="0"/>
                <w:iCs w:val="0"/>
                <w:color w:val="000000"/>
                <w:sz w:val="24"/>
                <w:szCs w:val="24"/>
                <w:u w:val="none"/>
              </w:rPr>
            </w:pP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389C4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B2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劳务费</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C0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10.2万元</w:t>
            </w:r>
          </w:p>
        </w:tc>
      </w:tr>
      <w:tr w14:paraId="66338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DE12D">
            <w:pPr>
              <w:jc w:val="center"/>
              <w:rPr>
                <w:rFonts w:hint="eastAsia" w:ascii="宋体" w:hAnsi="宋体" w:eastAsia="宋体" w:cs="宋体"/>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4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74" w:type="dxa"/>
            <w:tcBorders>
              <w:top w:val="single" w:color="000000" w:sz="4" w:space="0"/>
              <w:left w:val="single" w:color="000000" w:sz="4" w:space="0"/>
              <w:bottom w:val="nil"/>
              <w:right w:val="single" w:color="000000" w:sz="4" w:space="0"/>
            </w:tcBorders>
            <w:shd w:val="clear" w:color="auto" w:fill="auto"/>
            <w:vAlign w:val="center"/>
          </w:tcPr>
          <w:p w14:paraId="7B04B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77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学校及周边治安管控</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74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校园秩序持续稳定</w:t>
            </w:r>
          </w:p>
        </w:tc>
      </w:tr>
      <w:tr w14:paraId="11DC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A60CC">
            <w:pPr>
              <w:jc w:val="center"/>
              <w:rPr>
                <w:rFonts w:hint="eastAsia" w:ascii="宋体" w:hAnsi="宋体" w:eastAsia="宋体" w:cs="宋体"/>
                <w:i w:val="0"/>
                <w:iCs w:val="0"/>
                <w:color w:val="000000"/>
                <w:sz w:val="24"/>
                <w:szCs w:val="24"/>
                <w:u w:val="none"/>
              </w:rPr>
            </w:pP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45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BD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17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主管部门满意度</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609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7C27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B2E41">
            <w:pPr>
              <w:jc w:val="center"/>
              <w:rPr>
                <w:rFonts w:hint="eastAsia" w:ascii="宋体" w:hAnsi="宋体" w:eastAsia="宋体" w:cs="宋体"/>
                <w:i w:val="0"/>
                <w:iCs w:val="0"/>
                <w:color w:val="000000"/>
                <w:sz w:val="24"/>
                <w:szCs w:val="24"/>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2EF78">
            <w:pPr>
              <w:jc w:val="center"/>
              <w:rPr>
                <w:rFonts w:hint="eastAsia" w:ascii="宋体" w:hAnsi="宋体" w:eastAsia="宋体" w:cs="宋体"/>
                <w:i w:val="0"/>
                <w:iCs w:val="0"/>
                <w:color w:val="000000"/>
                <w:sz w:val="24"/>
                <w:szCs w:val="24"/>
                <w:u w:val="none"/>
              </w:rPr>
            </w:pP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FC50F">
            <w:pPr>
              <w:jc w:val="center"/>
              <w:rPr>
                <w:rFonts w:hint="eastAsia" w:ascii="宋体" w:hAnsi="宋体" w:eastAsia="宋体" w:cs="宋体"/>
                <w:i w:val="0"/>
                <w:iCs w:val="0"/>
                <w:color w:val="000000"/>
                <w:sz w:val="24"/>
                <w:szCs w:val="24"/>
                <w:u w:val="none"/>
              </w:rPr>
            </w:pP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3B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保安人员满意度</w:t>
            </w:r>
          </w:p>
        </w:tc>
        <w:tc>
          <w:tcPr>
            <w:tcW w:w="3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93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bl>
    <w:p w14:paraId="28E5DC0D">
      <w:r>
        <w:br w:type="page"/>
      </w:r>
    </w:p>
    <w:tbl>
      <w:tblPr>
        <w:tblStyle w:val="2"/>
        <w:tblW w:w="85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3"/>
        <w:gridCol w:w="523"/>
        <w:gridCol w:w="1063"/>
        <w:gridCol w:w="3171"/>
        <w:gridCol w:w="3319"/>
      </w:tblGrid>
      <w:tr w14:paraId="2A8BE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8599" w:type="dxa"/>
            <w:gridSpan w:val="5"/>
            <w:tcBorders>
              <w:top w:val="nil"/>
              <w:left w:val="nil"/>
              <w:bottom w:val="nil"/>
              <w:right w:val="nil"/>
            </w:tcBorders>
            <w:shd w:val="clear" w:color="auto" w:fill="auto"/>
            <w:vAlign w:val="center"/>
          </w:tcPr>
          <w:p w14:paraId="1168281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68902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599" w:type="dxa"/>
            <w:gridSpan w:val="5"/>
            <w:tcBorders>
              <w:top w:val="nil"/>
              <w:left w:val="nil"/>
              <w:bottom w:val="nil"/>
              <w:right w:val="nil"/>
            </w:tcBorders>
            <w:shd w:val="clear" w:color="auto" w:fill="auto"/>
            <w:vAlign w:val="center"/>
          </w:tcPr>
          <w:p w14:paraId="3EFB0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2024</w:t>
            </w:r>
            <w:r>
              <w:rPr>
                <w:rFonts w:hint="eastAsia" w:ascii="宋体" w:hAnsi="宋体" w:eastAsia="宋体" w:cs="宋体"/>
                <w:i w:val="0"/>
                <w:iCs w:val="0"/>
                <w:color w:val="000000"/>
                <w:kern w:val="0"/>
                <w:sz w:val="24"/>
                <w:szCs w:val="24"/>
                <w:u w:val="none"/>
                <w:lang w:val="en-US" w:eastAsia="zh-CN" w:bidi="ar"/>
              </w:rPr>
              <w:t>年度）</w:t>
            </w:r>
          </w:p>
        </w:tc>
      </w:tr>
      <w:tr w14:paraId="28BD1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2109" w:type="dxa"/>
            <w:gridSpan w:val="3"/>
            <w:tcBorders>
              <w:top w:val="single" w:color="000000" w:sz="4" w:space="0"/>
              <w:left w:val="single" w:color="000000" w:sz="4" w:space="0"/>
              <w:bottom w:val="single" w:color="000000" w:sz="4" w:space="0"/>
              <w:right w:val="nil"/>
            </w:tcBorders>
            <w:shd w:val="clear" w:color="auto" w:fill="auto"/>
            <w:vAlign w:val="center"/>
          </w:tcPr>
          <w:p w14:paraId="0A5EE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6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66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仁和区公共卫生特别服务岗（校医辅助岗）</w:t>
            </w:r>
          </w:p>
        </w:tc>
      </w:tr>
      <w:tr w14:paraId="2A5C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2109" w:type="dxa"/>
            <w:gridSpan w:val="3"/>
            <w:tcBorders>
              <w:top w:val="single" w:color="000000" w:sz="4" w:space="0"/>
              <w:left w:val="single" w:color="000000" w:sz="4" w:space="0"/>
              <w:bottom w:val="single" w:color="000000" w:sz="4" w:space="0"/>
              <w:right w:val="nil"/>
            </w:tcBorders>
            <w:shd w:val="clear" w:color="auto" w:fill="auto"/>
            <w:vAlign w:val="center"/>
          </w:tcPr>
          <w:p w14:paraId="6649D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6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C2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攀枝花市仁和区同德镇中心学校</w:t>
            </w:r>
          </w:p>
        </w:tc>
      </w:tr>
      <w:tr w14:paraId="55229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21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36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3171" w:type="dxa"/>
            <w:tcBorders>
              <w:top w:val="single" w:color="000000" w:sz="4" w:space="0"/>
              <w:left w:val="single" w:color="000000" w:sz="4" w:space="0"/>
              <w:bottom w:val="single" w:color="000000" w:sz="4" w:space="0"/>
              <w:right w:val="nil"/>
            </w:tcBorders>
            <w:shd w:val="clear" w:color="auto" w:fill="auto"/>
            <w:vAlign w:val="center"/>
          </w:tcPr>
          <w:p w14:paraId="2FE5C2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C7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r>
      <w:tr w14:paraId="7FCF5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EDD2">
            <w:pPr>
              <w:jc w:val="center"/>
              <w:rPr>
                <w:rFonts w:hint="eastAsia" w:ascii="宋体" w:hAnsi="宋体" w:eastAsia="宋体" w:cs="宋体"/>
                <w:i w:val="0"/>
                <w:iCs w:val="0"/>
                <w:color w:val="000000"/>
                <w:sz w:val="24"/>
                <w:szCs w:val="24"/>
                <w:u w:val="none"/>
              </w:rPr>
            </w:pPr>
          </w:p>
        </w:tc>
        <w:tc>
          <w:tcPr>
            <w:tcW w:w="3171" w:type="dxa"/>
            <w:tcBorders>
              <w:top w:val="single" w:color="000000" w:sz="4" w:space="0"/>
              <w:left w:val="single" w:color="000000" w:sz="4" w:space="0"/>
              <w:bottom w:val="single" w:color="000000" w:sz="4" w:space="0"/>
              <w:right w:val="nil"/>
            </w:tcBorders>
            <w:shd w:val="clear" w:color="auto" w:fill="auto"/>
            <w:vAlign w:val="center"/>
          </w:tcPr>
          <w:p w14:paraId="460628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44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r>
      <w:tr w14:paraId="1C12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1A3B6">
            <w:pPr>
              <w:jc w:val="center"/>
              <w:rPr>
                <w:rFonts w:hint="eastAsia" w:ascii="宋体" w:hAnsi="宋体" w:eastAsia="宋体" w:cs="宋体"/>
                <w:i w:val="0"/>
                <w:iCs w:val="0"/>
                <w:color w:val="000000"/>
                <w:sz w:val="24"/>
                <w:szCs w:val="24"/>
                <w:u w:val="none"/>
              </w:rPr>
            </w:pPr>
          </w:p>
        </w:tc>
        <w:tc>
          <w:tcPr>
            <w:tcW w:w="3171" w:type="dxa"/>
            <w:tcBorders>
              <w:top w:val="single" w:color="000000" w:sz="4" w:space="0"/>
              <w:left w:val="single" w:color="000000" w:sz="4" w:space="0"/>
              <w:bottom w:val="single" w:color="000000" w:sz="4" w:space="0"/>
              <w:right w:val="nil"/>
            </w:tcBorders>
            <w:shd w:val="clear" w:color="auto" w:fill="auto"/>
            <w:vAlign w:val="center"/>
          </w:tcPr>
          <w:p w14:paraId="1AA2A3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44AF">
            <w:pPr>
              <w:jc w:val="center"/>
              <w:rPr>
                <w:rFonts w:hint="eastAsia" w:ascii="宋体" w:hAnsi="宋体" w:eastAsia="宋体" w:cs="宋体"/>
                <w:i w:val="0"/>
                <w:iCs w:val="0"/>
                <w:color w:val="FF0000"/>
                <w:sz w:val="24"/>
                <w:szCs w:val="24"/>
                <w:u w:val="none"/>
              </w:rPr>
            </w:pPr>
          </w:p>
        </w:tc>
      </w:tr>
      <w:tr w14:paraId="0CE0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2" w:hRule="atLeast"/>
        </w:trPr>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3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807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C3B1876">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根据川卫发〔2022〕</w:t>
            </w:r>
            <w:bookmarkStart w:id="0" w:name="_GoBack"/>
            <w:bookmarkEnd w:id="0"/>
            <w:r>
              <w:rPr>
                <w:rFonts w:hint="eastAsia" w:ascii="宋体" w:hAnsi="宋体" w:eastAsia="宋体" w:cs="宋体"/>
                <w:i w:val="0"/>
                <w:iCs w:val="0"/>
                <w:color w:val="000000"/>
                <w:kern w:val="0"/>
                <w:sz w:val="24"/>
                <w:szCs w:val="24"/>
                <w:u w:val="none"/>
                <w:lang w:val="en-US" w:eastAsia="zh-CN" w:bidi="ar"/>
              </w:rPr>
              <w:t>7号文，以习近平新时代中国特色社会主义思想为指导，全面贯彻习近平总书记来川视察重要指示精神，认真落实中央“两稳一保”决策部署和省第十二次党代会、省委经济工作会议精神，以改革创新的思路，破解体制障碍，扎实做好2024年稳定和扩大就业工作，按照“省级统筹、市级主体，公开公平、竞争择优，强化保障、加强管理”原则，2024年在全省设立30000个公共卫生特别服务岗（以下简称公卫特别岗)，面向社会公开招募，进一步稳住就业形势，切实提升应对突发重大公共卫生事件的能力。仁和区招募完成辅助岗人员。</w:t>
            </w:r>
          </w:p>
        </w:tc>
      </w:tr>
      <w:tr w14:paraId="4D34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17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523" w:type="dxa"/>
            <w:tcBorders>
              <w:top w:val="single" w:color="000000" w:sz="4" w:space="0"/>
              <w:left w:val="single" w:color="000000" w:sz="4" w:space="0"/>
              <w:bottom w:val="nil"/>
              <w:right w:val="single" w:color="000000" w:sz="4" w:space="0"/>
            </w:tcBorders>
            <w:shd w:val="clear" w:color="auto" w:fill="auto"/>
            <w:vAlign w:val="center"/>
          </w:tcPr>
          <w:p w14:paraId="09542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5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0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4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3800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9FADD">
            <w:pPr>
              <w:jc w:val="center"/>
              <w:rPr>
                <w:rFonts w:hint="eastAsia" w:ascii="宋体" w:hAnsi="宋体" w:eastAsia="宋体" w:cs="宋体"/>
                <w:i w:val="0"/>
                <w:iCs w:val="0"/>
                <w:color w:val="000000"/>
                <w:sz w:val="24"/>
                <w:szCs w:val="24"/>
                <w:u w:val="none"/>
              </w:rPr>
            </w:pPr>
          </w:p>
        </w:tc>
        <w:tc>
          <w:tcPr>
            <w:tcW w:w="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64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D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99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校医辅助岗 </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C2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1名 </w:t>
            </w:r>
          </w:p>
        </w:tc>
      </w:tr>
      <w:tr w14:paraId="5101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DD255">
            <w:pPr>
              <w:jc w:val="center"/>
              <w:rPr>
                <w:rFonts w:hint="eastAsia" w:ascii="宋体" w:hAnsi="宋体" w:eastAsia="宋体" w:cs="宋体"/>
                <w:i w:val="0"/>
                <w:iCs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A183A">
            <w:pPr>
              <w:jc w:val="center"/>
              <w:rPr>
                <w:rFonts w:hint="eastAsia" w:ascii="宋体" w:hAnsi="宋体" w:eastAsia="宋体" w:cs="宋体"/>
                <w:i w:val="0"/>
                <w:iCs w:val="0"/>
                <w:color w:val="000000"/>
                <w:sz w:val="24"/>
                <w:szCs w:val="24"/>
                <w:u w:val="none"/>
              </w:rPr>
            </w:pPr>
          </w:p>
        </w:tc>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6A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4E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开展健康教育课时</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3E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不低于2课时/每学期</w:t>
            </w:r>
          </w:p>
        </w:tc>
      </w:tr>
      <w:tr w14:paraId="6CCC8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2CF03">
            <w:pPr>
              <w:jc w:val="center"/>
              <w:rPr>
                <w:rFonts w:hint="eastAsia" w:ascii="宋体" w:hAnsi="宋体" w:eastAsia="宋体" w:cs="宋体"/>
                <w:i w:val="0"/>
                <w:iCs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0BD6D">
            <w:pPr>
              <w:jc w:val="center"/>
              <w:rPr>
                <w:rFonts w:hint="eastAsia" w:ascii="宋体" w:hAnsi="宋体" w:eastAsia="宋体" w:cs="宋体"/>
                <w:i w:val="0"/>
                <w:iCs w:val="0"/>
                <w:color w:val="000000"/>
                <w:sz w:val="24"/>
                <w:szCs w:val="24"/>
                <w:u w:val="none"/>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936FE">
            <w:pPr>
              <w:jc w:val="center"/>
              <w:rPr>
                <w:rFonts w:hint="eastAsia" w:ascii="宋体" w:hAnsi="宋体" w:eastAsia="宋体" w:cs="宋体"/>
                <w:i w:val="0"/>
                <w:iCs w:val="0"/>
                <w:color w:val="000000"/>
                <w:sz w:val="24"/>
                <w:szCs w:val="24"/>
                <w:u w:val="none"/>
              </w:rPr>
            </w:pP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7A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在校生开展“三检”率</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FA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06DAD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BD3E8">
            <w:pPr>
              <w:jc w:val="center"/>
              <w:rPr>
                <w:rFonts w:hint="eastAsia" w:ascii="宋体" w:hAnsi="宋体" w:eastAsia="宋体" w:cs="宋体"/>
                <w:i w:val="0"/>
                <w:iCs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003F8">
            <w:pPr>
              <w:jc w:val="center"/>
              <w:rPr>
                <w:rFonts w:hint="eastAsia" w:ascii="宋体" w:hAnsi="宋体" w:eastAsia="宋体" w:cs="宋体"/>
                <w:i w:val="0"/>
                <w:iCs w:val="0"/>
                <w:color w:val="000000"/>
                <w:sz w:val="24"/>
                <w:szCs w:val="24"/>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A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E7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时限</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B0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2024年1月1日至2024年12月31日</w:t>
            </w:r>
          </w:p>
        </w:tc>
      </w:tr>
      <w:tr w14:paraId="4FDB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68D9">
            <w:pPr>
              <w:jc w:val="center"/>
              <w:rPr>
                <w:rFonts w:hint="eastAsia" w:ascii="宋体" w:hAnsi="宋体" w:eastAsia="宋体" w:cs="宋体"/>
                <w:i w:val="0"/>
                <w:iCs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5E2A">
            <w:pPr>
              <w:jc w:val="center"/>
              <w:rPr>
                <w:rFonts w:hint="eastAsia" w:ascii="宋体" w:hAnsi="宋体" w:eastAsia="宋体" w:cs="宋体"/>
                <w:i w:val="0"/>
                <w:iCs w:val="0"/>
                <w:color w:val="000000"/>
                <w:sz w:val="24"/>
                <w:szCs w:val="24"/>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2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96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区级资金</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42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5万元</w:t>
            </w:r>
          </w:p>
        </w:tc>
      </w:tr>
      <w:tr w14:paraId="1B7A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9F8D4">
            <w:pPr>
              <w:jc w:val="center"/>
              <w:rPr>
                <w:rFonts w:hint="eastAsia" w:ascii="宋体" w:hAnsi="宋体" w:eastAsia="宋体" w:cs="宋体"/>
                <w:i w:val="0"/>
                <w:iCs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D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7C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3A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做好学校卫生工作</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9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提升学校应对突发重大公共卫生事件的能力</w:t>
            </w:r>
          </w:p>
        </w:tc>
      </w:tr>
      <w:tr w14:paraId="1E638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8" w:hRule="atLeast"/>
        </w:trPr>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CD7C6">
            <w:pPr>
              <w:jc w:val="center"/>
              <w:rPr>
                <w:rFonts w:hint="eastAsia" w:ascii="宋体" w:hAnsi="宋体" w:eastAsia="宋体" w:cs="宋体"/>
                <w:i w:val="0"/>
                <w:iCs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2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1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CB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学生、家长、社会群众满意率</w:t>
            </w:r>
          </w:p>
        </w:tc>
        <w:tc>
          <w:tcPr>
            <w:tcW w:w="3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1B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bl>
    <w:p w14:paraId="3ACE4501"/>
    <w:p w14:paraId="071C6B3B"/>
    <w:tbl>
      <w:tblPr>
        <w:tblStyle w:val="2"/>
        <w:tblW w:w="97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31"/>
        <w:gridCol w:w="670"/>
        <w:gridCol w:w="629"/>
        <w:gridCol w:w="532"/>
        <w:gridCol w:w="573"/>
        <w:gridCol w:w="309"/>
        <w:gridCol w:w="706"/>
        <w:gridCol w:w="3706"/>
        <w:gridCol w:w="993"/>
        <w:gridCol w:w="90"/>
        <w:gridCol w:w="595"/>
        <w:gridCol w:w="1"/>
        <w:gridCol w:w="89"/>
      </w:tblGrid>
      <w:tr w14:paraId="1311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2"/>
          <w:wAfter w:w="90" w:type="dxa"/>
          <w:trHeight w:val="885" w:hRule="atLeast"/>
        </w:trPr>
        <w:tc>
          <w:tcPr>
            <w:tcW w:w="8949" w:type="dxa"/>
            <w:gridSpan w:val="9"/>
            <w:shd w:val="clear" w:color="auto" w:fill="auto"/>
            <w:vAlign w:val="center"/>
          </w:tcPr>
          <w:p w14:paraId="6C7074AA">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部门（单位）整体支出绩效目标申报表</w:t>
            </w:r>
          </w:p>
        </w:tc>
        <w:tc>
          <w:tcPr>
            <w:tcW w:w="685" w:type="dxa"/>
            <w:gridSpan w:val="2"/>
            <w:shd w:val="clear" w:color="auto" w:fill="auto"/>
            <w:vAlign w:val="center"/>
          </w:tcPr>
          <w:p w14:paraId="689F074E">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p>
        </w:tc>
      </w:tr>
      <w:tr w14:paraId="294B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90" w:type="dxa"/>
          <w:trHeight w:val="563" w:hRule="atLeast"/>
        </w:trPr>
        <w:tc>
          <w:tcPr>
            <w:tcW w:w="8949" w:type="dxa"/>
            <w:gridSpan w:val="9"/>
            <w:shd w:val="clear" w:color="auto" w:fill="auto"/>
            <w:vAlign w:val="center"/>
          </w:tcPr>
          <w:p w14:paraId="6C0F5D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（2024年度）</w:t>
            </w:r>
          </w:p>
        </w:tc>
        <w:tc>
          <w:tcPr>
            <w:tcW w:w="685" w:type="dxa"/>
            <w:gridSpan w:val="2"/>
            <w:shd w:val="clear" w:color="auto" w:fill="auto"/>
            <w:vAlign w:val="center"/>
          </w:tcPr>
          <w:p w14:paraId="6DED260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5F93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89" w:type="dxa"/>
          <w:trHeight w:val="450" w:hRule="atLeast"/>
        </w:trPr>
        <w:tc>
          <w:tcPr>
            <w:tcW w:w="2130" w:type="dxa"/>
            <w:gridSpan w:val="3"/>
            <w:shd w:val="clear" w:color="auto" w:fill="auto"/>
            <w:vAlign w:val="center"/>
          </w:tcPr>
          <w:p w14:paraId="7F25BE6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填报单位（盖章）：攀枝花市仁和区同德镇中心学校</w:t>
            </w:r>
          </w:p>
        </w:tc>
        <w:tc>
          <w:tcPr>
            <w:tcW w:w="1105" w:type="dxa"/>
            <w:gridSpan w:val="2"/>
            <w:shd w:val="clear" w:color="auto" w:fill="auto"/>
            <w:vAlign w:val="center"/>
          </w:tcPr>
          <w:p w14:paraId="00F867DE">
            <w:pPr>
              <w:rPr>
                <w:rFonts w:hint="eastAsia" w:ascii="宋体" w:hAnsi="宋体" w:eastAsia="宋体" w:cs="宋体"/>
                <w:i w:val="0"/>
                <w:color w:val="000000"/>
                <w:sz w:val="18"/>
                <w:szCs w:val="18"/>
                <w:u w:val="none"/>
              </w:rPr>
            </w:pPr>
          </w:p>
        </w:tc>
        <w:tc>
          <w:tcPr>
            <w:tcW w:w="1015" w:type="dxa"/>
            <w:gridSpan w:val="2"/>
            <w:shd w:val="clear" w:color="auto" w:fill="auto"/>
            <w:vAlign w:val="center"/>
          </w:tcPr>
          <w:p w14:paraId="31E6B408">
            <w:pPr>
              <w:rPr>
                <w:rFonts w:hint="eastAsia" w:ascii="宋体" w:hAnsi="宋体" w:eastAsia="宋体" w:cs="宋体"/>
                <w:i w:val="0"/>
                <w:color w:val="000000"/>
                <w:sz w:val="18"/>
                <w:szCs w:val="18"/>
                <w:u w:val="none"/>
              </w:rPr>
            </w:pPr>
          </w:p>
        </w:tc>
        <w:tc>
          <w:tcPr>
            <w:tcW w:w="3706" w:type="dxa"/>
            <w:shd w:val="clear" w:color="auto" w:fill="auto"/>
            <w:vAlign w:val="center"/>
          </w:tcPr>
          <w:p w14:paraId="0C0C9453">
            <w:pPr>
              <w:rPr>
                <w:rFonts w:hint="eastAsia" w:ascii="宋体" w:hAnsi="宋体" w:eastAsia="宋体" w:cs="宋体"/>
                <w:i w:val="0"/>
                <w:color w:val="000000"/>
                <w:sz w:val="18"/>
                <w:szCs w:val="18"/>
                <w:u w:val="none"/>
              </w:rPr>
            </w:pPr>
          </w:p>
        </w:tc>
        <w:tc>
          <w:tcPr>
            <w:tcW w:w="993" w:type="dxa"/>
            <w:shd w:val="clear" w:color="auto" w:fill="auto"/>
            <w:vAlign w:val="center"/>
          </w:tcPr>
          <w:p w14:paraId="20D1B81E">
            <w:pPr>
              <w:rPr>
                <w:rFonts w:hint="eastAsia" w:ascii="宋体" w:hAnsi="宋体" w:eastAsia="宋体" w:cs="宋体"/>
                <w:i w:val="0"/>
                <w:color w:val="000000"/>
                <w:sz w:val="18"/>
                <w:szCs w:val="18"/>
                <w:u w:val="none"/>
              </w:rPr>
            </w:pPr>
          </w:p>
        </w:tc>
        <w:tc>
          <w:tcPr>
            <w:tcW w:w="686" w:type="dxa"/>
            <w:gridSpan w:val="3"/>
            <w:shd w:val="clear" w:color="auto" w:fill="auto"/>
            <w:vAlign w:val="center"/>
          </w:tcPr>
          <w:p w14:paraId="06DA543D">
            <w:pPr>
              <w:rPr>
                <w:rFonts w:hint="eastAsia" w:ascii="宋体" w:hAnsi="宋体" w:eastAsia="宋体" w:cs="宋体"/>
                <w:i w:val="0"/>
                <w:color w:val="000000"/>
                <w:sz w:val="18"/>
                <w:szCs w:val="18"/>
                <w:u w:val="none"/>
              </w:rPr>
            </w:pPr>
          </w:p>
        </w:tc>
      </w:tr>
      <w:tr w14:paraId="5EAF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90" w:type="dxa"/>
          <w:trHeight w:val="720" w:hRule="atLeast"/>
        </w:trPr>
        <w:tc>
          <w:tcPr>
            <w:tcW w:w="831" w:type="dxa"/>
            <w:tcBorders>
              <w:top w:val="single" w:color="000000" w:sz="4" w:space="0"/>
              <w:left w:val="single" w:color="000000" w:sz="4" w:space="0"/>
              <w:bottom w:val="single" w:color="000000" w:sz="4" w:space="0"/>
            </w:tcBorders>
            <w:shd w:val="clear" w:color="auto" w:fill="auto"/>
            <w:vAlign w:val="center"/>
          </w:tcPr>
          <w:p w14:paraId="333B8D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预算名称：</w:t>
            </w:r>
          </w:p>
        </w:tc>
        <w:tc>
          <w:tcPr>
            <w:tcW w:w="81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AA67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攀枝花市仁和区同德镇中心学校</w:t>
            </w: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951F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0CBB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89" w:type="dxa"/>
          <w:trHeight w:val="585" w:hRule="atLeast"/>
        </w:trPr>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22B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预算资金（万元)</w:t>
            </w:r>
          </w:p>
        </w:tc>
        <w:tc>
          <w:tcPr>
            <w:tcW w:w="240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0AE9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年度财政拨款资金总额:</w:t>
            </w:r>
          </w:p>
        </w:tc>
        <w:tc>
          <w:tcPr>
            <w:tcW w:w="1015" w:type="dxa"/>
            <w:gridSpan w:val="2"/>
            <w:tcBorders>
              <w:top w:val="single" w:color="000000" w:sz="4" w:space="0"/>
              <w:left w:val="single" w:color="000000" w:sz="4" w:space="0"/>
              <w:right w:val="single" w:color="000000" w:sz="4" w:space="0"/>
            </w:tcBorders>
            <w:shd w:val="clear" w:color="auto" w:fill="auto"/>
            <w:vAlign w:val="center"/>
          </w:tcPr>
          <w:p w14:paraId="5EBA49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706" w:type="dxa"/>
            <w:tcBorders>
              <w:top w:val="single" w:color="000000" w:sz="4" w:space="0"/>
              <w:left w:val="single" w:color="000000" w:sz="4" w:space="0"/>
              <w:right w:val="single" w:color="000000" w:sz="4" w:space="0"/>
            </w:tcBorders>
            <w:shd w:val="clear" w:color="auto" w:fill="auto"/>
            <w:vAlign w:val="center"/>
          </w:tcPr>
          <w:p w14:paraId="7A25E4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财政资金</w:t>
            </w:r>
          </w:p>
        </w:tc>
        <w:tc>
          <w:tcPr>
            <w:tcW w:w="993" w:type="dxa"/>
            <w:tcBorders>
              <w:top w:val="single" w:color="000000" w:sz="4" w:space="0"/>
              <w:left w:val="single" w:color="000000" w:sz="4" w:space="0"/>
              <w:right w:val="single" w:color="000000" w:sz="4" w:space="0"/>
            </w:tcBorders>
            <w:shd w:val="clear" w:color="auto" w:fill="auto"/>
            <w:vAlign w:val="center"/>
          </w:tcPr>
          <w:p w14:paraId="2277C0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其他资金</w:t>
            </w:r>
          </w:p>
        </w:tc>
        <w:tc>
          <w:tcPr>
            <w:tcW w:w="686" w:type="dxa"/>
            <w:gridSpan w:val="3"/>
            <w:tcBorders>
              <w:top w:val="single" w:color="000000" w:sz="4" w:space="0"/>
              <w:left w:val="single" w:color="000000" w:sz="4" w:space="0"/>
              <w:right w:val="single" w:color="000000" w:sz="4" w:space="0"/>
            </w:tcBorders>
            <w:shd w:val="clear" w:color="auto" w:fill="auto"/>
            <w:vAlign w:val="center"/>
          </w:tcPr>
          <w:p w14:paraId="4DB09B7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6C97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89" w:type="dxa"/>
          <w:trHeight w:val="51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685D">
            <w:pPr>
              <w:jc w:val="center"/>
              <w:rPr>
                <w:rFonts w:hint="eastAsia" w:ascii="宋体" w:hAnsi="宋体" w:eastAsia="宋体" w:cs="宋体"/>
                <w:i w:val="0"/>
                <w:color w:val="000000"/>
                <w:sz w:val="24"/>
                <w:szCs w:val="24"/>
                <w:u w:val="none"/>
              </w:rPr>
            </w:pPr>
          </w:p>
        </w:tc>
        <w:tc>
          <w:tcPr>
            <w:tcW w:w="240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20991">
            <w:pPr>
              <w:jc w:val="left"/>
              <w:rPr>
                <w:rFonts w:hint="eastAsia" w:ascii="宋体" w:hAnsi="宋体" w:eastAsia="宋体" w:cs="宋体"/>
                <w:i w:val="0"/>
                <w:color w:val="000000"/>
                <w:sz w:val="24"/>
                <w:szCs w:val="24"/>
                <w:u w:val="none"/>
              </w:rPr>
            </w:pP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ECA2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1,014.38</w:t>
            </w:r>
          </w:p>
        </w:tc>
        <w:tc>
          <w:tcPr>
            <w:tcW w:w="3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376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1,014.38</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7A3B">
            <w:pPr>
              <w:rPr>
                <w:rFonts w:hint="eastAsia" w:ascii="宋体" w:hAnsi="宋体" w:eastAsia="宋体" w:cs="宋体"/>
                <w:i w:val="0"/>
                <w:color w:val="7030A0"/>
                <w:sz w:val="24"/>
                <w:szCs w:val="24"/>
                <w:u w:val="none"/>
              </w:rPr>
            </w:pP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4AD947">
            <w:pPr>
              <w:rPr>
                <w:rFonts w:hint="eastAsia" w:ascii="宋体" w:hAnsi="宋体" w:eastAsia="宋体" w:cs="宋体"/>
                <w:i w:val="0"/>
                <w:color w:val="7030A0"/>
                <w:sz w:val="24"/>
                <w:szCs w:val="24"/>
                <w:u w:val="none"/>
              </w:rPr>
            </w:pPr>
          </w:p>
        </w:tc>
      </w:tr>
      <w:tr w14:paraId="0FE3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89" w:type="dxa"/>
          <w:trHeight w:val="45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78AE8">
            <w:pPr>
              <w:jc w:val="center"/>
              <w:rPr>
                <w:rFonts w:hint="eastAsia" w:ascii="宋体" w:hAnsi="宋体" w:eastAsia="宋体" w:cs="宋体"/>
                <w:i w:val="0"/>
                <w:color w:val="000000"/>
                <w:sz w:val="24"/>
                <w:szCs w:val="24"/>
                <w:u w:val="none"/>
              </w:rPr>
            </w:pPr>
          </w:p>
        </w:tc>
        <w:tc>
          <w:tcPr>
            <w:tcW w:w="2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9AE29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其中：人员类项目支出:</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C77E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981.18</w:t>
            </w:r>
          </w:p>
        </w:tc>
        <w:tc>
          <w:tcPr>
            <w:tcW w:w="3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5FF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981.18</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D977">
            <w:pPr>
              <w:rPr>
                <w:rFonts w:hint="eastAsia" w:ascii="宋体" w:hAnsi="宋体" w:eastAsia="宋体" w:cs="宋体"/>
                <w:i w:val="0"/>
                <w:color w:val="FF0000"/>
                <w:sz w:val="24"/>
                <w:szCs w:val="24"/>
                <w:u w:val="none"/>
              </w:rPr>
            </w:pP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D01B6">
            <w:pPr>
              <w:rPr>
                <w:rFonts w:hint="eastAsia" w:ascii="宋体" w:hAnsi="宋体" w:eastAsia="宋体" w:cs="宋体"/>
                <w:i w:val="0"/>
                <w:color w:val="FF0000"/>
                <w:sz w:val="24"/>
                <w:szCs w:val="24"/>
                <w:u w:val="none"/>
              </w:rPr>
            </w:pPr>
          </w:p>
        </w:tc>
      </w:tr>
      <w:tr w14:paraId="43A9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89" w:type="dxa"/>
          <w:trHeight w:val="435"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C705E">
            <w:pPr>
              <w:jc w:val="center"/>
              <w:rPr>
                <w:rFonts w:hint="eastAsia" w:ascii="宋体" w:hAnsi="宋体" w:eastAsia="宋体" w:cs="宋体"/>
                <w:i w:val="0"/>
                <w:color w:val="000000"/>
                <w:sz w:val="24"/>
                <w:szCs w:val="24"/>
                <w:u w:val="none"/>
              </w:rPr>
            </w:pPr>
          </w:p>
        </w:tc>
        <w:tc>
          <w:tcPr>
            <w:tcW w:w="2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736EA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运转类项目支出:   </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C23E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33.20</w:t>
            </w:r>
          </w:p>
        </w:tc>
        <w:tc>
          <w:tcPr>
            <w:tcW w:w="3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390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33.20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B254">
            <w:pPr>
              <w:rPr>
                <w:rFonts w:hint="eastAsia" w:ascii="宋体" w:hAnsi="宋体" w:eastAsia="宋体" w:cs="宋体"/>
                <w:i w:val="0"/>
                <w:color w:val="FF0000"/>
                <w:sz w:val="24"/>
                <w:szCs w:val="24"/>
                <w:u w:val="none"/>
              </w:rPr>
            </w:pP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5B240">
            <w:pPr>
              <w:rPr>
                <w:rFonts w:hint="eastAsia" w:ascii="宋体" w:hAnsi="宋体" w:eastAsia="宋体" w:cs="宋体"/>
                <w:i w:val="0"/>
                <w:color w:val="FF0000"/>
                <w:sz w:val="24"/>
                <w:szCs w:val="24"/>
                <w:u w:val="none"/>
              </w:rPr>
            </w:pPr>
          </w:p>
        </w:tc>
      </w:tr>
      <w:tr w14:paraId="5298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89" w:type="dxa"/>
          <w:trHeight w:val="435"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B9F9B">
            <w:pPr>
              <w:jc w:val="center"/>
              <w:rPr>
                <w:rFonts w:hint="eastAsia" w:ascii="宋体" w:hAnsi="宋体" w:eastAsia="宋体" w:cs="宋体"/>
                <w:i w:val="0"/>
                <w:color w:val="000000"/>
                <w:sz w:val="24"/>
                <w:szCs w:val="24"/>
                <w:u w:val="none"/>
              </w:rPr>
            </w:pPr>
          </w:p>
        </w:tc>
        <w:tc>
          <w:tcPr>
            <w:tcW w:w="2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EC61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特定目标类项目经费:   </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5BE65">
            <w:pPr>
              <w:rPr>
                <w:rFonts w:hint="eastAsia" w:ascii="宋体" w:hAnsi="宋体" w:eastAsia="宋体" w:cs="宋体"/>
                <w:i w:val="0"/>
                <w:color w:val="7030A0"/>
                <w:sz w:val="24"/>
                <w:szCs w:val="24"/>
                <w:u w:val="none"/>
              </w:rPr>
            </w:pPr>
          </w:p>
        </w:tc>
        <w:tc>
          <w:tcPr>
            <w:tcW w:w="3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FD3A">
            <w:pPr>
              <w:jc w:val="left"/>
              <w:rPr>
                <w:rFonts w:hint="eastAsia" w:ascii="宋体" w:hAnsi="宋体" w:eastAsia="宋体" w:cs="宋体"/>
                <w:i w:val="0"/>
                <w:color w:val="7030A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6C86">
            <w:pPr>
              <w:rPr>
                <w:rFonts w:hint="eastAsia" w:ascii="宋体" w:hAnsi="宋体" w:eastAsia="宋体" w:cs="宋体"/>
                <w:i w:val="0"/>
                <w:color w:val="7030A0"/>
                <w:sz w:val="24"/>
                <w:szCs w:val="24"/>
                <w:u w:val="none"/>
              </w:rPr>
            </w:pP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8E272">
            <w:pPr>
              <w:rPr>
                <w:rFonts w:hint="eastAsia" w:ascii="宋体" w:hAnsi="宋体" w:eastAsia="宋体" w:cs="宋体"/>
                <w:i w:val="0"/>
                <w:color w:val="7030A0"/>
                <w:sz w:val="24"/>
                <w:szCs w:val="24"/>
                <w:u w:val="none"/>
              </w:rPr>
            </w:pPr>
          </w:p>
        </w:tc>
      </w:tr>
      <w:tr w14:paraId="6124D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90" w:type="dxa"/>
          <w:trHeight w:val="435" w:hRule="atLeast"/>
        </w:trPr>
        <w:tc>
          <w:tcPr>
            <w:tcW w:w="831" w:type="dxa"/>
            <w:vMerge w:val="restart"/>
            <w:tcBorders>
              <w:left w:val="single" w:color="000000" w:sz="4" w:space="0"/>
              <w:bottom w:val="single" w:color="000000" w:sz="4" w:space="0"/>
              <w:right w:val="single" w:color="000000" w:sz="4" w:space="0"/>
            </w:tcBorders>
            <w:shd w:val="clear" w:color="auto" w:fill="auto"/>
            <w:vAlign w:val="center"/>
          </w:tcPr>
          <w:p w14:paraId="697844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年度主要任务及拟达到的目标</w:t>
            </w:r>
          </w:p>
        </w:tc>
        <w:tc>
          <w:tcPr>
            <w:tcW w:w="8118" w:type="dxa"/>
            <w:gridSpan w:val="8"/>
            <w:vMerge w:val="restart"/>
            <w:tcBorders>
              <w:left w:val="single" w:color="000000" w:sz="4" w:space="0"/>
              <w:bottom w:val="single" w:color="000000" w:sz="4" w:space="0"/>
              <w:right w:val="single" w:color="000000" w:sz="4" w:space="0"/>
            </w:tcBorders>
            <w:shd w:val="clear" w:color="auto" w:fill="auto"/>
            <w:vAlign w:val="center"/>
          </w:tcPr>
          <w:p w14:paraId="40649F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年度主要任务内容及拟达到的目标</w:t>
            </w:r>
          </w:p>
        </w:tc>
        <w:tc>
          <w:tcPr>
            <w:tcW w:w="685" w:type="dxa"/>
            <w:gridSpan w:val="2"/>
            <w:tcBorders>
              <w:left w:val="single" w:color="000000" w:sz="4" w:space="0"/>
              <w:bottom w:val="single" w:color="000000" w:sz="4" w:space="0"/>
              <w:right w:val="single" w:color="000000" w:sz="4" w:space="0"/>
            </w:tcBorders>
            <w:shd w:val="clear" w:color="auto" w:fill="auto"/>
            <w:vAlign w:val="center"/>
          </w:tcPr>
          <w:p w14:paraId="3EC2D618">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7B5FE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90" w:type="dxa"/>
          <w:trHeight w:val="435" w:hRule="atLeast"/>
        </w:trPr>
        <w:tc>
          <w:tcPr>
            <w:tcW w:w="831" w:type="dxa"/>
            <w:vMerge w:val="continue"/>
            <w:tcBorders>
              <w:left w:val="single" w:color="000000" w:sz="4" w:space="0"/>
              <w:bottom w:val="single" w:color="000000" w:sz="4" w:space="0"/>
              <w:right w:val="single" w:color="000000" w:sz="4" w:space="0"/>
            </w:tcBorders>
            <w:shd w:val="clear" w:color="auto" w:fill="auto"/>
            <w:vAlign w:val="center"/>
          </w:tcPr>
          <w:p w14:paraId="7AD7FD86">
            <w:pPr>
              <w:jc w:val="center"/>
              <w:rPr>
                <w:rFonts w:hint="eastAsia" w:ascii="宋体" w:hAnsi="宋体" w:eastAsia="宋体" w:cs="宋体"/>
                <w:i w:val="0"/>
                <w:color w:val="000000"/>
                <w:sz w:val="24"/>
                <w:szCs w:val="24"/>
                <w:u w:val="none"/>
              </w:rPr>
            </w:pPr>
          </w:p>
        </w:tc>
        <w:tc>
          <w:tcPr>
            <w:tcW w:w="8118" w:type="dxa"/>
            <w:gridSpan w:val="8"/>
            <w:vMerge w:val="continue"/>
            <w:tcBorders>
              <w:left w:val="single" w:color="000000" w:sz="4" w:space="0"/>
              <w:bottom w:val="single" w:color="000000" w:sz="4" w:space="0"/>
              <w:right w:val="single" w:color="000000" w:sz="4" w:space="0"/>
            </w:tcBorders>
            <w:shd w:val="clear" w:color="auto" w:fill="auto"/>
            <w:vAlign w:val="center"/>
          </w:tcPr>
          <w:p w14:paraId="6B697056">
            <w:pPr>
              <w:jc w:val="center"/>
              <w:rPr>
                <w:rFonts w:hint="eastAsia" w:ascii="宋体" w:hAnsi="宋体" w:eastAsia="宋体" w:cs="宋体"/>
                <w:i w:val="0"/>
                <w:color w:val="000000"/>
                <w:sz w:val="24"/>
                <w:szCs w:val="24"/>
                <w:u w:val="none"/>
              </w:rPr>
            </w:pPr>
          </w:p>
        </w:tc>
        <w:tc>
          <w:tcPr>
            <w:tcW w:w="685" w:type="dxa"/>
            <w:gridSpan w:val="2"/>
            <w:tcBorders>
              <w:left w:val="single" w:color="000000" w:sz="4" w:space="0"/>
              <w:bottom w:val="single" w:color="000000" w:sz="4" w:space="0"/>
              <w:right w:val="single" w:color="000000" w:sz="4" w:space="0"/>
            </w:tcBorders>
            <w:shd w:val="clear" w:color="auto" w:fill="auto"/>
            <w:vAlign w:val="center"/>
          </w:tcPr>
          <w:p w14:paraId="5A5B9C8D">
            <w:pPr>
              <w:jc w:val="center"/>
              <w:rPr>
                <w:rFonts w:hint="eastAsia" w:ascii="宋体" w:hAnsi="宋体" w:eastAsia="宋体" w:cs="宋体"/>
                <w:i w:val="0"/>
                <w:color w:val="000000"/>
                <w:sz w:val="24"/>
                <w:szCs w:val="24"/>
                <w:u w:val="none"/>
              </w:rPr>
            </w:pPr>
          </w:p>
        </w:tc>
      </w:tr>
      <w:tr w14:paraId="19FD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2"/>
          <w:wAfter w:w="90" w:type="dxa"/>
          <w:trHeight w:val="975" w:hRule="atLeast"/>
        </w:trPr>
        <w:tc>
          <w:tcPr>
            <w:tcW w:w="831" w:type="dxa"/>
            <w:vMerge w:val="continue"/>
            <w:tcBorders>
              <w:left w:val="single" w:color="000000" w:sz="4" w:space="0"/>
              <w:bottom w:val="single" w:color="000000" w:sz="4" w:space="0"/>
              <w:right w:val="single" w:color="000000" w:sz="4" w:space="0"/>
            </w:tcBorders>
            <w:shd w:val="clear" w:color="auto" w:fill="auto"/>
            <w:vAlign w:val="center"/>
          </w:tcPr>
          <w:p w14:paraId="5E0B4A27">
            <w:pPr>
              <w:jc w:val="center"/>
              <w:rPr>
                <w:rFonts w:hint="eastAsia" w:ascii="宋体" w:hAnsi="宋体" w:eastAsia="宋体" w:cs="宋体"/>
                <w:i w:val="0"/>
                <w:color w:val="000000"/>
                <w:sz w:val="24"/>
                <w:szCs w:val="24"/>
                <w:u w:val="none"/>
              </w:rPr>
            </w:pPr>
          </w:p>
        </w:tc>
        <w:tc>
          <w:tcPr>
            <w:tcW w:w="8118"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4442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主要任务：完成承担实施九年义务教育一贯制公办寄宿制学校, 认真贯彻落实党和国家的方针、政策，正确执行上级主管部门的决议和指示，全面实施素质教育，培养德、智、体、美等方面全面发展的社会主义事业的建设者和接班人的职责职能。                                                                                                     任务目标：                                                                                            1、保障在职人员54人，离退休人员50人正常办公、生活秩序。                                                      2、根据教育规律、社会要求和学校实际，制定学校发展目标，制定和健全各项规章制度。规范办学行为，加强教师队伍建设，不断提高教师的政治素质、文化业务水平和科研水平。                                                    3、保证教学计划的贯彻执行，实施素质教育，围绕培养学生创新精神和实践能力，努力提高教育教学质量。 4、制定和实施校舍建设和校园基础设施建设规划，不断改善办学条件，美化校园环境；认真抓好食品卫生安全及防疫等工作，改善育人环境</w:t>
            </w: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C3F7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5C1CD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2"/>
          <w:wAfter w:w="90" w:type="dxa"/>
          <w:trHeight w:val="2235" w:hRule="atLeast"/>
        </w:trPr>
        <w:tc>
          <w:tcPr>
            <w:tcW w:w="831" w:type="dxa"/>
            <w:vMerge w:val="continue"/>
            <w:tcBorders>
              <w:left w:val="single" w:color="000000" w:sz="4" w:space="0"/>
              <w:bottom w:val="single" w:color="000000" w:sz="4" w:space="0"/>
              <w:right w:val="single" w:color="000000" w:sz="4" w:space="0"/>
            </w:tcBorders>
            <w:shd w:val="clear" w:color="auto" w:fill="auto"/>
            <w:vAlign w:val="center"/>
          </w:tcPr>
          <w:p w14:paraId="4CC587B5">
            <w:pPr>
              <w:jc w:val="center"/>
              <w:rPr>
                <w:rFonts w:hint="eastAsia" w:ascii="宋体" w:hAnsi="宋体" w:eastAsia="宋体" w:cs="宋体"/>
                <w:i w:val="0"/>
                <w:color w:val="000000"/>
                <w:sz w:val="24"/>
                <w:szCs w:val="24"/>
                <w:u w:val="none"/>
              </w:rPr>
            </w:pPr>
          </w:p>
        </w:tc>
        <w:tc>
          <w:tcPr>
            <w:tcW w:w="8118"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BFB41">
            <w:pPr>
              <w:jc w:val="left"/>
              <w:rPr>
                <w:rFonts w:hint="eastAsia" w:ascii="宋体" w:hAnsi="宋体" w:eastAsia="宋体" w:cs="宋体"/>
                <w:i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3621D">
            <w:pPr>
              <w:jc w:val="left"/>
              <w:rPr>
                <w:rFonts w:hint="eastAsia" w:ascii="宋体" w:hAnsi="宋体" w:eastAsia="宋体" w:cs="宋体"/>
                <w:i w:val="0"/>
                <w:color w:val="000000"/>
                <w:sz w:val="24"/>
                <w:szCs w:val="24"/>
                <w:u w:val="none"/>
              </w:rPr>
            </w:pPr>
          </w:p>
        </w:tc>
      </w:tr>
      <w:tr w14:paraId="00CF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2"/>
          <w:wAfter w:w="90" w:type="dxa"/>
          <w:trHeight w:val="660" w:hRule="atLeast"/>
        </w:trPr>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B43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效</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指</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标</w:t>
            </w:r>
          </w:p>
        </w:tc>
        <w:tc>
          <w:tcPr>
            <w:tcW w:w="1831" w:type="dxa"/>
            <w:gridSpan w:val="3"/>
            <w:tcBorders>
              <w:left w:val="single" w:color="000000" w:sz="4" w:space="0"/>
              <w:bottom w:val="single" w:color="000000" w:sz="4" w:space="0"/>
              <w:right w:val="single" w:color="000000" w:sz="4" w:space="0"/>
            </w:tcBorders>
            <w:shd w:val="clear" w:color="auto" w:fill="auto"/>
            <w:vAlign w:val="center"/>
          </w:tcPr>
          <w:p w14:paraId="716E7D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882" w:type="dxa"/>
            <w:gridSpan w:val="2"/>
            <w:tcBorders>
              <w:left w:val="single" w:color="000000" w:sz="4" w:space="0"/>
              <w:bottom w:val="single" w:color="000000" w:sz="4" w:space="0"/>
              <w:right w:val="single" w:color="000000" w:sz="4" w:space="0"/>
            </w:tcBorders>
            <w:shd w:val="clear" w:color="auto" w:fill="auto"/>
            <w:vAlign w:val="center"/>
          </w:tcPr>
          <w:p w14:paraId="4BB0F0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5405" w:type="dxa"/>
            <w:gridSpan w:val="3"/>
            <w:tcBorders>
              <w:left w:val="single" w:color="000000" w:sz="4" w:space="0"/>
              <w:right w:val="single" w:color="000000" w:sz="4" w:space="0"/>
            </w:tcBorders>
            <w:shd w:val="clear" w:color="auto" w:fill="auto"/>
            <w:vAlign w:val="center"/>
          </w:tcPr>
          <w:p w14:paraId="2943ACC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指标值（包含数字及文字描述）</w:t>
            </w:r>
          </w:p>
        </w:tc>
        <w:tc>
          <w:tcPr>
            <w:tcW w:w="685" w:type="dxa"/>
            <w:gridSpan w:val="2"/>
            <w:tcBorders>
              <w:left w:val="single" w:color="000000" w:sz="4" w:space="0"/>
              <w:right w:val="single" w:color="000000" w:sz="4" w:space="0"/>
            </w:tcBorders>
            <w:shd w:val="clear" w:color="auto" w:fill="auto"/>
            <w:vAlign w:val="center"/>
          </w:tcPr>
          <w:p w14:paraId="4D5EBBD2">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1508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2"/>
          <w:wAfter w:w="90" w:type="dxa"/>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83A78">
            <w:pPr>
              <w:jc w:val="center"/>
              <w:rPr>
                <w:rFonts w:hint="eastAsia" w:ascii="宋体" w:hAnsi="宋体" w:eastAsia="宋体" w:cs="宋体"/>
                <w:i w:val="0"/>
                <w:color w:val="000000"/>
                <w:sz w:val="24"/>
                <w:szCs w:val="24"/>
                <w:u w:val="none"/>
              </w:rPr>
            </w:pP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2FB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基本经费</w:t>
            </w: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1FE36D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6287" w:type="dxa"/>
            <w:gridSpan w:val="5"/>
            <w:tcBorders>
              <w:top w:val="single" w:color="000000" w:sz="4" w:space="0"/>
              <w:left w:val="single" w:color="000000" w:sz="4" w:space="0"/>
              <w:right w:val="single" w:color="000000" w:sz="4" w:space="0"/>
            </w:tcBorders>
            <w:shd w:val="clear" w:color="auto" w:fill="auto"/>
            <w:vAlign w:val="center"/>
          </w:tcPr>
          <w:p w14:paraId="600D392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工资、津补贴、公积金、社会保障缴费、对家庭或个人的补助支出、福利费、工会经费、党建经费和退休公用经费保障在职人员54人，离退休人员50人工资福利、社会保障缴费等</w:t>
            </w:r>
          </w:p>
        </w:tc>
        <w:tc>
          <w:tcPr>
            <w:tcW w:w="685" w:type="dxa"/>
            <w:gridSpan w:val="2"/>
            <w:tcBorders>
              <w:top w:val="single" w:color="000000" w:sz="4" w:space="0"/>
              <w:left w:val="single" w:color="000000" w:sz="4" w:space="0"/>
              <w:right w:val="single" w:color="000000" w:sz="4" w:space="0"/>
            </w:tcBorders>
            <w:shd w:val="clear" w:color="auto" w:fill="auto"/>
            <w:vAlign w:val="center"/>
          </w:tcPr>
          <w:p w14:paraId="13E0581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61A24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9060F">
            <w:pPr>
              <w:jc w:val="center"/>
              <w:rPr>
                <w:rFonts w:hint="eastAsia" w:ascii="宋体" w:hAnsi="宋体" w:eastAsia="宋体" w:cs="宋体"/>
                <w:i w:val="0"/>
                <w:color w:val="000000"/>
                <w:sz w:val="24"/>
                <w:szCs w:val="24"/>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91D8">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29B90C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112C99A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按月足额发放薪金、补贴，缴纳社会保障缴费保障在职人员54人，离退休人员50人工资福利及社会保障缴费，教育教学工作、生活的正常秩序</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7C8F567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33995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3100E">
            <w:pPr>
              <w:jc w:val="center"/>
              <w:rPr>
                <w:rFonts w:hint="eastAsia" w:ascii="宋体" w:hAnsi="宋体" w:eastAsia="宋体" w:cs="宋体"/>
                <w:i w:val="0"/>
                <w:color w:val="000000"/>
                <w:sz w:val="24"/>
                <w:szCs w:val="24"/>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8274">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5110FB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2C36634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在2024年度完成各项资金支出进度要求，保障同德镇中心学校各项工作顺利开展、工资薪金按时足额发放</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0374008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2AB47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EB61A">
            <w:pPr>
              <w:jc w:val="center"/>
              <w:rPr>
                <w:rFonts w:hint="eastAsia" w:ascii="宋体" w:hAnsi="宋体" w:eastAsia="宋体" w:cs="宋体"/>
                <w:i w:val="0"/>
                <w:color w:val="000000"/>
                <w:sz w:val="24"/>
                <w:szCs w:val="24"/>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AE2C">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3CAFCD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4A0A2CF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基本经费合计981.18元，其中在职、退休人员经费956.69万元，日常公用经费24.49万元。</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7ECE6D7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5913E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637D0">
            <w:pPr>
              <w:jc w:val="center"/>
              <w:rPr>
                <w:rFonts w:hint="eastAsia" w:ascii="宋体" w:hAnsi="宋体" w:eastAsia="宋体" w:cs="宋体"/>
                <w:i w:val="0"/>
                <w:color w:val="000000"/>
                <w:sz w:val="24"/>
                <w:szCs w:val="24"/>
                <w:u w:val="none"/>
              </w:rPr>
            </w:pP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CBD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项目经费</w:t>
            </w: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7811EA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49EAA64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保障各项目的基本运转经费需要，确保54名教职工和464名小学学生及112名幼儿在校的正常工作及学习</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35F5D8C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458A8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54CD2">
            <w:pPr>
              <w:jc w:val="center"/>
              <w:rPr>
                <w:rFonts w:hint="eastAsia" w:ascii="宋体" w:hAnsi="宋体" w:eastAsia="宋体" w:cs="宋体"/>
                <w:i w:val="0"/>
                <w:color w:val="000000"/>
                <w:sz w:val="24"/>
                <w:szCs w:val="24"/>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C1BD5">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176CC9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6391E78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组织实施的项目符合国家相关政策、成熟度高、带动性强、有利于促进工作有序发展</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693702B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26E1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4CDA1">
            <w:pPr>
              <w:jc w:val="center"/>
              <w:rPr>
                <w:rFonts w:hint="eastAsia" w:ascii="宋体" w:hAnsi="宋体" w:eastAsia="宋体" w:cs="宋体"/>
                <w:i w:val="0"/>
                <w:color w:val="000000"/>
                <w:sz w:val="24"/>
                <w:szCs w:val="24"/>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98791">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530AFB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30CA670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按照同德镇中心学校2024年工作计划，完成年内项目组织管理任务，做好各类项目执行的全过程监督管理工作，确保各类项目按计划在2024年内有效实施</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422B2BE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21269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81"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6B425">
            <w:pPr>
              <w:jc w:val="center"/>
              <w:rPr>
                <w:rFonts w:hint="eastAsia" w:ascii="宋体" w:hAnsi="宋体" w:eastAsia="宋体" w:cs="宋体"/>
                <w:i w:val="0"/>
                <w:color w:val="000000"/>
                <w:sz w:val="24"/>
                <w:szCs w:val="24"/>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2A0E4">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316010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36FF3A7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学前教育生均公用经费6.72万元（委托业务费支出6.72万元）；教育教学管理经费8.54万元（委托业务费支出8.54万元）；义务教育生均公用经费0.74万元（办公费支出0.74万元）；少年宫运转经费2万元（委托业务费用2万元）</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694A4EA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5037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1A461">
            <w:pPr>
              <w:jc w:val="center"/>
              <w:rPr>
                <w:rFonts w:hint="eastAsia" w:ascii="宋体" w:hAnsi="宋体" w:eastAsia="宋体" w:cs="宋体"/>
                <w:i w:val="0"/>
                <w:color w:val="000000"/>
                <w:sz w:val="24"/>
                <w:szCs w:val="24"/>
                <w:u w:val="none"/>
              </w:rPr>
            </w:pP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A67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效果指标</w:t>
            </w: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7A7FFF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70062E3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实施素质教育、特色教育提升教职工对工作的热爱，培养学生德智体全面发展，增强社会、家庭和学生对学校的满意</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42329FD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5FA48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BB745">
            <w:pPr>
              <w:jc w:val="center"/>
              <w:rPr>
                <w:rFonts w:hint="eastAsia" w:ascii="宋体" w:hAnsi="宋体" w:eastAsia="宋体" w:cs="宋体"/>
                <w:i w:val="0"/>
                <w:color w:val="000000"/>
                <w:sz w:val="24"/>
                <w:szCs w:val="24"/>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062D8">
            <w:pPr>
              <w:jc w:val="center"/>
              <w:rPr>
                <w:rFonts w:hint="eastAsia" w:ascii="宋体" w:hAnsi="宋体" w:eastAsia="宋体" w:cs="宋体"/>
                <w:i w:val="0"/>
                <w:color w:val="000000"/>
                <w:sz w:val="22"/>
                <w:szCs w:val="22"/>
                <w:u w:val="none"/>
              </w:rPr>
            </w:pP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0BF7C9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6377" w:type="dxa"/>
            <w:gridSpan w:val="6"/>
            <w:tcBorders>
              <w:top w:val="single" w:color="000000" w:sz="4" w:space="0"/>
              <w:left w:val="single" w:color="000000" w:sz="4" w:space="0"/>
              <w:right w:val="single" w:color="000000" w:sz="4" w:space="0"/>
            </w:tcBorders>
            <w:shd w:val="clear" w:color="auto" w:fill="auto"/>
            <w:vAlign w:val="center"/>
          </w:tcPr>
          <w:p w14:paraId="2CA8B48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改善办学环境，增强师资力量，提高教育教学水平为培养更多人才奠定基础，逐步提高学校知名度</w:t>
            </w:r>
          </w:p>
        </w:tc>
        <w:tc>
          <w:tcPr>
            <w:tcW w:w="685" w:type="dxa"/>
            <w:gridSpan w:val="3"/>
            <w:tcBorders>
              <w:top w:val="single" w:color="000000" w:sz="4" w:space="0"/>
              <w:left w:val="single" w:color="000000" w:sz="4" w:space="0"/>
              <w:right w:val="single" w:color="000000" w:sz="4" w:space="0"/>
            </w:tcBorders>
            <w:shd w:val="clear" w:color="auto" w:fill="auto"/>
            <w:vAlign w:val="center"/>
          </w:tcPr>
          <w:p w14:paraId="2B6D64D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1407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A4952">
            <w:pPr>
              <w:jc w:val="center"/>
              <w:rPr>
                <w:rFonts w:hint="eastAsia" w:ascii="宋体" w:hAnsi="宋体" w:eastAsia="宋体" w:cs="宋体"/>
                <w:i w:val="0"/>
                <w:color w:val="000000"/>
                <w:sz w:val="24"/>
                <w:szCs w:val="24"/>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AB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1161" w:type="dxa"/>
            <w:gridSpan w:val="2"/>
            <w:tcBorders>
              <w:top w:val="single" w:color="000000" w:sz="4" w:space="0"/>
              <w:left w:val="single" w:color="000000" w:sz="4" w:space="0"/>
              <w:bottom w:val="single" w:color="000000" w:sz="4" w:space="0"/>
            </w:tcBorders>
            <w:shd w:val="clear" w:color="auto" w:fill="auto"/>
            <w:vAlign w:val="center"/>
          </w:tcPr>
          <w:p w14:paraId="33707A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63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BEB98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通过项目的实施，力争使服务对象及上级部门对同德镇中心学校项目实施的满意度达到较高水平学生、家长、社会满意度≥90%；项目主管部门满意度≥90%。</w:t>
            </w:r>
          </w:p>
        </w:tc>
        <w:tc>
          <w:tcPr>
            <w:tcW w:w="6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CB6A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1FC758A1"/>
    <w:sectPr>
      <w:pgSz w:w="11906" w:h="16838"/>
      <w:pgMar w:top="1440" w:right="1179" w:bottom="1440"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mYjczYmQxNTI0OTg1NmI3MGY0ZGFiNzFmYjlmODUifQ=="/>
  </w:docVars>
  <w:rsids>
    <w:rsidRoot w:val="0ABA0AD1"/>
    <w:rsid w:val="0ABA0AD1"/>
    <w:rsid w:val="111159F8"/>
    <w:rsid w:val="182B2E08"/>
    <w:rsid w:val="1BE455AA"/>
    <w:rsid w:val="1D4D761D"/>
    <w:rsid w:val="28943763"/>
    <w:rsid w:val="3BE42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hint="default" w:ascii="Times New Roman" w:hAnsi="Times New Roman" w:cs="Times New Roman"/>
      <w:color w:val="000000"/>
      <w:sz w:val="24"/>
      <w:szCs w:val="24"/>
      <w:u w:val="none"/>
    </w:rPr>
  </w:style>
  <w:style w:type="character" w:customStyle="1" w:styleId="5">
    <w:name w:val="font31"/>
    <w:basedOn w:val="3"/>
    <w:qFormat/>
    <w:uiPriority w:val="0"/>
    <w:rPr>
      <w:rFonts w:hint="eastAsia" w:ascii="宋体" w:hAnsi="宋体" w:eastAsia="宋体" w:cs="宋体"/>
      <w:color w:val="000000"/>
      <w:sz w:val="24"/>
      <w:szCs w:val="24"/>
      <w:u w:val="none"/>
    </w:rPr>
  </w:style>
  <w:style w:type="character" w:customStyle="1" w:styleId="6">
    <w:name w:val="font61"/>
    <w:basedOn w:val="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3329</Words>
  <Characters>3576</Characters>
  <Lines>0</Lines>
  <Paragraphs>0</Paragraphs>
  <TotalTime>20</TotalTime>
  <ScaleCrop>false</ScaleCrop>
  <LinksUpToDate>false</LinksUpToDate>
  <CharactersWithSpaces>4058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2024-01-31T06:43:00Z</dcterms:created>
  <dc:creator>何英</dc:creator>
  <cp:lastModifiedBy>宋桦坪</cp:lastModifiedBy>
  <dcterms:modified xsi:type="dcterms:W3CDTF">2026-10-15T09:48:33Z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115C6D937E184F8A9D6D5FF4C78EE4D1</vt:lpwstr>
  </property>
</Properties>
</file>