
<file path=[Content_Types].xml><?xml version="1.0" encoding="utf-8"?>
<Types xmlns="http://schemas.openxmlformats.org/package/2006/content-types">
  <Default Extension="xml" ContentType="application/xml"/>
  <Default Extension="xls" ContentType="application/vnd.ms-exce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2D16E">
      <w:pPr>
        <w:pStyle w:val="8"/>
        <w:spacing w:before="93"/>
        <w:rPr>
          <w:rFonts w:hint="default" w:ascii="Times New Roman" w:hAnsi="Times New Roman" w:eastAsia="方正小标宋简体" w:cs="Times New Roman"/>
          <w:kern w:val="2"/>
          <w:sz w:val="72"/>
          <w:szCs w:val="72"/>
        </w:rPr>
      </w:pPr>
      <w:bookmarkStart w:id="0" w:name="_Toc15396475"/>
      <w:bookmarkStart w:id="1" w:name="_Toc15377193"/>
      <w:bookmarkStart w:id="2" w:name="_Toc15377425"/>
      <w:bookmarkStart w:id="3" w:name="_Toc15306267"/>
      <w:bookmarkStart w:id="4" w:name="_Toc15396597"/>
      <w:bookmarkStart w:id="5" w:name="_Toc15378441"/>
    </w:p>
    <w:p w14:paraId="3A2F9502">
      <w:pPr>
        <w:rPr>
          <w:rFonts w:hint="default" w:ascii="Times New Roman" w:hAnsi="Times New Roman" w:cs="Times New Roman"/>
        </w:rPr>
      </w:pPr>
    </w:p>
    <w:p w14:paraId="01E6CCFC">
      <w:pPr>
        <w:pStyle w:val="8"/>
        <w:spacing w:before="93"/>
        <w:jc w:val="center"/>
        <w:rPr>
          <w:rFonts w:hint="default" w:ascii="Times New Roman" w:hAnsi="Times New Roman" w:eastAsia="方正小标宋简体" w:cs="Times New Roman"/>
          <w:kern w:val="2"/>
          <w:sz w:val="44"/>
          <w:szCs w:val="44"/>
        </w:rPr>
      </w:pPr>
    </w:p>
    <w:p w14:paraId="16F28FC5">
      <w:pPr>
        <w:pStyle w:val="8"/>
        <w:spacing w:before="93"/>
        <w:jc w:val="center"/>
        <w:rPr>
          <w:rFonts w:hint="default" w:ascii="Times New Roman" w:hAnsi="Times New Roman" w:eastAsia="方正小标宋简体" w:cs="Times New Roman"/>
          <w:kern w:val="2"/>
          <w:sz w:val="44"/>
          <w:szCs w:val="44"/>
        </w:rPr>
      </w:pPr>
    </w:p>
    <w:p w14:paraId="2403B404">
      <w:pPr>
        <w:pStyle w:val="8"/>
        <w:spacing w:before="93"/>
        <w:jc w:val="center"/>
        <w:rPr>
          <w:rFonts w:hint="default" w:ascii="Times New Roman" w:hAnsi="Times New Roman" w:eastAsia="方正小标宋简体" w:cs="Times New Roman"/>
          <w:kern w:val="2"/>
          <w:sz w:val="44"/>
          <w:szCs w:val="44"/>
        </w:rPr>
      </w:pPr>
    </w:p>
    <w:p w14:paraId="1934E9F5">
      <w:pPr>
        <w:pStyle w:val="8"/>
        <w:spacing w:before="93"/>
        <w:jc w:val="center"/>
        <w:rPr>
          <w:rFonts w:hint="default" w:ascii="Times New Roman" w:hAnsi="Times New Roman" w:eastAsia="方正小标宋简体" w:cs="Times New Roman"/>
          <w:kern w:val="2"/>
          <w:sz w:val="72"/>
          <w:szCs w:val="72"/>
        </w:rPr>
      </w:pPr>
    </w:p>
    <w:bookmarkEnd w:id="0"/>
    <w:bookmarkEnd w:id="1"/>
    <w:bookmarkEnd w:id="2"/>
    <w:bookmarkEnd w:id="3"/>
    <w:bookmarkEnd w:id="4"/>
    <w:bookmarkEnd w:id="5"/>
    <w:p w14:paraId="07A720C1">
      <w:pPr>
        <w:adjustRightInd w:val="0"/>
        <w:snapToGrid w:val="0"/>
        <w:spacing w:line="360" w:lineRule="auto"/>
        <w:jc w:val="center"/>
        <w:outlineLvl w:val="0"/>
        <w:rPr>
          <w:rFonts w:hint="default" w:ascii="Times New Roman" w:hAnsi="Times New Roman" w:eastAsia="方正小标宋简体" w:cs="Times New Roman"/>
          <w:sz w:val="72"/>
          <w:szCs w:val="72"/>
        </w:rPr>
      </w:pPr>
      <w:bookmarkStart w:id="6" w:name="_Toc14905"/>
      <w:r>
        <w:rPr>
          <w:rFonts w:hint="default"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eastAsia="zh-CN"/>
        </w:rPr>
        <w:t>5</w:t>
      </w:r>
      <w:r>
        <w:rPr>
          <w:rFonts w:hint="default" w:ascii="Times New Roman" w:hAnsi="Times New Roman" w:eastAsia="方正小标宋简体" w:cs="Times New Roman"/>
          <w:sz w:val="72"/>
          <w:szCs w:val="72"/>
        </w:rPr>
        <w:t>年度</w:t>
      </w:r>
      <w:bookmarkEnd w:id="6"/>
    </w:p>
    <w:p w14:paraId="6F382E1B">
      <w:pPr>
        <w:adjustRightInd w:val="0"/>
        <w:snapToGrid w:val="0"/>
        <w:spacing w:line="360" w:lineRule="auto"/>
        <w:jc w:val="center"/>
        <w:outlineLvl w:val="0"/>
        <w:rPr>
          <w:rFonts w:hint="default" w:ascii="Times New Roman" w:hAnsi="Times New Roman" w:eastAsia="方正小标宋简体" w:cs="Times New Roman"/>
          <w:sz w:val="72"/>
          <w:szCs w:val="72"/>
        </w:rPr>
      </w:pPr>
      <w:bookmarkStart w:id="7" w:name="_Toc15396476"/>
      <w:bookmarkStart w:id="8" w:name="_Toc15377426"/>
      <w:bookmarkStart w:id="9" w:name="_Toc15396598"/>
      <w:bookmarkStart w:id="10" w:name="_Toc21285"/>
      <w:bookmarkStart w:id="11" w:name="_Toc15306268"/>
      <w:bookmarkStart w:id="12" w:name="_Toc15377194"/>
      <w:bookmarkStart w:id="13" w:name="_Toc15378442"/>
      <w:r>
        <w:rPr>
          <w:rFonts w:hint="default" w:ascii="Times New Roman" w:hAnsi="Times New Roman" w:eastAsia="方正小标宋简体" w:cs="Times New Roman"/>
          <w:sz w:val="72"/>
          <w:szCs w:val="72"/>
        </w:rPr>
        <w:t>攀枝</w:t>
      </w:r>
      <w:r>
        <w:rPr>
          <w:rFonts w:hint="default" w:ascii="Times New Roman" w:hAnsi="Times New Roman" w:eastAsia="方正小标宋简体" w:cs="Times New Roman"/>
          <w:sz w:val="72"/>
          <w:szCs w:val="72"/>
        </w:rPr>
        <w:t>花市</w:t>
      </w:r>
      <w:r>
        <w:rPr>
          <w:rFonts w:hint="default" w:ascii="Times New Roman" w:hAnsi="Times New Roman" w:eastAsia="方正小标宋简体" w:cs="Times New Roman"/>
          <w:sz w:val="72"/>
          <w:szCs w:val="72"/>
        </w:rPr>
        <w:t>仁和区民政事务中心部门决算</w:t>
      </w:r>
      <w:bookmarkEnd w:id="7"/>
      <w:bookmarkEnd w:id="8"/>
      <w:bookmarkEnd w:id="9"/>
      <w:bookmarkEnd w:id="10"/>
      <w:bookmarkEnd w:id="11"/>
      <w:bookmarkEnd w:id="12"/>
      <w:bookmarkEnd w:id="13"/>
    </w:p>
    <w:p w14:paraId="29E2A9BF">
      <w:pPr>
        <w:widowControl/>
        <w:rPr>
          <w:rFonts w:hint="default" w:ascii="Times New Roman" w:hAnsi="Times New Roman" w:eastAsia="黑体" w:cs="Times New Roman"/>
          <w:sz w:val="48"/>
          <w:szCs w:val="48"/>
        </w:rPr>
      </w:pPr>
    </w:p>
    <w:p w14:paraId="7A6AC920">
      <w:pPr>
        <w:widowControl/>
        <w:rPr>
          <w:rFonts w:hint="default" w:ascii="Times New Roman" w:hAnsi="Times New Roman" w:eastAsia="黑体" w:cs="Times New Roman"/>
          <w:sz w:val="48"/>
          <w:szCs w:val="48"/>
        </w:rPr>
      </w:pPr>
    </w:p>
    <w:p w14:paraId="3E10FF2F">
      <w:pPr>
        <w:widowControl/>
        <w:rPr>
          <w:rFonts w:hint="default" w:ascii="Times New Roman" w:hAnsi="Times New Roman" w:eastAsia="黑体" w:cs="Times New Roman"/>
          <w:sz w:val="48"/>
          <w:szCs w:val="48"/>
        </w:rPr>
      </w:pPr>
    </w:p>
    <w:p w14:paraId="4ACA9C8E">
      <w:pPr>
        <w:widowControl/>
        <w:rPr>
          <w:rFonts w:hint="default" w:ascii="Times New Roman" w:hAnsi="Times New Roman" w:eastAsia="黑体" w:cs="Times New Roman"/>
          <w:sz w:val="48"/>
          <w:szCs w:val="48"/>
        </w:rPr>
      </w:pPr>
    </w:p>
    <w:p w14:paraId="2B203EEA">
      <w:pPr>
        <w:widowControl/>
        <w:jc w:val="center"/>
        <w:rPr>
          <w:rFonts w:hint="default" w:ascii="Times New Roman" w:hAnsi="Times New Roman" w:eastAsia="黑体" w:cs="Times New Roman"/>
          <w:sz w:val="48"/>
          <w:szCs w:val="48"/>
        </w:rPr>
      </w:pPr>
    </w:p>
    <w:p w14:paraId="3978695D">
      <w:pPr>
        <w:widowControl/>
        <w:jc w:val="center"/>
        <w:rPr>
          <w:rFonts w:hint="default" w:ascii="Times New Roman" w:hAnsi="Times New Roman" w:eastAsia="黑体" w:cs="Times New Roman"/>
          <w:sz w:val="48"/>
          <w:szCs w:val="48"/>
        </w:rPr>
      </w:pPr>
    </w:p>
    <w:p w14:paraId="754171B6">
      <w:pPr>
        <w:rPr>
          <w:rFonts w:hint="default" w:ascii="Times New Roman" w:hAnsi="Times New Roman" w:cs="Times New Roman"/>
        </w:rPr>
      </w:pPr>
    </w:p>
    <w:p w14:paraId="579BD308">
      <w:pPr>
        <w:jc w:val="center"/>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p>
    <w:p w14:paraId="78025A8A">
      <w:pPr>
        <w:jc w:val="center"/>
        <w:rPr>
          <w:rFonts w:hint="default" w:ascii="Times New Roman" w:hAnsi="Times New Roman" w:cs="Times New Roman"/>
          <w:b/>
          <w:bCs/>
          <w:sz w:val="44"/>
          <w:szCs w:val="44"/>
        </w:rPr>
      </w:pPr>
      <w:r>
        <w:rPr>
          <w:rFonts w:hint="default" w:ascii="Times New Roman" w:hAnsi="Times New Roman" w:eastAsia="方正小标宋_GBK" w:cs="Times New Roman"/>
          <w:b w:val="0"/>
          <w:bCs w:val="0"/>
          <w:sz w:val="44"/>
          <w:szCs w:val="44"/>
        </w:rPr>
        <w:t>目</w:t>
      </w:r>
      <w:r>
        <w:rPr>
          <w:rFonts w:hint="default" w:ascii="Times New Roman" w:hAnsi="Times New Roman" w:eastAsia="方正小标宋_GBK" w:cs="Times New Roman"/>
          <w:b w:val="0"/>
          <w:bCs w:val="0"/>
          <w:sz w:val="44"/>
          <w:szCs w:val="44"/>
          <w:lang w:val="en-US" w:eastAsia="zh-CN"/>
        </w:rPr>
        <w:t xml:space="preserve">  </w:t>
      </w:r>
      <w:r>
        <w:rPr>
          <w:rFonts w:hint="default" w:ascii="Times New Roman" w:hAnsi="Times New Roman" w:eastAsia="方正小标宋_GBK" w:cs="Times New Roman"/>
          <w:b w:val="0"/>
          <w:bCs w:val="0"/>
          <w:sz w:val="44"/>
          <w:szCs w:val="44"/>
        </w:rPr>
        <w:t>录</w:t>
      </w:r>
    </w:p>
    <w:p w14:paraId="47AFD71D">
      <w:pPr>
        <w:pStyle w:val="14"/>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日</w:t>
      </w:r>
    </w:p>
    <w:p w14:paraId="32658610">
      <w:pPr>
        <w:pStyle w:val="14"/>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p>
    <w:p w14:paraId="0DAAEC8C">
      <w:pPr>
        <w:pStyle w:val="14"/>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"_Toc18490" </w:instrText>
      </w:r>
      <w:r>
        <w:rPr>
          <w:rFonts w:hint="default" w:ascii="Times New Roman" w:hAnsi="Times New Roman" w:cs="Times New Roman"/>
        </w:rPr>
        <w:fldChar w:fldCharType="separate"/>
      </w:r>
      <w:r>
        <w:rPr>
          <w:rFonts w:hint="default" w:ascii="Times New Roman" w:hAnsi="Times New Roman" w:eastAsia="方正小标宋简体" w:cs="Times New Roman"/>
          <w:b/>
          <w:bCs/>
        </w:rPr>
        <w:t>第一部分  部门概况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_Toc18490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571E3C48">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"_Toc13150" </w:instrText>
      </w:r>
      <w:r>
        <w:rPr>
          <w:rFonts w:hint="default" w:ascii="Times New Roman" w:hAnsi="Times New Roman" w:cs="Times New Roman"/>
        </w:rPr>
        <w:fldChar w:fldCharType="separate"/>
      </w:r>
      <w:r>
        <w:rPr>
          <w:rFonts w:hint="default" w:ascii="Times New Roman" w:hAnsi="Times New Roman" w:eastAsia="黑体" w:cs="Times New Roman"/>
        </w:rPr>
        <w:t>一、 部门职责</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_Toc13150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4872FB1F">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"_Toc13560" </w:instrText>
      </w:r>
      <w:r>
        <w:rPr>
          <w:rFonts w:hint="default" w:ascii="Times New Roman" w:hAnsi="Times New Roman" w:cs="Times New Roman"/>
        </w:rPr>
        <w:fldChar w:fldCharType="separate"/>
      </w:r>
      <w:r>
        <w:rPr>
          <w:rFonts w:hint="default" w:ascii="Times New Roman" w:hAnsi="Times New Roman" w:eastAsia="黑体" w:cs="Times New Roman"/>
        </w:rPr>
        <w:t>二、机构设置</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_Toc13560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6485DCD4">
      <w:pPr>
        <w:pStyle w:val="14"/>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"_Toc16515" </w:instrText>
      </w:r>
      <w:r>
        <w:rPr>
          <w:rFonts w:hint="default" w:ascii="Times New Roman" w:hAnsi="Times New Roman" w:cs="Times New Roman"/>
        </w:rPr>
        <w:fldChar w:fldCharType="separate"/>
      </w:r>
      <w:r>
        <w:rPr>
          <w:rFonts w:hint="default" w:ascii="Times New Roman" w:hAnsi="Times New Roman" w:eastAsia="方正小标宋简体" w:cs="Times New Roman"/>
          <w:b/>
          <w:bCs/>
        </w:rPr>
        <w:t>第二部分  202</w:t>
      </w:r>
      <w:r>
        <w:rPr>
          <w:rFonts w:hint="default" w:ascii="Times New Roman" w:hAnsi="Times New Roman" w:eastAsia="方正小标宋简体" w:cs="Times New Roman"/>
          <w:b/>
          <w:bCs/>
          <w:lang w:val="en-US" w:eastAsia="zh-CN"/>
        </w:rPr>
        <w:t>5</w:t>
      </w:r>
      <w:r>
        <w:rPr>
          <w:rFonts w:hint="default" w:ascii="Times New Roman" w:hAnsi="Times New Roman" w:eastAsia="方正小标宋简体" w:cs="Times New Roman"/>
          <w:b/>
          <w:bCs/>
        </w:rPr>
        <w:t>年度部门决算情况说明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_Toc16515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0F8297C0">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"_Toc8327" </w:instrText>
      </w:r>
      <w:r>
        <w:rPr>
          <w:rFonts w:hint="default" w:ascii="Times New Roman" w:hAnsi="Times New Roman" w:cs="Times New Roman"/>
        </w:rPr>
        <w:fldChar w:fldCharType="separate"/>
      </w:r>
      <w:r>
        <w:rPr>
          <w:rFonts w:hint="default" w:ascii="Times New Roman" w:hAnsi="Times New Roman" w:eastAsia="黑体" w:cs="Times New Roman"/>
          <w:szCs w:val="32"/>
        </w:rPr>
        <w:t>一、收</w:t>
      </w:r>
      <w:r>
        <w:rPr>
          <w:rFonts w:hint="default" w:ascii="Times New Roman" w:hAnsi="Times New Roman" w:eastAsia="黑体" w:cs="Times New Roman"/>
        </w:rPr>
        <w:t>入支出决算总体情况说明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_Toc8327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2AB63761">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"_Toc8383" </w:instrText>
      </w:r>
      <w:r>
        <w:rPr>
          <w:rFonts w:hint="default" w:ascii="Times New Roman" w:hAnsi="Times New Roman" w:cs="Times New Roman"/>
        </w:rPr>
        <w:fldChar w:fldCharType="separate"/>
      </w:r>
      <w:r>
        <w:rPr>
          <w:rFonts w:hint="default" w:ascii="Times New Roman" w:hAnsi="Times New Roman" w:eastAsia="黑体" w:cs="Times New Roman"/>
          <w:szCs w:val="32"/>
        </w:rPr>
        <w:t>二、收入决算情况说明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_Toc8383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1A630E08">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"_Toc14616" </w:instrText>
      </w:r>
      <w:r>
        <w:rPr>
          <w:rFonts w:hint="default" w:ascii="Times New Roman" w:hAnsi="Times New Roman" w:cs="Times New Roman"/>
        </w:rPr>
        <w:fldChar w:fldCharType="separate"/>
      </w:r>
      <w:r>
        <w:rPr>
          <w:rFonts w:hint="default" w:ascii="Times New Roman" w:hAnsi="Times New Roman" w:eastAsia="黑体" w:cs="Times New Roman"/>
          <w:szCs w:val="32"/>
        </w:rPr>
        <w:t>三、支</w:t>
      </w:r>
      <w:r>
        <w:rPr>
          <w:rFonts w:hint="default" w:ascii="Times New Roman" w:hAnsi="Times New Roman" w:eastAsia="黑体" w:cs="Times New Roman"/>
        </w:rPr>
        <w:t>出决算情况说明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_Toc14616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62BE531D">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"_Toc24132" </w:instrText>
      </w:r>
      <w:r>
        <w:rPr>
          <w:rFonts w:hint="default" w:ascii="Times New Roman" w:hAnsi="Times New Roman" w:cs="Times New Roman"/>
        </w:rPr>
        <w:fldChar w:fldCharType="separate"/>
      </w:r>
      <w:r>
        <w:rPr>
          <w:rFonts w:hint="default" w:ascii="Times New Roman" w:hAnsi="Times New Roman" w:eastAsia="黑体" w:cs="Times New Roman"/>
          <w:szCs w:val="32"/>
        </w:rPr>
        <w:t>四、财</w:t>
      </w:r>
      <w:r>
        <w:rPr>
          <w:rFonts w:hint="default" w:ascii="Times New Roman" w:hAnsi="Times New Roman" w:eastAsia="黑体" w:cs="Times New Roman"/>
        </w:rPr>
        <w:t>政拨款收入支出决算总体情况说明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_Toc24132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6</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4850638B">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"_Toc19342" </w:instrText>
      </w:r>
      <w:r>
        <w:rPr>
          <w:rFonts w:hint="default" w:ascii="Times New Roman" w:hAnsi="Times New Roman" w:cs="Times New Roman"/>
        </w:rPr>
        <w:fldChar w:fldCharType="separate"/>
      </w:r>
      <w:r>
        <w:rPr>
          <w:rFonts w:hint="default" w:ascii="Times New Roman" w:hAnsi="Times New Roman" w:eastAsia="黑体" w:cs="Times New Roman"/>
          <w:szCs w:val="32"/>
        </w:rPr>
        <w:t>五、一</w:t>
      </w:r>
      <w:r>
        <w:rPr>
          <w:rFonts w:hint="default" w:ascii="Times New Roman" w:hAnsi="Times New Roman" w:eastAsia="黑体" w:cs="Times New Roman"/>
        </w:rPr>
        <w:t>般公共预算财政拨款支出决算情况说明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_Toc19342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7</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606F092E">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"_Toc24654" </w:instrText>
      </w:r>
      <w:r>
        <w:rPr>
          <w:rFonts w:hint="default" w:ascii="Times New Roman" w:hAnsi="Times New Roman" w:cs="Times New Roman"/>
        </w:rPr>
        <w:fldChar w:fldCharType="separate"/>
      </w:r>
      <w:r>
        <w:rPr>
          <w:rFonts w:hint="default" w:ascii="Times New Roman" w:hAnsi="Times New Roman" w:eastAsia="黑体" w:cs="Times New Roman"/>
          <w:szCs w:val="32"/>
        </w:rPr>
        <w:t>六、一</w:t>
      </w:r>
      <w:r>
        <w:rPr>
          <w:rFonts w:hint="default" w:ascii="Times New Roman" w:hAnsi="Times New Roman" w:eastAsia="黑体" w:cs="Times New Roman"/>
        </w:rPr>
        <w:t>般公共预算财政拨款基本支出决算情况说明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_Toc24654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9</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0D1133E9">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"_Toc26768" </w:instrText>
      </w:r>
      <w:r>
        <w:rPr>
          <w:rFonts w:hint="default" w:ascii="Times New Roman" w:hAnsi="Times New Roman" w:cs="Times New Roman"/>
        </w:rPr>
        <w:fldChar w:fldCharType="separate"/>
      </w:r>
      <w:r>
        <w:rPr>
          <w:rFonts w:hint="default" w:ascii="Times New Roman" w:hAnsi="Times New Roman" w:eastAsia="黑体" w:cs="Times New Roman"/>
          <w:szCs w:val="32"/>
        </w:rPr>
        <w:t>七、</w:t>
      </w:r>
      <w:r>
        <w:rPr>
          <w:rFonts w:hint="default" w:ascii="Times New Roman" w:hAnsi="Times New Roman" w:eastAsia="黑体" w:cs="Times New Roman"/>
        </w:rPr>
        <w:t>财政拨款“三公”经费支出决算情况说明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_Toc26768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9</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3F7A7338">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"_Toc11767" </w:instrText>
      </w:r>
      <w:r>
        <w:rPr>
          <w:rFonts w:hint="default" w:ascii="Times New Roman" w:hAnsi="Times New Roman" w:cs="Times New Roman"/>
        </w:rPr>
        <w:fldChar w:fldCharType="separate"/>
      </w:r>
      <w:r>
        <w:rPr>
          <w:rFonts w:hint="default" w:ascii="Times New Roman" w:hAnsi="Times New Roman" w:eastAsia="黑体" w:cs="Times New Roman"/>
          <w:szCs w:val="32"/>
        </w:rPr>
        <w:t>八、</w:t>
      </w:r>
      <w:r>
        <w:rPr>
          <w:rFonts w:hint="default" w:ascii="Times New Roman" w:hAnsi="Times New Roman" w:eastAsia="黑体" w:cs="Times New Roman"/>
        </w:rPr>
        <w:t>政府性基金预算支出决算情况说明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_Toc11767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10</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3F2D83F7">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"_Toc25474" </w:instrText>
      </w:r>
      <w:r>
        <w:rPr>
          <w:rFonts w:hint="default" w:ascii="Times New Roman" w:hAnsi="Times New Roman" w:cs="Times New Roman"/>
        </w:rPr>
        <w:fldChar w:fldCharType="separate"/>
      </w:r>
      <w:r>
        <w:rPr>
          <w:rFonts w:hint="default" w:ascii="Times New Roman" w:hAnsi="Times New Roman" w:eastAsia="黑体" w:cs="Times New Roman"/>
        </w:rPr>
        <w:t>九、国有资本经营预算支出决算情况说明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_Toc25474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68EB73F3">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"_Toc26133" </w:instrText>
      </w:r>
      <w:r>
        <w:rPr>
          <w:rFonts w:hint="default" w:ascii="Times New Roman" w:hAnsi="Times New Roman" w:cs="Times New Roman"/>
        </w:rPr>
        <w:fldChar w:fldCharType="separate"/>
      </w:r>
      <w:r>
        <w:rPr>
          <w:rFonts w:hint="default" w:ascii="Times New Roman" w:hAnsi="Times New Roman" w:eastAsia="黑体" w:cs="Times New Roman"/>
        </w:rPr>
        <w:t>十、其他重要事项的情况说明</w:t>
      </w:r>
      <w:r>
        <w:rPr>
          <w:rFonts w:hint="default" w:ascii="Times New Roman" w:hAnsi="Times New Roman" w:cs="Times New Roman"/>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_Toc26133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cs="Times New Roman"/>
        </w:rPr>
        <w:fldChar w:fldCharType="end"/>
      </w:r>
    </w:p>
    <w:p w14:paraId="12C3234F">
      <w:pPr>
        <w:pStyle w:val="14"/>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"_Toc26949" </w:instrText>
      </w:r>
      <w:r>
        <w:rPr>
          <w:rFonts w:hint="default" w:ascii="Times New Roman" w:hAnsi="Times New Roman" w:cs="Times New Roman"/>
        </w:rPr>
        <w:fldChar w:fldCharType="separate"/>
      </w:r>
      <w:r>
        <w:rPr>
          <w:rFonts w:hint="default" w:ascii="Times New Roman" w:hAnsi="Times New Roman" w:eastAsia="黑体" w:cs="Times New Roman"/>
          <w:b/>
          <w:bCs/>
          <w:szCs w:val="44"/>
        </w:rPr>
        <w:t>第</w:t>
      </w:r>
      <w:r>
        <w:rPr>
          <w:rFonts w:hint="default" w:ascii="Times New Roman" w:hAnsi="Times New Roman" w:eastAsia="黑体" w:cs="Times New Roman"/>
          <w:b/>
          <w:bCs/>
          <w:szCs w:val="44"/>
        </w:rPr>
        <w:t>三</w:t>
      </w:r>
      <w:r>
        <w:rPr>
          <w:rFonts w:hint="default" w:ascii="Times New Roman" w:hAnsi="Times New Roman" w:eastAsia="黑体" w:cs="Times New Roman"/>
          <w:b/>
          <w:bCs/>
          <w:szCs w:val="44"/>
        </w:rPr>
        <w:t xml:space="preserve">部分 </w:t>
      </w:r>
      <w:r>
        <w:rPr>
          <w:rFonts w:hint="default" w:ascii="Times New Roman" w:hAnsi="Times New Roman" w:eastAsia="黑体" w:cs="Times New Roman"/>
          <w:b/>
          <w:bCs/>
          <w:szCs w:val="44"/>
        </w:rPr>
        <w:t xml:space="preserve"> </w:t>
      </w:r>
      <w:r>
        <w:rPr>
          <w:rFonts w:hint="default" w:ascii="Times New Roman" w:hAnsi="Times New Roman" w:eastAsia="黑体" w:cs="Times New Roman"/>
          <w:b/>
          <w:bCs/>
          <w:szCs w:val="44"/>
        </w:rPr>
        <w:t>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_Toc26949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564511FA">
      <w:pPr>
        <w:pStyle w:val="14"/>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"_Toc12269" </w:instrText>
      </w:r>
      <w:r>
        <w:rPr>
          <w:rFonts w:hint="default" w:ascii="Times New Roman" w:hAnsi="Times New Roman" w:cs="Times New Roman"/>
        </w:rPr>
        <w:fldChar w:fldCharType="separate"/>
      </w:r>
      <w:r>
        <w:rPr>
          <w:rFonts w:hint="default" w:ascii="Times New Roman" w:hAnsi="Times New Roman" w:eastAsia="黑体" w:cs="Times New Roman"/>
          <w:b/>
          <w:bCs/>
          <w:szCs w:val="32"/>
          <w:lang w:val="en-US" w:eastAsia="zh-CN"/>
        </w:rPr>
        <w:t xml:space="preserve">第四部分   </w:t>
      </w:r>
      <w:r>
        <w:rPr>
          <w:rFonts w:hint="default" w:ascii="Times New Roman" w:hAnsi="Times New Roman" w:eastAsia="黑体" w:cs="Times New Roman"/>
          <w:szCs w:val="32"/>
          <w:lang w:val="en-US" w:eastAsia="zh-CN"/>
        </w:rPr>
        <w:t>附件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_Toc12269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rPr>
        <w:fldChar w:fldCharType="end"/>
      </w:r>
    </w:p>
    <w:p w14:paraId="5522C274">
      <w:pPr>
        <w:pStyle w:val="15"/>
        <w:adjustRightInd w:val="0"/>
        <w:snapToGrid w:val="0"/>
        <w:spacing w:line="560" w:lineRule="exact"/>
        <w:ind w:left="0" w:leftChars="0" w:firstLine="0" w:firstLineChars="0"/>
        <w:jc w:val="left"/>
        <w:rPr>
          <w:rFonts w:hint="default" w:ascii="Times New Roman" w:hAnsi="Times New Roman" w:eastAsia="宋体" w:cs="Times New Roman"/>
          <w:b/>
          <w:bCs/>
          <w:sz w:val="28"/>
          <w:szCs w:val="28"/>
          <w:lang w:val="en-US" w:eastAsia="zh-CN"/>
        </w:rPr>
      </w:pPr>
      <w:r>
        <w:rPr>
          <w:rFonts w:hint="default" w:ascii="Times New Roman" w:hAnsi="Times New Roman" w:cs="Times New Roman"/>
        </w:rPr>
        <w:fldChar w:fldCharType="end"/>
      </w:r>
      <w:r>
        <w:rPr>
          <w:rFonts w:hint="default" w:ascii="Times New Roman" w:hAnsi="Times New Roman" w:eastAsia="方正黑体简体" w:cs="Times New Roman"/>
          <w:b/>
          <w:bCs/>
          <w:sz w:val="28"/>
          <w:szCs w:val="28"/>
          <w:lang w:val="en-US" w:eastAsia="zh-CN"/>
        </w:rPr>
        <w:t>第五部分  附表</w:t>
      </w:r>
      <w:r>
        <w:rPr>
          <w:rFonts w:hint="default" w:ascii="Times New Roman" w:hAnsi="Times New Roman" w:eastAsia="方正黑体简体" w:cs="Times New Roman"/>
          <w:b/>
          <w:bCs/>
          <w:sz w:val="28"/>
          <w:szCs w:val="28"/>
        </w:rPr>
        <w:t xml:space="preserve"> </w:t>
      </w:r>
      <w:r>
        <w:rPr>
          <w:rFonts w:hint="default" w:ascii="Times New Roman" w:hAnsi="Times New Roman" w:cs="Times New Roman"/>
        </w:rPr>
        <w:tab/>
      </w:r>
      <w:r>
        <w:rPr>
          <w:rFonts w:hint="default" w:ascii="Times New Roman" w:hAnsi="Times New Roman" w:cs="Times New Roman"/>
          <w:sz w:val="28"/>
          <w:szCs w:val="28"/>
          <w:lang w:val="en-US" w:eastAsia="zh-CN"/>
        </w:rPr>
        <w:t>22</w:t>
      </w:r>
    </w:p>
    <w:p w14:paraId="11F1B0DF">
      <w:pPr>
        <w:pStyle w:val="15"/>
        <w:keepNext w:val="0"/>
        <w:keepLines w:val="0"/>
        <w:pageBreakBefore w:val="0"/>
        <w:widowControl w:val="0"/>
        <w:numPr>
          <w:ilvl w:val="0"/>
          <w:numId w:val="1"/>
        </w:numPr>
        <w:kinsoku/>
        <w:wordWrap/>
        <w:overflowPunct w:val="0"/>
        <w:topLinePunct w:val="0"/>
        <w:bidi w:val="0"/>
        <w:adjustRightInd w:val="0"/>
        <w:snapToGrid w:val="0"/>
        <w:spacing w:line="560" w:lineRule="exact"/>
        <w:ind w:firstLine="210" w:firstLineChars="100"/>
        <w:jc w:val="left"/>
        <w:rPr>
          <w:rFonts w:hint="default" w:ascii="Times New Roman" w:hAnsi="Times New Roman" w:cs="Times New Roman" w:eastAsiaTheme="majorEastAsia"/>
          <w:sz w:val="24"/>
          <w:lang w:val="en-US" w:eastAsia="zh-CN"/>
        </w:rPr>
      </w:pPr>
      <w:r>
        <w:rPr>
          <w:rFonts w:hint="default" w:ascii="Times New Roman" w:hAnsi="Times New Roman" w:cs="Times New Roman"/>
        </w:rPr>
        <w:t xml:space="preserve"> </w:t>
      </w:r>
      <w:r>
        <w:rPr>
          <w:rFonts w:hint="default" w:ascii="Times New Roman" w:hAnsi="Times New Roman" w:eastAsia="仿宋_GB2312" w:cs="Times New Roman"/>
          <w:color w:val="auto"/>
          <w:sz w:val="32"/>
          <w:szCs w:val="32"/>
          <w:highlight w:val="none"/>
        </w:rPr>
        <w:t>收入支出决算总表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36F8F106">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二、收入决算表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6773DC56">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三、支出决算表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7651DF72">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四、财政拨款收入支出决算总表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362B411B">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五、财政拨款支出决算明细表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4A4436FB">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六、一般公共预算财政拨款支出决算表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0F5480AB">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七、一般公共预算财政拨款支出决算明细表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5C00879E">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八、一般公共预算财政拨款基本支出决算明细表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75518D79">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九、一般公共预算财政拨款项目支出决算表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02BC2383">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十、政府性基金预算财政拨款收入支出决算表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5173116B">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十一、国有资本经营预算财政拨款收入支出决算表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4BC0BF31">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rPr>
        <w:t>十二、国有资本经营预算财政拨款支出决算表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4C4FCF32">
      <w:pPr>
        <w:pStyle w:val="15"/>
        <w:adjustRightInd w:val="0"/>
        <w:snapToGrid w:val="0"/>
        <w:spacing w:line="560" w:lineRule="exact"/>
        <w:ind w:firstLine="320" w:firstLineChars="100"/>
        <w:jc w:val="left"/>
        <w:rPr>
          <w:rFonts w:hint="default" w:ascii="Times New Roman" w:hAnsi="Times New Roman" w:eastAsia="宋体" w:cs="Times New Roman"/>
          <w:b/>
          <w:bCs/>
          <w:sz w:val="28"/>
          <w:szCs w:val="28"/>
          <w:lang w:val="en-US" w:eastAsia="zh-CN"/>
        </w:rPr>
      </w:pPr>
      <w:r>
        <w:rPr>
          <w:rFonts w:hint="default" w:ascii="Times New Roman" w:hAnsi="Times New Roman" w:eastAsia="仿宋_GB2312" w:cs="Times New Roman"/>
          <w:color w:val="auto"/>
          <w:sz w:val="32"/>
          <w:szCs w:val="32"/>
          <w:highlight w:val="none"/>
          <w:lang w:val="en-US" w:eastAsia="zh-CN"/>
        </w:rPr>
        <w:t>十</w:t>
      </w:r>
      <w:r>
        <w:rPr>
          <w:rFonts w:hint="default" w:ascii="Times New Roman" w:hAnsi="Times New Roman" w:eastAsia="仿宋_GB2312" w:cs="Times New Roman"/>
          <w:color w:val="auto"/>
          <w:sz w:val="32"/>
          <w:szCs w:val="32"/>
          <w:highlight w:val="none"/>
        </w:rPr>
        <w:t>三、财政拨款“三公”经费支出决算表</w:t>
      </w:r>
      <w:r>
        <w:rPr>
          <w:rFonts w:hint="default" w:ascii="Times New Roman" w:hAnsi="Times New Roman" w:cs="Times New Roman" w:eastAsiaTheme="majorEastAsia"/>
          <w:sz w:val="24"/>
        </w:rPr>
        <w:tab/>
      </w:r>
      <w:r>
        <w:rPr>
          <w:rFonts w:hint="default" w:ascii="Times New Roman" w:hAnsi="Times New Roman" w:cs="Times New Roman"/>
          <w:sz w:val="28"/>
          <w:szCs w:val="28"/>
          <w:lang w:val="en-US" w:eastAsia="zh-CN"/>
        </w:rPr>
        <w:t>22</w:t>
      </w:r>
    </w:p>
    <w:p w14:paraId="0C14DAB1">
      <w:pPr>
        <w:pStyle w:val="15"/>
        <w:keepNext w:val="0"/>
        <w:keepLines w:val="0"/>
        <w:pageBreakBefore w:val="0"/>
        <w:widowControl w:val="0"/>
        <w:kinsoku/>
        <w:wordWrap/>
        <w:overflowPunct w:val="0"/>
        <w:topLinePunct w:val="0"/>
        <w:bidi w:val="0"/>
        <w:adjustRightInd w:val="0"/>
        <w:snapToGrid w:val="0"/>
        <w:spacing w:line="560" w:lineRule="exact"/>
        <w:ind w:firstLine="240" w:firstLineChars="100"/>
        <w:jc w:val="left"/>
        <w:rPr>
          <w:rFonts w:hint="default" w:ascii="Times New Roman" w:hAnsi="Times New Roman" w:cs="Times New Roman" w:eastAsiaTheme="majorEastAsia"/>
          <w:sz w:val="24"/>
          <w:lang w:val="en-US"/>
        </w:rPr>
      </w:pPr>
    </w:p>
    <w:p w14:paraId="1495D073">
      <w:pPr>
        <w:keepNext w:val="0"/>
        <w:keepLines w:val="0"/>
        <w:pageBreakBefore w:val="0"/>
        <w:widowControl w:val="0"/>
        <w:kinsoku/>
        <w:wordWrap/>
        <w:overflowPunct w:val="0"/>
        <w:topLinePunct w:val="0"/>
        <w:bidi w:val="0"/>
        <w:spacing w:line="560" w:lineRule="exact"/>
        <w:jc w:val="left"/>
        <w:rPr>
          <w:rFonts w:hint="default" w:ascii="Times New Roman" w:hAnsi="Times New Roman" w:cs="Times New Roman" w:eastAsiaTheme="majorEastAsia"/>
          <w:sz w:val="24"/>
        </w:rPr>
      </w:pPr>
      <w:r>
        <w:rPr>
          <w:rFonts w:hint="default" w:ascii="Times New Roman" w:hAnsi="Times New Roman" w:cs="Times New Roman" w:eastAsiaTheme="majorEastAsia"/>
          <w:sz w:val="24"/>
        </w:rPr>
        <w:tab/>
      </w:r>
      <w:bookmarkStart w:id="14" w:name="_Toc15377197"/>
      <w:bookmarkStart w:id="15" w:name="_Toc15396600"/>
    </w:p>
    <w:bookmarkEnd w:id="14"/>
    <w:bookmarkEnd w:id="15"/>
    <w:p w14:paraId="23925615">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p>
    <w:p w14:paraId="4E48637C">
      <w:pPr>
        <w:rPr>
          <w:rFonts w:hint="default" w:ascii="Times New Roman" w:hAnsi="Times New Roman" w:cs="Times New Roman"/>
        </w:rPr>
      </w:pPr>
    </w:p>
    <w:p w14:paraId="68B7E92D">
      <w:pPr>
        <w:rPr>
          <w:rFonts w:hint="default" w:ascii="Times New Roman" w:hAnsi="Times New Roman" w:cs="Times New Roman"/>
        </w:rPr>
      </w:pPr>
    </w:p>
    <w:p w14:paraId="18A2FF30">
      <w:pPr>
        <w:widowControl/>
        <w:spacing w:line="560" w:lineRule="exact"/>
        <w:jc w:val="left"/>
        <w:rPr>
          <w:rFonts w:hint="default" w:ascii="Times New Roman" w:hAnsi="Times New Roman" w:eastAsia="仿宋_GB2312" w:cs="Times New Roman"/>
          <w:bCs/>
          <w:kern w:val="44"/>
          <w:sz w:val="32"/>
          <w:szCs w:val="32"/>
        </w:rPr>
      </w:pPr>
      <w:bookmarkStart w:id="16" w:name="_Toc15377196"/>
      <w:bookmarkStart w:id="17" w:name="_Toc15396599"/>
      <w:r>
        <w:rPr>
          <w:rFonts w:hint="default" w:ascii="Times New Roman" w:hAnsi="Times New Roman" w:eastAsia="仿宋_GB2312" w:cs="Times New Roman"/>
          <w:b/>
          <w:sz w:val="32"/>
          <w:szCs w:val="32"/>
        </w:rPr>
        <w:br w:type="page"/>
      </w:r>
    </w:p>
    <w:p w14:paraId="095F1EC7">
      <w:pPr>
        <w:pStyle w:val="5"/>
        <w:jc w:val="center"/>
        <w:rPr>
          <w:rStyle w:val="23"/>
          <w:rFonts w:hint="default" w:ascii="Times New Roman" w:hAnsi="Times New Roman" w:eastAsia="方正小标宋简体" w:cs="Times New Roman"/>
          <w:b/>
          <w:bCs/>
        </w:rPr>
      </w:pPr>
      <w:bookmarkStart w:id="18" w:name="_Toc18490"/>
      <w:r>
        <w:rPr>
          <w:rStyle w:val="23"/>
          <w:rFonts w:hint="default" w:ascii="Times New Roman" w:hAnsi="Times New Roman" w:eastAsia="方正小标宋简体" w:cs="Times New Roman"/>
          <w:b/>
          <w:bCs/>
        </w:rPr>
        <w:t>第一部分  部门概况</w:t>
      </w:r>
      <w:bookmarkEnd w:id="16"/>
      <w:bookmarkEnd w:id="17"/>
      <w:bookmarkEnd w:id="18"/>
    </w:p>
    <w:p w14:paraId="6B6A1354">
      <w:pPr>
        <w:widowControl/>
        <w:jc w:val="left"/>
        <w:rPr>
          <w:rFonts w:hint="default" w:ascii="Times New Roman" w:hAnsi="Times New Roman" w:eastAsia="黑体" w:cs="Times New Roman"/>
          <w:sz w:val="32"/>
          <w:szCs w:val="32"/>
        </w:rPr>
      </w:pPr>
    </w:p>
    <w:p w14:paraId="21D3E630">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19" w:name="_Toc13150"/>
      <w:r>
        <w:rPr>
          <w:rStyle w:val="24"/>
          <w:rFonts w:hint="default" w:ascii="Times New Roman" w:hAnsi="Times New Roman" w:eastAsia="方正黑体_GBK" w:cs="Times New Roman"/>
          <w:b w:val="0"/>
          <w:bCs w:val="0"/>
          <w:lang w:val="en-US" w:eastAsia="zh-CN"/>
        </w:rPr>
        <w:t>一、部门职责</w:t>
      </w:r>
    </w:p>
    <w:bookmarkEnd w:id="19"/>
    <w:p w14:paraId="7E3D5A4D">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保护土地资源和生态环境，规范、引导公民丧葬活动，依照</w:t>
      </w:r>
      <w:r>
        <w:rPr>
          <w:rFonts w:hint="eastAsia" w:ascii="Times New Roman" w:hAnsi="Times New Roman" w:eastAsia="方正仿宋_GBK" w:cs="Times New Roman"/>
          <w:kern w:val="2"/>
          <w:sz w:val="32"/>
          <w:szCs w:val="32"/>
          <w:lang w:val="en-US" w:eastAsia="zh-CN" w:bidi="ar-SA"/>
        </w:rPr>
        <w:t>法律法规</w:t>
      </w:r>
      <w:r>
        <w:rPr>
          <w:rFonts w:hint="default" w:ascii="Times New Roman" w:hAnsi="Times New Roman" w:eastAsia="方正仿宋_GBK" w:cs="Times New Roman"/>
          <w:kern w:val="2"/>
          <w:sz w:val="32"/>
          <w:szCs w:val="32"/>
          <w:lang w:val="en-US" w:eastAsia="zh-CN" w:bidi="ar-SA"/>
        </w:rPr>
        <w:t>要求，认真履行职责，做好殡葬服务管理工作，树立规范、文明、公开、诚信、优质殡葬服务。</w:t>
      </w:r>
    </w:p>
    <w:p w14:paraId="257F1D20">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20" w:name="_Toc13560"/>
      <w:bookmarkStart w:id="21" w:name="_Toc15396601"/>
      <w:bookmarkStart w:id="22" w:name="_Toc15377200"/>
      <w:r>
        <w:rPr>
          <w:rStyle w:val="24"/>
          <w:rFonts w:hint="default" w:ascii="Times New Roman" w:hAnsi="Times New Roman" w:eastAsia="方正黑体_GBK" w:cs="Times New Roman"/>
          <w:b w:val="0"/>
          <w:bCs w:val="0"/>
          <w:lang w:val="en-US" w:eastAsia="zh-CN"/>
        </w:rPr>
        <w:t>二、机构设置</w:t>
      </w:r>
      <w:bookmarkEnd w:id="20"/>
      <w:bookmarkEnd w:id="21"/>
      <w:bookmarkEnd w:id="22"/>
    </w:p>
    <w:p w14:paraId="57B9B6D6">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攀枝花市仁和区民政事务中心下属二级预算单位0个，其中行政单位0个，参照公务员法管理的事业单位0个，其他事业单位0个，内设办公室、财务室、业务大厅三个股室。</w:t>
      </w:r>
    </w:p>
    <w:p w14:paraId="39738C9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纳入攀枝花市仁和区民政事务中心2025年度部门决算编制范围无二级预算单位。</w:t>
      </w:r>
    </w:p>
    <w:p w14:paraId="5FFC234F">
      <w:pPr>
        <w:pStyle w:val="5"/>
        <w:pageBreakBefore w:val="0"/>
        <w:widowControl w:val="0"/>
        <w:kinsoku/>
        <w:wordWrap/>
        <w:overflowPunct/>
        <w:topLinePunct w:val="0"/>
        <w:autoSpaceDE/>
        <w:autoSpaceDN/>
        <w:bidi w:val="0"/>
        <w:spacing w:line="560" w:lineRule="atLeast"/>
        <w:jc w:val="center"/>
        <w:textAlignment w:val="auto"/>
        <w:rPr>
          <w:rFonts w:hint="default" w:ascii="Times New Roman" w:hAnsi="Times New Roman" w:eastAsia="方正小标宋简体" w:cs="Times New Roman"/>
          <w:b w:val="0"/>
        </w:rPr>
      </w:pPr>
      <w:bookmarkStart w:id="23" w:name="_Toc15377204"/>
      <w:bookmarkStart w:id="24" w:name="_Toc15396602"/>
      <w:bookmarkStart w:id="25" w:name="_Toc16515"/>
      <w:r>
        <w:rPr>
          <w:rFonts w:hint="default" w:ascii="Times New Roman" w:hAnsi="Times New Roman" w:eastAsia="方正小标宋简体" w:cs="Times New Roman"/>
          <w:b w:val="0"/>
        </w:rPr>
        <w:t>第二部分  202</w:t>
      </w:r>
      <w:r>
        <w:rPr>
          <w:rFonts w:hint="default" w:ascii="Times New Roman" w:hAnsi="Times New Roman" w:eastAsia="方正小标宋简体" w:cs="Times New Roman"/>
          <w:b w:val="0"/>
          <w:lang w:val="en-US" w:eastAsia="zh-CN"/>
        </w:rPr>
        <w:t>5</w:t>
      </w:r>
      <w:r>
        <w:rPr>
          <w:rFonts w:hint="default" w:ascii="Times New Roman" w:hAnsi="Times New Roman" w:eastAsia="方正小标宋简体" w:cs="Times New Roman"/>
          <w:b w:val="0"/>
        </w:rPr>
        <w:t>年度部门决算情况说明</w:t>
      </w:r>
      <w:bookmarkEnd w:id="23"/>
      <w:bookmarkEnd w:id="24"/>
      <w:bookmarkEnd w:id="25"/>
    </w:p>
    <w:p w14:paraId="59ADDF6B">
      <w:pPr>
        <w:pageBreakBefore w:val="0"/>
        <w:widowControl w:val="0"/>
        <w:numPr>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rPr>
      </w:pPr>
      <w:bookmarkStart w:id="26" w:name="_Toc15396603"/>
      <w:bookmarkStart w:id="27" w:name="_Toc15377205"/>
      <w:bookmarkStart w:id="28" w:name="_Toc8327"/>
      <w:r>
        <w:rPr>
          <w:rStyle w:val="24"/>
          <w:rFonts w:hint="default" w:ascii="Times New Roman" w:hAnsi="Times New Roman" w:eastAsia="方正黑体_GBK" w:cs="Times New Roman"/>
          <w:b w:val="0"/>
          <w:bCs w:val="0"/>
          <w:lang w:val="en-US" w:eastAsia="zh-CN"/>
        </w:rPr>
        <w:t>一、</w:t>
      </w:r>
      <w:r>
        <w:rPr>
          <w:rStyle w:val="24"/>
          <w:rFonts w:hint="default" w:ascii="Times New Roman" w:hAnsi="Times New Roman" w:eastAsia="方正黑体_GBK" w:cs="Times New Roman"/>
          <w:b w:val="0"/>
          <w:bCs w:val="0"/>
        </w:rPr>
        <w:t>收入支出决算总体情况说明</w:t>
      </w:r>
      <w:bookmarkEnd w:id="26"/>
      <w:bookmarkEnd w:id="27"/>
      <w:bookmarkEnd w:id="28"/>
    </w:p>
    <w:p w14:paraId="77DC490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29" w:name="_Toc7551"/>
      <w:r>
        <w:rPr>
          <w:rFonts w:hint="default" w:ascii="Times New Roman" w:hAnsi="Times New Roman" w:eastAsia="方正仿宋_GBK" w:cs="Times New Roman"/>
          <w:kern w:val="2"/>
          <w:sz w:val="32"/>
          <w:szCs w:val="32"/>
          <w:lang w:val="en-US" w:eastAsia="zh-CN" w:bidi="ar-SA"/>
        </w:rPr>
        <w:t>2025年度收入、支出总计均为421.59万元。与2024年度257.49万元相比，收入、支出总计均增加164.1万元，增长63.7%。主要变动原因是：一、聘用人员劳务费收入支出（含工资、保险及公积金）2024年度为96.82万元，2025年度为97.15万元，2025年比2024年增加0.33万元，增加的主要原因是职工保险单位缴费增加。二是建设收入支出增加。2024年度建设、物业等支出为150.98万元，2025年度建设、物业管理等支出为237.60万元，2025年度比2024年度增加86.62万元，增加的主要原因是2025年支付了以前年度未列支的建设和物业费用。三是办公费收入支出增加。2024年度办公费用支出为9.69万元，2025年度办公费用支出为86.84万元，2025年度比2024年度增加77.15万元</w:t>
      </w:r>
      <w:bookmarkEnd w:id="29"/>
      <w:r>
        <w:rPr>
          <w:rFonts w:hint="default" w:ascii="Times New Roman" w:hAnsi="Times New Roman" w:eastAsia="方正仿宋_GBK" w:cs="Times New Roman"/>
          <w:kern w:val="2"/>
          <w:sz w:val="32"/>
          <w:szCs w:val="32"/>
          <w:lang w:val="en-US" w:eastAsia="zh-CN" w:bidi="ar-SA"/>
        </w:rPr>
        <w:t>，增加的主要原因是2025年支付了以前年度未列支的办公费用及非法占用地未批先建罚款。</w:t>
      </w:r>
    </w:p>
    <w:p w14:paraId="05CF3D79">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（图1：收、支决算总计变动情况图）</w:t>
      </w:r>
    </w:p>
    <w:p w14:paraId="4A9D99AC">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30" w:name="_Toc8383"/>
      <w:bookmarkStart w:id="31" w:name="_Toc15396604"/>
      <w:bookmarkStart w:id="32" w:name="_Toc15377206"/>
      <w:r>
        <w:rPr>
          <w:rStyle w:val="24"/>
          <w:rFonts w:hint="default" w:ascii="Times New Roman" w:hAnsi="Times New Roman" w:eastAsia="方正黑体_GBK" w:cs="Times New Roman"/>
          <w:b w:val="0"/>
          <w:bCs w:val="0"/>
          <w:lang w:val="en-US" w:eastAsia="zh-CN"/>
        </w:rPr>
        <w:pict>
          <v:shape id="Object 1" o:spid="_x0000_s1032" o:spt="75" type="#_x0000_t75" style="position:absolute;left:0pt;margin-left:-28.75pt;margin-top:2.9pt;height:241.5pt;width:466.5pt;mso-wrap-distance-bottom:0pt;mso-wrap-distance-top:0pt;z-index:251665408;mso-width-relative:page;mso-height-relative:page;" o:ole="t" filled="f" o:preferrelative="t" stroked="f" coordsize="21600,21600" o:gfxdata="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">
            <v:path/>
            <v:fill on="f" focussize="0,0"/>
            <v:stroke on="f"/>
            <v:imagedata r:id="rId9" o:title=""/>
            <o:lock v:ext="edit" aspectratio="t"/>
            <w10:wrap type="topAndBottom"/>
          </v:shape>
          <o:OLEObject Type="Embed" ProgID="Excel.Sheet.8" ShapeID="Object 1" DrawAspect="Content" ObjectID="_1468075725" r:id="rId8">
            <o:LockedField>false</o:LockedField>
          </o:OLEObject>
        </w:pict>
      </w:r>
      <w:r>
        <w:rPr>
          <w:rStyle w:val="24"/>
          <w:rFonts w:hint="default" w:ascii="Times New Roman" w:hAnsi="Times New Roman" w:eastAsia="方正黑体_GBK" w:cs="Times New Roman"/>
          <w:b w:val="0"/>
          <w:bCs w:val="0"/>
          <w:lang w:val="en-US" w:eastAsia="zh-CN"/>
        </w:rPr>
        <w:t>二、收入决算情况说明</w:t>
      </w:r>
      <w:bookmarkEnd w:id="30"/>
      <w:bookmarkEnd w:id="31"/>
      <w:bookmarkEnd w:id="32"/>
    </w:p>
    <w:p w14:paraId="5BFB7E9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33" w:name="_Toc29943"/>
      <w:r>
        <w:rPr>
          <w:rFonts w:hint="default" w:ascii="Times New Roman" w:hAnsi="Times New Roman" w:eastAsia="方正仿宋_GBK" w:cs="Times New Roman"/>
          <w:kern w:val="2"/>
          <w:sz w:val="32"/>
          <w:szCs w:val="32"/>
          <w:lang w:val="en-US" w:eastAsia="zh-CN" w:bidi="ar-SA"/>
        </w:rPr>
        <w:t>2025年度本年收入合计421.59万元，其中：一般公共预算财政拨款收入421.59万元，占100%。政府性基金预算财政拨款收入0万元，占0%；国有资本经营预算财政拨款收入0万元，占0%；上级补助收入0万元，占0%；事业收入0万元，占0%；经营收入0万元，占0%；附属单位上缴收入0万元，占0%；其他收入0万元，占0%。</w:t>
      </w:r>
      <w:bookmarkEnd w:id="33"/>
    </w:p>
    <w:p w14:paraId="4155174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34" w:name="_Toc15377207"/>
      <w:bookmarkStart w:id="35" w:name="_Toc15396605"/>
      <w:r>
        <w:rPr>
          <w:rFonts w:hint="default" w:ascii="Times New Roman" w:hAnsi="Times New Roman" w:eastAsia="方正仿宋_GBK" w:cs="Times New Roman"/>
          <w:kern w:val="2"/>
          <w:sz w:val="32"/>
          <w:szCs w:val="32"/>
          <w:lang w:val="en-US" w:eastAsia="zh-CN" w:bidi="ar-SA"/>
        </w:rPr>
        <w:t>（图2：收入决算结构图）</w:t>
      </w:r>
    </w:p>
    <w:p w14:paraId="248EE217">
      <w:pPr>
        <w:pStyle w:val="2"/>
        <w:rPr>
          <w:rFonts w:hint="default" w:ascii="Times New Roman" w:hAnsi="Times New Roman" w:eastAsia="仿宋" w:cs="Times New Roman"/>
          <w:color w:val="000000"/>
          <w:sz w:val="32"/>
          <w:szCs w:val="32"/>
        </w:rPr>
      </w:pPr>
      <w:r>
        <w:rPr>
          <w:rFonts w:hint="default" w:ascii="Times New Roman" w:hAnsi="Times New Roman" w:eastAsia="仿宋_GB2312" w:cs="Times New Roman"/>
          <w:color w:val="FF0000"/>
          <w:sz w:val="32"/>
          <w:szCs w:val="32"/>
        </w:rPr>
        <w:pict>
          <v:shape id="图表 3" o:spid="_x0000_s1026" o:spt="75" type="#_x0000_t75" style="position:absolute;left:0pt;margin-left:10.7pt;margin-top:15.7pt;height:200.25pt;width:454.5pt;mso-wrap-distance-bottom:0pt;mso-wrap-distance-top:0pt;z-index:251659264;mso-width-relative:page;mso-height-relative:page;" o:ole="t" filled="f" o:preferrelative="t" stroked="f" coordsize="21600,21600" o:gfxdata="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">
            <v:path/>
            <v:fill on="f" focussize="0,0"/>
            <v:stroke on="f"/>
            <v:imagedata r:id="rId11" o:title=""/>
            <o:lock v:ext="edit" aspectratio="t"/>
            <w10:wrap type="topAndBottom"/>
          </v:shape>
          <o:OLEObject Type="Embed" ProgID="Excel.Sheet.8" ShapeID="图表 3" DrawAspect="Content" ObjectID="_1468075726" r:id="rId10">
            <o:LockedField>false</o:LockedField>
          </o:OLEObject>
        </w:pict>
      </w:r>
    </w:p>
    <w:p w14:paraId="0B5FB721">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36" w:name="_Toc14616"/>
      <w:r>
        <w:rPr>
          <w:rStyle w:val="24"/>
          <w:rFonts w:hint="default" w:ascii="Times New Roman" w:hAnsi="Times New Roman" w:eastAsia="方正黑体_GBK" w:cs="Times New Roman"/>
          <w:b w:val="0"/>
          <w:bCs w:val="0"/>
          <w:lang w:val="en-US" w:eastAsia="zh-CN"/>
        </w:rPr>
        <w:t>三、支出决算情况说明</w:t>
      </w:r>
      <w:bookmarkEnd w:id="34"/>
      <w:bookmarkEnd w:id="35"/>
      <w:bookmarkEnd w:id="36"/>
    </w:p>
    <w:p w14:paraId="250AC768">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37" w:name="_Toc23109"/>
      <w:r>
        <w:rPr>
          <w:rFonts w:hint="default" w:ascii="Times New Roman" w:hAnsi="Times New Roman" w:eastAsia="方正仿宋_GBK" w:cs="Times New Roman"/>
          <w:kern w:val="2"/>
          <w:sz w:val="32"/>
          <w:szCs w:val="32"/>
          <w:lang w:val="en-US" w:eastAsia="zh-CN" w:bidi="ar-SA"/>
        </w:rPr>
        <w:t>2025年度本年支出合计421.59万元，基本支出91.84万元，占21.8%；项目支出329.75万元，占78.2%；上缴上级支出0万元，占0%；经营支出0万元，占0%；对附属单位补助支出0万元，占0%。</w:t>
      </w:r>
      <w:bookmarkEnd w:id="37"/>
    </w:p>
    <w:p w14:paraId="0B83547A">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38" w:name="_Toc15377208"/>
      <w:bookmarkStart w:id="39" w:name="_Toc15396606"/>
      <w:r>
        <w:rPr>
          <w:rFonts w:hint="default" w:ascii="Times New Roman" w:hAnsi="Times New Roman" w:eastAsia="方正仿宋_GBK" w:cs="Times New Roman"/>
          <w:kern w:val="2"/>
          <w:sz w:val="32"/>
          <w:szCs w:val="32"/>
          <w:lang w:val="en-US" w:eastAsia="zh-CN" w:bidi="ar-SA"/>
        </w:rPr>
        <w:pict>
          <v:shape id="图表 4" o:spid="_x0000_s1027" o:spt="75" type="#_x0000_t75" style="position:absolute;left:0pt;margin-left:3.8pt;margin-top:48.95pt;height:156.75pt;width:416.25pt;mso-wrap-distance-bottom:0pt;mso-wrap-distance-top:0pt;z-index:251660288;mso-width-relative:page;mso-height-relative:page;" o:ole="t" filled="f" o:preferrelative="t" stroked="f" coordsize="21600,21600" o:gfxdata="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">
            <v:path/>
            <v:fill on="f" focussize="0,0"/>
            <v:stroke on="f"/>
            <v:imagedata r:id="rId13" o:title=""/>
            <o:lock v:ext="edit" aspectratio="t"/>
            <w10:wrap type="topAndBottom"/>
          </v:shape>
          <o:OLEObject Type="Embed" ProgID="Excel.Sheet.8" ShapeID="图表 4" DrawAspect="Content" ObjectID="_1468075727" r:id="rId12">
            <o:LockedField>false</o:LockedField>
          </o:OLEObject>
        </w:pict>
      </w:r>
      <w:r>
        <w:rPr>
          <w:rFonts w:hint="default" w:ascii="Times New Roman" w:hAnsi="Times New Roman" w:eastAsia="方正仿宋_GBK" w:cs="Times New Roman"/>
          <w:kern w:val="2"/>
          <w:sz w:val="32"/>
          <w:szCs w:val="32"/>
          <w:lang w:val="en-US" w:eastAsia="zh-CN" w:bidi="ar-SA"/>
        </w:rPr>
        <w:t>（图3：支出决算结构图）</w:t>
      </w:r>
    </w:p>
    <w:p w14:paraId="45757207">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40" w:name="_Toc24132"/>
      <w:r>
        <w:rPr>
          <w:rStyle w:val="24"/>
          <w:rFonts w:hint="default" w:ascii="Times New Roman" w:hAnsi="Times New Roman" w:eastAsia="方正黑体_GBK" w:cs="Times New Roman"/>
          <w:b w:val="0"/>
          <w:bCs w:val="0"/>
          <w:lang w:val="en-US" w:eastAsia="zh-CN"/>
        </w:rPr>
        <w:t>四、财政拨款收入支出决算总体情况说明</w:t>
      </w:r>
      <w:bookmarkEnd w:id="38"/>
      <w:bookmarkEnd w:id="39"/>
      <w:bookmarkEnd w:id="40"/>
    </w:p>
    <w:p w14:paraId="12FFF2B9">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41" w:name="_Toc19238"/>
      <w:r>
        <w:rPr>
          <w:rFonts w:hint="default" w:ascii="Times New Roman" w:hAnsi="Times New Roman" w:eastAsia="方正仿宋_GBK" w:cs="Times New Roman"/>
          <w:kern w:val="2"/>
          <w:sz w:val="32"/>
          <w:szCs w:val="32"/>
          <w:lang w:val="en-US" w:eastAsia="zh-CN" w:bidi="ar-SA"/>
        </w:rPr>
        <w:t>2025年度财政拨款收入、支出总计均为421.59万元。与2024年度相比，收入、支出总计均增加164.1万元，增长63.7%。</w:t>
      </w:r>
      <w:bookmarkEnd w:id="41"/>
      <w:r>
        <w:rPr>
          <w:rFonts w:hint="default" w:ascii="Times New Roman" w:hAnsi="Times New Roman" w:eastAsia="方正仿宋_GBK" w:cs="Times New Roman"/>
          <w:kern w:val="2"/>
          <w:sz w:val="32"/>
          <w:szCs w:val="32"/>
          <w:lang w:val="en-US" w:eastAsia="zh-CN" w:bidi="ar-SA"/>
        </w:rPr>
        <w:t>主要变动原因是：一、聘用人员劳务费收入支出（含工资、保险及公积金）2024年度为96.82万元，2025年度为97.15万元，2025年比2024年增加0.33万元，增加的主要原因是职工保险单位缴费增加。二是建设收入支出增加。2024年度建设、物业等支出为150.98万元，2025年度建设、物业管理等支出为237.60万元，2025年度比2024年度增加86.62万元，增加的主要原因是2025年支付了以前年度未列支的建设和物业费用。三是办公费收入支出增加。2024年度办公费用支出为9.69万元，2025年度办公费用支出为86.84万元，2025年度比2024年度增加77.15万元，增加的主要原因是2025年支付了以前年度未列支的办公费用及非法占用地未批先建罚款。</w:t>
      </w:r>
    </w:p>
    <w:p w14:paraId="2043080A">
      <w:pPr>
        <w:pageBreakBefore w:val="0"/>
        <w:widowControl w:val="0"/>
        <w:kinsoku/>
        <w:wordWrap/>
        <w:overflowPunct/>
        <w:topLinePunct w:val="0"/>
        <w:autoSpaceDE/>
        <w:autoSpaceDN/>
        <w:bidi w:val="0"/>
        <w:snapToGrid w:val="0"/>
        <w:spacing w:line="560" w:lineRule="atLeast"/>
        <w:ind w:firstLine="643" w:firstLineChars="200"/>
        <w:textAlignment w:val="auto"/>
        <w:rPr>
          <w:rFonts w:hint="default" w:ascii="Times New Roman" w:hAnsi="Times New Roman" w:eastAsia="方正仿宋_GBK" w:cs="Times New Roman"/>
          <w:kern w:val="2"/>
          <w:sz w:val="32"/>
          <w:szCs w:val="32"/>
          <w:lang w:val="en-US" w:eastAsia="zh-CN" w:bidi="ar-SA"/>
        </w:rPr>
      </w:pPr>
      <w:bookmarkStart w:id="42" w:name="_Toc15396607"/>
      <w:bookmarkStart w:id="43" w:name="_Toc15377209"/>
      <w:r>
        <w:rPr>
          <w:rFonts w:hint="default" w:ascii="Times New Roman" w:hAnsi="Times New Roman" w:eastAsia="仿宋" w:cs="Times New Roman"/>
          <w:b/>
          <w:color w:val="00B050"/>
          <w:sz w:val="32"/>
          <w:szCs w:val="32"/>
        </w:rPr>
        <w:pict>
          <v:shape id="图表 5" o:spid="_x0000_s1028" o:spt="75" alt="" type="#_x0000_t75" style="position:absolute;left:0pt;margin-left:-36.95pt;margin-top:1.2pt;height:230.2pt;width:486.75pt;mso-wrap-distance-bottom:0pt;mso-wrap-distance-top:0pt;z-index:251661312;mso-width-relative:page;mso-height-relative:page;" o:ole="t" filled="f" o:preferrelative="t" stroked="f" coordsize="21600,21600" o:gfxdata="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">
            <v:path/>
            <v:fill on="f" focussize="0,0"/>
            <v:stroke on="f"/>
            <v:imagedata r:id="rId15" o:title=""/>
            <o:lock v:ext="edit" aspectratio="f"/>
            <w10:wrap type="topAndBottom"/>
          </v:shape>
          <o:OLEObject Type="Embed" ProgID="Excel.Sheet.8" ShapeID="图表 5" DrawAspect="Content" ObjectID="_1468075728" r:id="rId14">
            <o:LockedField>false</o:LockedField>
          </o:OLEObject>
        </w:pict>
      </w:r>
      <w:r>
        <w:rPr>
          <w:rFonts w:hint="default" w:ascii="Times New Roman" w:hAnsi="Times New Roman" w:eastAsia="方正仿宋_GBK" w:cs="Times New Roman"/>
          <w:kern w:val="2"/>
          <w:sz w:val="32"/>
          <w:szCs w:val="32"/>
          <w:lang w:val="en-US" w:eastAsia="zh-CN" w:bidi="ar-SA"/>
        </w:rPr>
        <w:t>（图4：财政拨款收、支决算总计变动情况）</w:t>
      </w:r>
      <w:bookmarkStart w:id="44" w:name="_Toc19342"/>
    </w:p>
    <w:p w14:paraId="730F5D40">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r>
        <w:rPr>
          <w:rStyle w:val="24"/>
          <w:rFonts w:hint="default" w:ascii="Times New Roman" w:hAnsi="Times New Roman" w:eastAsia="方正黑体_GBK" w:cs="Times New Roman"/>
          <w:b w:val="0"/>
          <w:bCs w:val="0"/>
          <w:lang w:val="en-US" w:eastAsia="zh-CN"/>
        </w:rPr>
        <w:t>五、一般公共预算财政拨款支出决算情况说明</w:t>
      </w:r>
      <w:bookmarkEnd w:id="42"/>
      <w:bookmarkEnd w:id="43"/>
      <w:bookmarkEnd w:id="44"/>
    </w:p>
    <w:p w14:paraId="5DD162E6">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en-US" w:eastAsia="zh-CN"/>
        </w:rPr>
      </w:pPr>
      <w:bookmarkStart w:id="45" w:name="_Toc15377210"/>
      <w:r>
        <w:rPr>
          <w:rFonts w:hint="default" w:ascii="Times New Roman" w:hAnsi="Times New Roman" w:eastAsia="方正仿宋_GBK" w:cs="Times New Roman"/>
          <w:b/>
          <w:sz w:val="32"/>
          <w:szCs w:val="32"/>
          <w:lang w:val="en-US" w:eastAsia="zh-CN"/>
        </w:rPr>
        <w:t>（一）一般公共预算财政拨款支出决算总体情况</w:t>
      </w:r>
      <w:bookmarkEnd w:id="45"/>
    </w:p>
    <w:p w14:paraId="7CE728D2">
      <w:pPr>
        <w:keepNext w:val="0"/>
        <w:keepLines w:val="0"/>
        <w:pageBreakBefore w:val="0"/>
        <w:widowControl w:val="0"/>
        <w:kinsoku w:val="0"/>
        <w:wordWrap/>
        <w:overflowPunct/>
        <w:topLinePunct w:val="0"/>
        <w:autoSpaceDE/>
        <w:autoSpaceDN/>
        <w:bidi w:val="0"/>
        <w:adjustRightInd/>
        <w:snapToGrid w:val="0"/>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46" w:name="_Toc8221"/>
      <w:r>
        <w:rPr>
          <w:rFonts w:hint="default" w:ascii="Times New Roman" w:hAnsi="Times New Roman" w:eastAsia="方正仿宋_GBK" w:cs="Times New Roman"/>
          <w:kern w:val="2"/>
          <w:sz w:val="32"/>
          <w:szCs w:val="32"/>
          <w:lang w:val="en-US" w:eastAsia="zh-CN" w:bidi="ar-SA"/>
        </w:rPr>
        <w:t>2025年度一般公共预算财政拨款支出421.59万元，占本年支出合计的100%。与2024年度相比，一般公共预算财政拨款支出增加164.1万元，增长63.7%。</w:t>
      </w:r>
      <w:bookmarkEnd w:id="46"/>
      <w:r>
        <w:rPr>
          <w:rFonts w:hint="default" w:ascii="Times New Roman" w:hAnsi="Times New Roman" w:eastAsia="方正仿宋_GBK" w:cs="Times New Roman"/>
          <w:kern w:val="2"/>
          <w:sz w:val="32"/>
          <w:szCs w:val="32"/>
          <w:lang w:val="en-US" w:eastAsia="zh-CN" w:bidi="ar-SA"/>
        </w:rPr>
        <w:t>主要变动原因是：一、聘用人员劳务费收入支出（含工资、保险及公积金）2024年度为96.82万元，2025年度为97.15万元，2025年比2024年增加0.33万元，增加的主要原因是职工保险单位缴费增加。二是建设收入支出增加。2024年度建设、物业等支出为150.98万元，2025年度建设、物业管理等支出为237.60万元，2025年度比2024年度增加86.62万元，增加的主要原因是2025年支付了以前年度未列支的建设和物业费用。三是办公费收入支出增加。2024年度办公费用支出为9.69万元，2025年度办公费用支出为86.84万元，2025年度比2024年度增加77.15万元，增加的主要原因是2025年支付了以前年度未列支的办公费用及非法占用地未批先建罚款。</w:t>
      </w:r>
    </w:p>
    <w:p w14:paraId="7832D619">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47" w:name="_Toc15377211"/>
      <w:r>
        <w:rPr>
          <w:rFonts w:hint="default" w:ascii="Times New Roman" w:hAnsi="Times New Roman" w:eastAsia="方正仿宋_GBK" w:cs="Times New Roman"/>
          <w:b/>
          <w:sz w:val="32"/>
          <w:szCs w:val="32"/>
          <w:lang w:val="zh-CN"/>
        </w:rPr>
        <w:t>（二）一般公共预算财政拨款支出决算结构情况</w:t>
      </w:r>
      <w:bookmarkEnd w:id="47"/>
    </w:p>
    <w:p w14:paraId="301F9960">
      <w:pPr>
        <w:pageBreakBefore w:val="0"/>
        <w:widowControl w:val="0"/>
        <w:kinsoku/>
        <w:wordWrap/>
        <w:overflowPunct/>
        <w:topLinePunct w:val="0"/>
        <w:autoSpaceDE/>
        <w:autoSpaceDN/>
        <w:bidi w:val="0"/>
        <w:snapToGrid w:val="0"/>
        <w:spacing w:line="560" w:lineRule="atLeast"/>
        <w:ind w:firstLine="640" w:firstLineChars="200"/>
        <w:jc w:val="center"/>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pict>
          <v:shape id="图表 2" o:spid="_x0000_s1029" o:spt="75" alt="" type="#_x0000_t75" style="position:absolute;left:0pt;margin-left:-9pt;margin-top:72.45pt;height:293.95pt;width:453.75pt;mso-wrap-distance-bottom:0pt;mso-wrap-distance-top:0pt;z-index:251662336;mso-width-relative:page;mso-height-relative:page;" o:ole="t" filled="f" o:preferrelative="t" stroked="f" coordsize="21600,21600" o:gfxdata="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">
            <v:path/>
            <v:fill on="f" focussize="0,0"/>
            <v:stroke on="f"/>
            <v:imagedata r:id="rId17" o:title=""/>
            <o:lock v:ext="edit" aspectratio="t"/>
            <w10:wrap type="topAndBottom"/>
          </v:shape>
          <o:OLEObject Type="Embed" ProgID="Excel.Sheet.8" ShapeID="图表 2" DrawAspect="Content" ObjectID="_1468075729" r:id="rId16">
            <o:LockedField>false</o:LockedField>
          </o:OLEObject>
        </w:pict>
      </w:r>
      <w:r>
        <w:rPr>
          <w:rFonts w:hint="default" w:ascii="Times New Roman" w:hAnsi="Times New Roman" w:eastAsia="方正仿宋_GBK" w:cs="Times New Roman"/>
          <w:kern w:val="2"/>
          <w:sz w:val="32"/>
          <w:szCs w:val="32"/>
          <w:lang w:val="en-US" w:eastAsia="zh-CN" w:bidi="ar-SA"/>
        </w:rPr>
        <w:t>2025年度一般公共预算财政拨款支出421.59万元，主要用于以下方面：社会保障和就业支出421.59万元，占100%。（图6：一般公共预算财政拨款支出决算结构）</w:t>
      </w:r>
      <w:r>
        <w:rPr>
          <w:rFonts w:hint="default" w:ascii="Times New Roman" w:hAnsi="Times New Roman" w:eastAsia="方正仿宋_GBK" w:cs="Times New Roman"/>
          <w:kern w:val="2"/>
          <w:sz w:val="32"/>
          <w:szCs w:val="32"/>
          <w:lang w:val="en-US" w:eastAsia="zh-CN" w:bidi="ar-SA"/>
        </w:rPr>
        <w:pict>
          <v:shape id="图表 7" o:spid="_x0000_s1030" o:spt="75" type="#_x0000_t75" style="position:absolute;left:0pt;margin-left:23.7pt;margin-top:14.75pt;height:161.25pt;width:407.25pt;mso-wrap-distance-bottom:0pt;mso-wrap-distance-top:0pt;z-index:251663360;mso-width-relative:page;mso-height-relative:page;" o:ole="t" filled="f" o:preferrelative="t" stroked="f" coordsize="21600,21600" o:gfxdata="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">
            <v:path/>
            <v:fill on="f" focussize="0,0"/>
            <v:stroke on="f"/>
            <v:imagedata r:id="rId19" o:title=""/>
            <o:lock v:ext="edit" aspectratio="t"/>
            <w10:wrap type="topAndBottom"/>
          </v:shape>
          <o:OLEObject Type="Embed" ProgID="Excel.Sheet.8" ShapeID="图表 7" DrawAspect="Content" ObjectID="_1468075730" r:id="rId18">
            <o:LockedField>false</o:LockedField>
          </o:OLEObject>
        </w:pict>
      </w:r>
    </w:p>
    <w:p w14:paraId="2BF7BA28">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48" w:name="_Toc15377212"/>
      <w:r>
        <w:rPr>
          <w:rFonts w:hint="default" w:ascii="Times New Roman" w:hAnsi="Times New Roman" w:eastAsia="方正仿宋_GBK" w:cs="Times New Roman"/>
          <w:b/>
          <w:sz w:val="32"/>
          <w:szCs w:val="32"/>
          <w:lang w:val="zh-CN"/>
        </w:rPr>
        <w:t>（三）一般公共预算财政拨款支出决算具体情况</w:t>
      </w:r>
      <w:bookmarkEnd w:id="48"/>
    </w:p>
    <w:p w14:paraId="68CD179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49" w:name="_Toc15377213"/>
      <w:bookmarkStart w:id="50" w:name="_Toc15377444"/>
      <w:bookmarkStart w:id="51" w:name="_Toc15378460"/>
      <w:r>
        <w:rPr>
          <w:rFonts w:hint="default" w:ascii="Times New Roman" w:hAnsi="Times New Roman" w:eastAsia="方正仿宋_GBK" w:cs="Times New Roman"/>
          <w:kern w:val="2"/>
          <w:sz w:val="32"/>
          <w:szCs w:val="32"/>
          <w:lang w:val="en-US" w:eastAsia="zh-CN" w:bidi="ar-SA"/>
        </w:rPr>
        <w:t>2025年度一般公共预算财政拨款支出决算数为421.59万元，完成预算100%。其中：</w:t>
      </w:r>
      <w:bookmarkEnd w:id="49"/>
      <w:bookmarkEnd w:id="50"/>
      <w:bookmarkEnd w:id="51"/>
    </w:p>
    <w:p w14:paraId="0DAFB5E8">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社会保障和就业（类）社会福利（款）殡葬（项）：支出决算为421.59万元，完成预算100%。</w:t>
      </w:r>
    </w:p>
    <w:p w14:paraId="4433F82B">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52" w:name="_Toc24654"/>
      <w:bookmarkStart w:id="53" w:name="_Toc15396608"/>
      <w:bookmarkStart w:id="54" w:name="_Toc15377214"/>
      <w:r>
        <w:rPr>
          <w:rStyle w:val="24"/>
          <w:rFonts w:hint="default" w:ascii="Times New Roman" w:hAnsi="Times New Roman" w:eastAsia="方正黑体_GBK" w:cs="Times New Roman"/>
          <w:b w:val="0"/>
          <w:bCs w:val="0"/>
          <w:lang w:val="en-US" w:eastAsia="zh-CN"/>
        </w:rPr>
        <w:t>六、一般公共预算财政拨款基本支出决算情况说明</w:t>
      </w:r>
      <w:bookmarkEnd w:id="52"/>
      <w:bookmarkEnd w:id="53"/>
      <w:bookmarkEnd w:id="54"/>
      <w:r>
        <w:rPr>
          <w:rStyle w:val="24"/>
          <w:rFonts w:hint="default" w:ascii="Times New Roman" w:hAnsi="Times New Roman" w:eastAsia="方正黑体_GBK" w:cs="Times New Roman"/>
          <w:b w:val="0"/>
          <w:bCs w:val="0"/>
          <w:lang w:val="en-US" w:eastAsia="zh-CN"/>
        </w:rPr>
        <w:tab/>
      </w:r>
    </w:p>
    <w:p w14:paraId="0481D2E9">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一般公共预算财政拨款基本支出91.84万元，因为攀枝花市仁和区民政事务中心无在编在职人员，主要包括编外聘用人员8人人员经费：聘用人员基本工资、绩效工资、机关事业单位基本养老保险缴费、其他社会保障缴费、其他工资福利支出、住房公积金、其他对个人和家庭的补助支出等。</w:t>
      </w:r>
    </w:p>
    <w:p w14:paraId="2E0520B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公用经费0万元，因为攀枝花市仁和区民政事务中心无在编在职人员，只有编外聘用人员。办公费、印刷费、咨询费、手续费、水费、电费、邮电费、取暖费、物业管理费、差旅费等公用经费在项目中列支。</w:t>
      </w:r>
    </w:p>
    <w:p w14:paraId="61C0BAD3">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55" w:name="_Toc15377215"/>
      <w:bookmarkStart w:id="56" w:name="_Toc26768"/>
      <w:bookmarkStart w:id="57" w:name="_Toc15396609"/>
      <w:r>
        <w:rPr>
          <w:rStyle w:val="24"/>
          <w:rFonts w:hint="default" w:ascii="Times New Roman" w:hAnsi="Times New Roman" w:eastAsia="方正黑体_GBK" w:cs="Times New Roman"/>
          <w:b w:val="0"/>
          <w:bCs w:val="0"/>
          <w:lang w:val="en-US" w:eastAsia="zh-CN"/>
        </w:rPr>
        <w:t>七、财政拨款“三公”经费支出决算情况说明</w:t>
      </w:r>
      <w:bookmarkEnd w:id="55"/>
      <w:bookmarkEnd w:id="56"/>
      <w:bookmarkEnd w:id="57"/>
    </w:p>
    <w:p w14:paraId="5EF82F19">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58" w:name="_Toc15377216"/>
      <w:r>
        <w:rPr>
          <w:rFonts w:hint="default" w:ascii="Times New Roman" w:hAnsi="Times New Roman" w:eastAsia="方正仿宋_GBK" w:cs="Times New Roman"/>
          <w:b/>
          <w:sz w:val="32"/>
          <w:szCs w:val="32"/>
          <w:lang w:val="zh-CN"/>
        </w:rPr>
        <w:t>（一）“三公”经费财政拨款支出决算总体情况说明</w:t>
      </w:r>
      <w:bookmarkEnd w:id="58"/>
    </w:p>
    <w:p w14:paraId="754C4B86">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2025年度“三公”经费财政拨款支出决算为0万元，预算为0元，2024年度“三公”经费财政拨款支出决算为0万元，预算为0元。</w:t>
      </w:r>
    </w:p>
    <w:p w14:paraId="5941A782">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59" w:name="_Toc15377217"/>
      <w:r>
        <w:rPr>
          <w:rFonts w:hint="default" w:ascii="Times New Roman" w:hAnsi="Times New Roman" w:eastAsia="方正仿宋_GBK" w:cs="Times New Roman"/>
          <w:b/>
          <w:sz w:val="32"/>
          <w:szCs w:val="32"/>
          <w:lang w:val="zh-CN"/>
        </w:rPr>
        <w:t>（二）“三公”经费财政拨款支出决算具体情况说明</w:t>
      </w:r>
      <w:bookmarkEnd w:id="59"/>
    </w:p>
    <w:p w14:paraId="44D39F92">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2025年度“三公”经费财政拨款支出决算中，因公出国（境）费支出决算0万元，占0%；公务用车购置及运行维护费支出决算0万元，占0%；公务接待费支出决算0万元，占0%。具体情况如下：</w:t>
      </w:r>
    </w:p>
    <w:p w14:paraId="78D5E22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仿宋" w:cs="Times New Roman"/>
          <w:color w:val="000000"/>
          <w:sz w:val="32"/>
          <w:szCs w:val="32"/>
        </w:rPr>
      </w:pPr>
      <w:r>
        <w:rPr>
          <w:rFonts w:hint="default" w:ascii="Times New Roman" w:hAnsi="Times New Roman" w:eastAsia="方正仿宋_GBK" w:cs="Times New Roman"/>
          <w:kern w:val="2"/>
          <w:sz w:val="32"/>
          <w:szCs w:val="32"/>
          <w:lang w:val="en-US" w:eastAsia="zh-CN" w:bidi="ar-SA"/>
        </w:rPr>
        <w:t>（图7：“三公”经费财政拨款支出结构）</w:t>
      </w:r>
      <w:r>
        <w:rPr>
          <w:rFonts w:hint="default" w:ascii="Times New Roman" w:hAnsi="Times New Roman" w:eastAsia="仿宋" w:cs="Times New Roman"/>
          <w:color w:val="000000"/>
          <w:sz w:val="32"/>
          <w:szCs w:val="32"/>
        </w:rPr>
        <w:t>　</w:t>
      </w:r>
    </w:p>
    <w:p w14:paraId="3A18733C">
      <w:pPr>
        <w:spacing w:line="600" w:lineRule="exact"/>
        <w:ind w:firstLine="64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pict>
          <v:shape id="Object 8" o:spid="_x0000_s1031" o:spt="75" type="#_x0000_t75" style="position:absolute;left:0pt;margin-left:62.1pt;margin-top:8.2pt;height:139.2pt;width:298.8pt;mso-wrap-distance-bottom:0pt;mso-wrap-distance-top:0pt;z-index:251664384;mso-width-relative:page;mso-height-relative:page;" o:ole="t" filled="f" o:preferrelative="t" stroked="f" coordsize="21600,21600" o:gfxdata="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">
            <v:path/>
            <v:fill on="f" focussize="0,0"/>
            <v:stroke on="f" joinstyle="miter"/>
            <v:imagedata r:id="rId21" o:title=""/>
            <o:lock v:ext="edit" aspectratio="f"/>
            <w10:wrap type="topAndBottom"/>
          </v:shape>
          <o:OLEObject Type="Embed" ProgID="Excel.Sheet.8" ShapeID="Object 8" DrawAspect="Content" ObjectID="_1468075731" r:id="rId20">
            <o:LockedField>false</o:LockedField>
          </o:OLEObject>
        </w:pict>
      </w:r>
      <w:r>
        <w:rPr>
          <w:rFonts w:hint="default" w:ascii="Times New Roman" w:hAnsi="Times New Roman" w:eastAsia="方正仿宋_GBK" w:cs="Times New Roman"/>
          <w:b/>
          <w:sz w:val="32"/>
          <w:szCs w:val="32"/>
          <w:lang w:val="zh-CN"/>
        </w:rPr>
        <w:t>1.因公出国（境）经费支出0万元，完成预算0%。</w:t>
      </w:r>
      <w:r>
        <w:rPr>
          <w:rFonts w:hint="default" w:ascii="Times New Roman" w:hAnsi="Times New Roman" w:eastAsia="方正仿宋_GBK" w:cs="Times New Roman"/>
          <w:kern w:val="2"/>
          <w:sz w:val="32"/>
          <w:szCs w:val="32"/>
          <w:lang w:val="en-US" w:eastAsia="zh-CN" w:bidi="ar-SA"/>
        </w:rPr>
        <w:t>全年安排因公出国（境）团组0次，出国（境）0人。因公出国（境）支出决算与2024年持平。</w:t>
      </w:r>
    </w:p>
    <w:p w14:paraId="124E4772">
      <w:pPr>
        <w:pageBreakBefore w:val="0"/>
        <w:widowControl w:val="0"/>
        <w:kinsoku/>
        <w:wordWrap/>
        <w:overflowPunct/>
        <w:topLinePunct w:val="0"/>
        <w:autoSpaceDE/>
        <w:autoSpaceDN/>
        <w:bidi w:val="0"/>
        <w:snapToGrid w:val="0"/>
        <w:spacing w:line="560" w:lineRule="atLeast"/>
        <w:ind w:firstLine="643"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2.公务用车购置及运行维护费支出0万元，完成预算0%。</w:t>
      </w:r>
      <w:r>
        <w:rPr>
          <w:rFonts w:hint="default" w:ascii="Times New Roman" w:hAnsi="Times New Roman" w:eastAsia="方正仿宋_GBK" w:cs="Times New Roman"/>
          <w:kern w:val="2"/>
          <w:sz w:val="32"/>
          <w:szCs w:val="32"/>
          <w:lang w:val="en-US" w:eastAsia="zh-CN" w:bidi="ar-SA"/>
        </w:rPr>
        <w:t>公务用车购置及运行维护费支出决算与2024年度持平。</w:t>
      </w:r>
    </w:p>
    <w:p w14:paraId="1D3C2BC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其中：公务用车购置支出0万元。全年按规定更新购置公务用车0辆，其中：轿车0辆、金额0万元，越野车0辆、金额0万元，载客汽车0辆、金额0万元。截至2024年12月31日，单位共有公务用车0辆，其中：轿车0辆、越野车0辆、载客汽车0辆。</w:t>
      </w:r>
    </w:p>
    <w:p w14:paraId="4F16B374">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公务用车运行维护费支出0万元。</w:t>
      </w:r>
    </w:p>
    <w:p w14:paraId="25568681">
      <w:pPr>
        <w:pageBreakBefore w:val="0"/>
        <w:widowControl w:val="0"/>
        <w:kinsoku/>
        <w:wordWrap/>
        <w:overflowPunct/>
        <w:topLinePunct w:val="0"/>
        <w:autoSpaceDE/>
        <w:autoSpaceDN/>
        <w:bidi w:val="0"/>
        <w:snapToGrid w:val="0"/>
        <w:spacing w:line="560" w:lineRule="atLeast"/>
        <w:ind w:firstLine="643"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3.公务接待费支出0万元，完成预算0%。</w:t>
      </w:r>
      <w:r>
        <w:rPr>
          <w:rFonts w:hint="default" w:ascii="Times New Roman" w:hAnsi="Times New Roman" w:eastAsia="方正仿宋_GBK" w:cs="Times New Roman"/>
          <w:kern w:val="2"/>
          <w:sz w:val="32"/>
          <w:szCs w:val="32"/>
          <w:lang w:val="en-US" w:eastAsia="zh-CN" w:bidi="ar-SA"/>
        </w:rPr>
        <w:t>公务接待费支出决算与2024年度持平。其中：</w:t>
      </w:r>
    </w:p>
    <w:p w14:paraId="2AD00B0D">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国内公务接待支出0万元，国内公务接待0批次，0人次（不包括陪同人员），共计支出0万元。</w:t>
      </w:r>
    </w:p>
    <w:p w14:paraId="23A0D553">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外事接待支出0万元。外事接待0批次，0人次（不包括陪同人员），共计支出0万元。</w:t>
      </w:r>
    </w:p>
    <w:p w14:paraId="2FCCCB29">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60" w:name="_Toc15377218"/>
      <w:bookmarkStart w:id="61" w:name="_Toc15396610"/>
      <w:bookmarkStart w:id="62" w:name="_Toc11767"/>
      <w:r>
        <w:rPr>
          <w:rStyle w:val="24"/>
          <w:rFonts w:hint="default" w:ascii="Times New Roman" w:hAnsi="Times New Roman" w:eastAsia="方正黑体_GBK" w:cs="Times New Roman"/>
          <w:b w:val="0"/>
          <w:bCs w:val="0"/>
          <w:lang w:val="en-US" w:eastAsia="zh-CN"/>
        </w:rPr>
        <w:t>八、政府性基金预算支出决算情况说明</w:t>
      </w:r>
      <w:bookmarkEnd w:id="60"/>
      <w:bookmarkEnd w:id="61"/>
      <w:bookmarkEnd w:id="62"/>
    </w:p>
    <w:p w14:paraId="207FB91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bookmarkStart w:id="63" w:name="_Toc22827"/>
      <w:r>
        <w:rPr>
          <w:rFonts w:hint="default" w:ascii="Times New Roman" w:hAnsi="Times New Roman" w:eastAsia="方正仿宋_GBK" w:cs="Times New Roman"/>
          <w:kern w:val="2"/>
          <w:sz w:val="32"/>
          <w:szCs w:val="32"/>
          <w:lang w:val="en-US" w:eastAsia="zh-CN" w:bidi="ar-SA"/>
        </w:rPr>
        <w:t>2025年度政府性基金预算财政拨款支出0万元，占本年支出合计的0%。与2024年度相比，政府性基金预算财政拨款支出持平。</w:t>
      </w:r>
      <w:bookmarkEnd w:id="63"/>
      <w:bookmarkStart w:id="64" w:name="_Toc15396611"/>
      <w:bookmarkStart w:id="65" w:name="_Toc15377219"/>
    </w:p>
    <w:p w14:paraId="20AAD448">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66" w:name="_Toc25474"/>
      <w:r>
        <w:rPr>
          <w:rStyle w:val="24"/>
          <w:rFonts w:hint="default" w:ascii="Times New Roman" w:hAnsi="Times New Roman" w:eastAsia="方正黑体_GBK" w:cs="Times New Roman"/>
          <w:b w:val="0"/>
          <w:bCs w:val="0"/>
          <w:lang w:val="en-US" w:eastAsia="zh-CN"/>
        </w:rPr>
        <w:t>九、国有资本经营预算支出决算情况说明</w:t>
      </w:r>
      <w:bookmarkEnd w:id="64"/>
      <w:bookmarkEnd w:id="65"/>
      <w:bookmarkEnd w:id="66"/>
    </w:p>
    <w:p w14:paraId="36B4D3BA">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2025年度国有资本经营预算财政拨款支出0万元，占本年支出合计的0%。与2024年度相比，国有资本经营预算财政拨款支出持平。</w:t>
      </w:r>
    </w:p>
    <w:p w14:paraId="6B993A34">
      <w:pPr>
        <w:pageBreakBefore w:val="0"/>
        <w:widowControl w:val="0"/>
        <w:numPr>
          <w:ilvl w:val="0"/>
          <w:numId w:val="0"/>
        </w:numPr>
        <w:kinsoku/>
        <w:wordWrap/>
        <w:overflowPunct/>
        <w:topLinePunct w:val="0"/>
        <w:autoSpaceDE/>
        <w:autoSpaceDN/>
        <w:bidi w:val="0"/>
        <w:snapToGrid w:val="0"/>
        <w:spacing w:line="560" w:lineRule="atLeast"/>
        <w:ind w:firstLine="640" w:firstLineChars="200"/>
        <w:textAlignment w:val="auto"/>
        <w:rPr>
          <w:rStyle w:val="24"/>
          <w:rFonts w:hint="default" w:ascii="Times New Roman" w:hAnsi="Times New Roman" w:eastAsia="方正黑体_GBK" w:cs="Times New Roman"/>
          <w:b w:val="0"/>
          <w:bCs w:val="0"/>
          <w:lang w:val="en-US" w:eastAsia="zh-CN"/>
        </w:rPr>
      </w:pPr>
      <w:bookmarkStart w:id="67" w:name="_Toc26133"/>
      <w:bookmarkStart w:id="68" w:name="_Toc15396612"/>
      <w:bookmarkStart w:id="69" w:name="_Toc15377221"/>
      <w:r>
        <w:rPr>
          <w:rStyle w:val="24"/>
          <w:rFonts w:hint="default" w:ascii="Times New Roman" w:hAnsi="Times New Roman" w:eastAsia="方正黑体_GBK" w:cs="Times New Roman"/>
          <w:b w:val="0"/>
          <w:bCs w:val="0"/>
          <w:lang w:val="en-US" w:eastAsia="zh-CN"/>
        </w:rPr>
        <w:t>十、其他重要事项的情况说明</w:t>
      </w:r>
      <w:bookmarkEnd w:id="67"/>
      <w:bookmarkEnd w:id="68"/>
      <w:bookmarkEnd w:id="69"/>
    </w:p>
    <w:p w14:paraId="1DC0F597">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70" w:name="_Toc15377222"/>
      <w:r>
        <w:rPr>
          <w:rFonts w:hint="default" w:ascii="Times New Roman" w:hAnsi="Times New Roman" w:eastAsia="方正仿宋_GBK" w:cs="Times New Roman"/>
          <w:b/>
          <w:sz w:val="32"/>
          <w:szCs w:val="32"/>
          <w:lang w:val="zh-CN"/>
        </w:rPr>
        <w:t>（一）机关运行经费支出情况</w:t>
      </w:r>
      <w:bookmarkEnd w:id="70"/>
    </w:p>
    <w:p w14:paraId="1F0C5DC3">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2025年度，攀枝花市仁和区民政事务中心属于财政补助的事业单位，无机关运行经费。</w:t>
      </w:r>
    </w:p>
    <w:p w14:paraId="08EBCC52">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71" w:name="_Toc15377223"/>
      <w:r>
        <w:rPr>
          <w:rFonts w:hint="default" w:ascii="Times New Roman" w:hAnsi="Times New Roman" w:eastAsia="方正仿宋_GBK" w:cs="Times New Roman"/>
          <w:b/>
          <w:sz w:val="32"/>
          <w:szCs w:val="32"/>
          <w:lang w:val="zh-CN"/>
        </w:rPr>
        <w:t>（二）政府采购支出情况</w:t>
      </w:r>
      <w:bookmarkEnd w:id="71"/>
    </w:p>
    <w:p w14:paraId="4CFCF8A4">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攀枝花市仁和区民政事务中心政府采购支出总额226.41万元，其中：政府采购货物支出131.66万元、政府采购工程支出97.45万元、政府采购服务支出0万元。主要用于公用设施用房拆除重建项目。授予中小企业合同金额226.41万元，占政府采购支出总额的100%，其中：授予小微企业合同金额226.41万元，占政府采购支出总额的100%。</w:t>
      </w:r>
    </w:p>
    <w:p w14:paraId="0E4B5F29">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bookmarkStart w:id="72" w:name="_Toc15377224"/>
      <w:r>
        <w:rPr>
          <w:rFonts w:hint="default" w:ascii="Times New Roman" w:hAnsi="Times New Roman" w:eastAsia="方正仿宋_GBK" w:cs="Times New Roman"/>
          <w:b/>
          <w:sz w:val="32"/>
          <w:szCs w:val="32"/>
          <w:lang w:val="zh-CN"/>
        </w:rPr>
        <w:t>（三）国有资产占有使用情况</w:t>
      </w:r>
      <w:bookmarkEnd w:id="72"/>
    </w:p>
    <w:p w14:paraId="7EB3FB2E">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截至2025年12月31日，攀枝花市仁和区民政事务中心共有车辆0辆，其中：主要负责人用车0辆、机要通信用车0辆、应急保障用车0辆、其他用车0辆。单价100万元（含）以上设备（不含车辆）0台（套）。</w:t>
      </w:r>
    </w:p>
    <w:p w14:paraId="305829B2">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b/>
          <w:sz w:val="32"/>
          <w:szCs w:val="32"/>
          <w:lang w:val="zh-CN"/>
        </w:rPr>
        <w:t>（四）预算绩效管理情况</w:t>
      </w:r>
    </w:p>
    <w:p w14:paraId="5F6BEED3">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根据预算绩效管理要求，攀枝花市仁和区民政事务中心在2025年度预算编制阶段，组织对狮子山公墓建设运行经费1个项目开展了预算事前绩效评估，对1个项目编制了绩效目标</w:t>
      </w:r>
      <w:r>
        <w:rPr>
          <w:rFonts w:hint="eastAsia" w:ascii="Times New Roman" w:hAnsi="Times New Roman" w:eastAsia="方正仿宋_GBK" w:cs="Times New Roman"/>
          <w:kern w:val="2"/>
          <w:sz w:val="32"/>
          <w:szCs w:val="32"/>
          <w:lang w:val="en-US" w:eastAsia="zh-CN" w:bidi="ar-SA"/>
        </w:rPr>
        <w:t>，在</w:t>
      </w:r>
      <w:r>
        <w:rPr>
          <w:rFonts w:hint="default" w:ascii="Times New Roman" w:hAnsi="Times New Roman" w:eastAsia="方正仿宋_GBK" w:cs="Times New Roman"/>
          <w:kern w:val="2"/>
          <w:sz w:val="32"/>
          <w:szCs w:val="32"/>
          <w:lang w:val="en-US" w:eastAsia="zh-CN" w:bidi="ar-SA"/>
        </w:rPr>
        <w:t>预算执行过程中，选取1个项目开展绩效监控。</w:t>
      </w:r>
    </w:p>
    <w:p w14:paraId="761406A6">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组织对2025年度一般公共预算开展绩效自评，形成攀枝花市仁和区民政事务中心部门整体（含部门预算项目）绩效自评报告，其中，攀枝花市仁和区民政事务中心部门整体（含部门预算项目）绩效自评得分为95分。</w:t>
      </w:r>
    </w:p>
    <w:p w14:paraId="640C0936">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2025年攀枝花市仁和区民政事务中心部门整体支出绩效自查自评结果良好，保障了基本支出和重点工作的开展。</w:t>
      </w:r>
    </w:p>
    <w:p w14:paraId="5881A2E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《2025年攀枝花市财政局部门整体绩效评价报告》详见第四部分附件。</w:t>
      </w:r>
    </w:p>
    <w:p w14:paraId="13D00FC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2025年本部门不涉及专项预算项目绩效评价。</w:t>
      </w:r>
    </w:p>
    <w:p w14:paraId="1FFA78F4">
      <w:pPr>
        <w:spacing w:line="560" w:lineRule="exact"/>
        <w:rPr>
          <w:rFonts w:hint="default" w:ascii="Times New Roman" w:hAnsi="Times New Roman" w:eastAsia="仿宋_GB2312" w:cs="Times New Roman"/>
          <w:sz w:val="32"/>
          <w:szCs w:val="32"/>
        </w:rPr>
      </w:pPr>
    </w:p>
    <w:p w14:paraId="28EE5D12">
      <w:pPr>
        <w:spacing w:line="600" w:lineRule="exact"/>
        <w:jc w:val="center"/>
        <w:outlineLvl w:val="0"/>
        <w:rPr>
          <w:rStyle w:val="23"/>
          <w:rFonts w:hint="default" w:ascii="Times New Roman" w:hAnsi="Times New Roman" w:eastAsia="方正小标宋简体" w:cs="Times New Roman"/>
          <w:lang w:val="en-US" w:eastAsia="zh-CN" w:bidi="ar-SA"/>
        </w:rPr>
      </w:pPr>
      <w:bookmarkStart w:id="73" w:name="_Toc15377225"/>
      <w:bookmarkStart w:id="74" w:name="_Toc15396613"/>
      <w:bookmarkStart w:id="75" w:name="_Toc26949"/>
      <w:r>
        <w:rPr>
          <w:rStyle w:val="23"/>
          <w:rFonts w:hint="default" w:ascii="Times New Roman" w:hAnsi="Times New Roman" w:eastAsia="方正小标宋简体" w:cs="Times New Roman"/>
          <w:lang w:val="en-US" w:eastAsia="zh-CN" w:bidi="ar-SA"/>
        </w:rPr>
        <w:t>第三部分  名词解释</w:t>
      </w:r>
      <w:bookmarkEnd w:id="73"/>
      <w:bookmarkEnd w:id="74"/>
      <w:bookmarkEnd w:id="75"/>
    </w:p>
    <w:p w14:paraId="5AA7E6FB">
      <w:pPr>
        <w:spacing w:line="600" w:lineRule="exact"/>
        <w:jc w:val="left"/>
        <w:rPr>
          <w:rFonts w:hint="default" w:ascii="Times New Roman" w:hAnsi="Times New Roman" w:cs="Times New Roman"/>
          <w:b/>
          <w:sz w:val="44"/>
          <w:szCs w:val="44"/>
        </w:rPr>
      </w:pPr>
    </w:p>
    <w:p w14:paraId="3E7B7AD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1.财政拨款收入：指单位从同级财政部门取得的财政预算资金。</w:t>
      </w:r>
    </w:p>
    <w:p w14:paraId="5086D27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2.事业收入：指事业单位开展专业业务活动及辅助活动取得的收入。</w:t>
      </w:r>
    </w:p>
    <w:p w14:paraId="662C1005">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3.经营收入：指事业单位在专业业务活动及其辅助活动之外开展非独立核算经营活动取得的收入。</w:t>
      </w:r>
    </w:p>
    <w:p w14:paraId="4A1A758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4.其他收入：指单位取得的除上述收入以外的各项收入。 </w:t>
      </w:r>
    </w:p>
    <w:p w14:paraId="0FFB3E1A">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5.使用非财政拨款结余（含专用结余）：指事业单位使用以前年度积累的非财政拨款结余弥补当年收支差额的金额。</w:t>
      </w:r>
    </w:p>
    <w:p w14:paraId="159A76B0">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6.年初结转和结余：指以前年度尚未完成、结转到本年按有关规定继续使用的资金。 </w:t>
      </w:r>
    </w:p>
    <w:p w14:paraId="1C05E645">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7.结余分配：指事业单位按照会计制度规定缴纳的所得税、提取的专用结余以及转入非财政拨款结余的金额等。</w:t>
      </w:r>
    </w:p>
    <w:p w14:paraId="0994900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8.年末结转和结余：指单位按有关规定结转到下年或以后年度继续使用的资金。</w:t>
      </w:r>
    </w:p>
    <w:p w14:paraId="15A2DC3F">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9.社会保障和就业（类）社会福利（款）殡葬（项）：指反映殡葬管理和殡葬服务方面的支出，包括民政部门直属的殡仪馆、公墓、殡葬管理服务机构的支出。</w:t>
      </w:r>
    </w:p>
    <w:p w14:paraId="7EE345E4">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10.项目支出：指在基本支出之外为完成特定行政任务和事业发展目标所发生的支出。 </w:t>
      </w:r>
    </w:p>
    <w:p w14:paraId="6D7D0DB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CBB73A">
      <w:pPr>
        <w:spacing w:line="600" w:lineRule="exact"/>
        <w:jc w:val="center"/>
        <w:rPr>
          <w:rStyle w:val="23"/>
          <w:rFonts w:hint="default" w:ascii="Times New Roman" w:hAnsi="Times New Roman" w:eastAsia="方正小标宋简体" w:cs="Times New Roman"/>
          <w:lang w:val="en-US" w:eastAsia="zh-CN" w:bidi="ar-SA"/>
        </w:rPr>
      </w:pPr>
      <w:bookmarkStart w:id="76" w:name="_Toc15396614"/>
      <w:bookmarkStart w:id="77" w:name="_Toc15377226"/>
    </w:p>
    <w:p w14:paraId="2D7020A8">
      <w:pPr>
        <w:rPr>
          <w:rFonts w:hint="default" w:ascii="Times New Roman" w:hAnsi="Times New Roman" w:cs="Times New Roman"/>
          <w:lang w:val="en-US" w:eastAsia="zh-CN"/>
        </w:rPr>
      </w:pPr>
    </w:p>
    <w:p w14:paraId="58802598">
      <w:pPr>
        <w:spacing w:line="600" w:lineRule="exact"/>
        <w:jc w:val="center"/>
        <w:rPr>
          <w:rStyle w:val="23"/>
          <w:rFonts w:hint="default" w:ascii="Times New Roman" w:hAnsi="Times New Roman" w:eastAsia="黑体" w:cs="Times New Roman"/>
        </w:rPr>
      </w:pPr>
      <w:r>
        <w:rPr>
          <w:rStyle w:val="23"/>
          <w:rFonts w:hint="default" w:ascii="Times New Roman" w:hAnsi="Times New Roman" w:eastAsia="方正小标宋简体" w:cs="Times New Roman"/>
          <w:lang w:val="en-US" w:eastAsia="zh-CN" w:bidi="ar-SA"/>
        </w:rPr>
        <w:t>第四部分  附件</w:t>
      </w:r>
      <w:bookmarkEnd w:id="76"/>
    </w:p>
    <w:p w14:paraId="5B7F9BCC">
      <w:pPr>
        <w:spacing w:line="572" w:lineRule="exact"/>
        <w:jc w:val="left"/>
        <w:outlineLvl w:val="0"/>
        <w:rPr>
          <w:rFonts w:hint="default" w:ascii="Times New Roman" w:hAnsi="Times New Roman" w:eastAsia="黑体" w:cs="Times New Roman"/>
          <w:color w:val="FF0000"/>
          <w:sz w:val="32"/>
          <w:szCs w:val="32"/>
        </w:rPr>
      </w:pPr>
    </w:p>
    <w:p w14:paraId="779F36C6">
      <w:pPr>
        <w:spacing w:line="572" w:lineRule="exact"/>
        <w:jc w:val="left"/>
        <w:outlineLvl w:val="0"/>
        <w:rPr>
          <w:rFonts w:hint="default" w:ascii="Times New Roman" w:hAnsi="Times New Roman" w:eastAsia="黑体" w:cs="Times New Roman"/>
          <w:sz w:val="44"/>
          <w:szCs w:val="44"/>
        </w:rPr>
      </w:pPr>
      <w:bookmarkStart w:id="78" w:name="_Toc12269"/>
      <w:r>
        <w:rPr>
          <w:rFonts w:hint="default" w:ascii="Times New Roman" w:hAnsi="Times New Roman" w:eastAsia="黑体" w:cs="Times New Roman"/>
          <w:sz w:val="32"/>
          <w:szCs w:val="32"/>
        </w:rPr>
        <w:t>附件1</w:t>
      </w:r>
      <w:bookmarkEnd w:id="78"/>
    </w:p>
    <w:p w14:paraId="26EBA4F2">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p>
    <w:p w14:paraId="4DDED552">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部门预算绩效</w:t>
      </w:r>
      <w:r>
        <w:rPr>
          <w:rFonts w:hint="default" w:ascii="Times New Roman" w:hAnsi="Times New Roman" w:eastAsia="方正小标宋简体" w:cs="Times New Roman"/>
          <w:bCs/>
          <w:sz w:val="44"/>
          <w:szCs w:val="44"/>
          <w:shd w:val="clear" w:color="auto" w:fill="FFFFFF"/>
        </w:rPr>
        <w:t>评价</w:t>
      </w:r>
      <w:r>
        <w:rPr>
          <w:rFonts w:hint="default" w:ascii="Times New Roman" w:hAnsi="Times New Roman" w:eastAsia="方正小标宋简体" w:cs="Times New Roman"/>
          <w:bCs/>
          <w:sz w:val="44"/>
          <w:szCs w:val="44"/>
          <w:shd w:val="clear" w:color="auto" w:fill="FFFFFF"/>
        </w:rPr>
        <w:t>报告</w:t>
      </w:r>
    </w:p>
    <w:p w14:paraId="33354ED2">
      <w:pPr>
        <w:widowControl/>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14:paraId="4CABDE89">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一、部门（单位）基本情况</w:t>
      </w:r>
    </w:p>
    <w:p w14:paraId="0328D2D5">
      <w:pPr>
        <w:snapToGrid w:val="0"/>
        <w:spacing w:line="520" w:lineRule="exact"/>
        <w:ind w:firstLine="643" w:firstLineChars="20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（一）机构组成。</w:t>
      </w:r>
      <w:r>
        <w:rPr>
          <w:rFonts w:hint="default" w:ascii="Times New Roman" w:hAnsi="Times New Roman" w:eastAsia="方正仿宋_GBK" w:cs="Times New Roman"/>
          <w:kern w:val="2"/>
          <w:sz w:val="32"/>
          <w:szCs w:val="32"/>
          <w:lang w:val="en-US" w:eastAsia="zh-CN" w:bidi="ar-SA"/>
        </w:rPr>
        <w:t>攀枝花市仁和区民政事务中心主管部门为攀枝花市仁和区民政局，属于隶属仁和区公益二类事业单位，是自收自支事业单位。</w:t>
      </w:r>
    </w:p>
    <w:p w14:paraId="4EEC13EE">
      <w:pPr>
        <w:snapToGrid w:val="0"/>
        <w:spacing w:line="520" w:lineRule="exact"/>
        <w:ind w:firstLine="321" w:firstLineChars="10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（二）机构职能。</w:t>
      </w:r>
      <w:r>
        <w:rPr>
          <w:rFonts w:hint="default" w:ascii="Times New Roman" w:hAnsi="Times New Roman" w:eastAsia="方正仿宋_GBK" w:cs="Times New Roman"/>
          <w:kern w:val="2"/>
          <w:sz w:val="32"/>
          <w:szCs w:val="32"/>
          <w:lang w:val="en-US" w:eastAsia="zh-CN" w:bidi="ar-SA"/>
        </w:rPr>
        <w:t>攀枝花市仁和区民政事务中心保护土地资源和生态环境，规范、引导公民丧葬活动，依照</w:t>
      </w:r>
      <w:r>
        <w:rPr>
          <w:rFonts w:hint="eastAsia" w:ascii="Times New Roman" w:hAnsi="Times New Roman" w:eastAsia="方正仿宋_GBK" w:cs="Times New Roman"/>
          <w:kern w:val="2"/>
          <w:sz w:val="32"/>
          <w:szCs w:val="32"/>
          <w:lang w:val="en-US" w:eastAsia="zh-CN" w:bidi="ar-SA"/>
        </w:rPr>
        <w:t>法律法规</w:t>
      </w:r>
      <w:r>
        <w:rPr>
          <w:rFonts w:hint="default" w:ascii="Times New Roman" w:hAnsi="Times New Roman" w:eastAsia="方正仿宋_GBK" w:cs="Times New Roman"/>
          <w:kern w:val="2"/>
          <w:sz w:val="32"/>
          <w:szCs w:val="32"/>
          <w:lang w:val="en-US" w:eastAsia="zh-CN" w:bidi="ar-SA"/>
        </w:rPr>
        <w:t>要求，认真履行职责，做好殡葬服务管理工作，树立规范、文明、公开、诚信、优质殡葬服务。内设办公室、财务室、业务大厅三个股室。</w:t>
      </w:r>
    </w:p>
    <w:p w14:paraId="54CE89B1">
      <w:pPr>
        <w:snapToGrid w:val="0"/>
        <w:spacing w:line="520" w:lineRule="exact"/>
        <w:ind w:firstLine="643" w:firstLineChars="20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（三）人员概况。</w:t>
      </w:r>
      <w:r>
        <w:rPr>
          <w:rFonts w:hint="default" w:ascii="Times New Roman" w:hAnsi="Times New Roman" w:eastAsia="方正仿宋_GBK" w:cs="Times New Roman"/>
          <w:kern w:val="2"/>
          <w:sz w:val="32"/>
          <w:szCs w:val="32"/>
          <w:lang w:val="en-US" w:eastAsia="zh-CN" w:bidi="ar-SA"/>
        </w:rPr>
        <w:t>截至2025年末，攀枝花市仁和区民政事务中心有编外聘用人员8人。</w:t>
      </w:r>
    </w:p>
    <w:p w14:paraId="40A3BDD7">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二、部门资金收支情况</w:t>
      </w:r>
    </w:p>
    <w:p w14:paraId="665665E8">
      <w:pPr>
        <w:widowControl/>
        <w:adjustRightInd w:val="0"/>
        <w:snapToGrid w:val="0"/>
        <w:spacing w:line="578" w:lineRule="exact"/>
        <w:ind w:firstLine="643" w:firstLineChars="200"/>
        <w:contextualSpacing/>
        <w:jc w:val="left"/>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（一）收入情况。</w:t>
      </w:r>
      <w:r>
        <w:rPr>
          <w:rFonts w:hint="default" w:ascii="Times New Roman" w:hAnsi="Times New Roman" w:eastAsia="方正仿宋_GBK" w:cs="Times New Roman"/>
          <w:kern w:val="2"/>
          <w:sz w:val="32"/>
          <w:szCs w:val="32"/>
          <w:lang w:val="en-US" w:eastAsia="zh-CN" w:bidi="ar-SA"/>
        </w:rPr>
        <w:t>2025年攀枝花市仁和区民政事务中心年初预算收入安排421.59万元，年度决算收入421.59万元。</w:t>
      </w:r>
    </w:p>
    <w:p w14:paraId="4FB29678">
      <w:pPr>
        <w:widowControl/>
        <w:adjustRightInd w:val="0"/>
        <w:snapToGrid w:val="0"/>
        <w:spacing w:line="578" w:lineRule="exact"/>
        <w:ind w:firstLine="643" w:firstLineChars="200"/>
        <w:contextualSpacing/>
        <w:jc w:val="left"/>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sz w:val="32"/>
          <w:szCs w:val="32"/>
          <w:lang w:val="zh-CN"/>
        </w:rPr>
        <w:t>（二）支出情况。</w:t>
      </w:r>
      <w:r>
        <w:rPr>
          <w:rFonts w:hint="default" w:ascii="Times New Roman" w:hAnsi="Times New Roman" w:eastAsia="方正仿宋_GBK" w:cs="Times New Roman"/>
          <w:kern w:val="2"/>
          <w:sz w:val="32"/>
          <w:szCs w:val="32"/>
          <w:lang w:val="en-US" w:eastAsia="zh-CN" w:bidi="ar-SA"/>
        </w:rPr>
        <w:t>2025年攀枝花市仁和区民政事务中心年初预算支出安排421.59万元，年度决算支出421.59万元，其中基本支出91.84万元，项目支出329.75万元。</w:t>
      </w:r>
    </w:p>
    <w:p w14:paraId="1D87BEA6">
      <w:pPr>
        <w:widowControl/>
        <w:adjustRightInd w:val="0"/>
        <w:snapToGrid w:val="0"/>
        <w:spacing w:line="578" w:lineRule="exact"/>
        <w:ind w:firstLine="643" w:firstLineChars="200"/>
        <w:contextualSpacing/>
        <w:jc w:val="left"/>
        <w:rPr>
          <w:rFonts w:hint="default" w:ascii="Times New Roman" w:hAnsi="Times New Roman" w:eastAsia="仿宋_GB2312" w:cs="Times New Roman"/>
          <w:color w:val="000000"/>
          <w:kern w:val="0"/>
          <w:szCs w:val="32"/>
          <w:shd w:val="clear" w:color="auto" w:fill="FFFFFF"/>
          <w:lang w:val="zh-CN"/>
        </w:rPr>
      </w:pPr>
      <w:r>
        <w:rPr>
          <w:rFonts w:hint="default" w:ascii="Times New Roman" w:hAnsi="Times New Roman" w:eastAsia="方正仿宋_GBK" w:cs="Times New Roman"/>
          <w:b/>
          <w:sz w:val="32"/>
          <w:szCs w:val="32"/>
          <w:lang w:val="zh-CN"/>
        </w:rPr>
        <w:t>（三）结余分配和结转结余情况。</w:t>
      </w:r>
      <w:r>
        <w:rPr>
          <w:rFonts w:hint="default" w:ascii="Times New Roman" w:hAnsi="Times New Roman" w:eastAsia="方正仿宋_GBK" w:cs="Times New Roman"/>
          <w:kern w:val="2"/>
          <w:sz w:val="32"/>
          <w:szCs w:val="32"/>
          <w:lang w:val="zh-CN" w:eastAsia="zh-CN" w:bidi="ar-SA"/>
        </w:rPr>
        <w:t>攀枝花市仁和区</w:t>
      </w:r>
      <w:r>
        <w:rPr>
          <w:rFonts w:hint="default" w:ascii="Times New Roman" w:hAnsi="Times New Roman" w:eastAsia="方正仿宋_GBK" w:cs="Times New Roman"/>
          <w:kern w:val="2"/>
          <w:sz w:val="32"/>
          <w:szCs w:val="32"/>
          <w:lang w:val="en-US" w:eastAsia="zh-CN" w:bidi="ar-SA"/>
        </w:rPr>
        <w:t>2025</w:t>
      </w:r>
      <w:r>
        <w:rPr>
          <w:rFonts w:hint="default" w:ascii="Times New Roman" w:hAnsi="Times New Roman" w:eastAsia="仿宋_GB2312" w:cs="Times New Roman"/>
          <w:sz w:val="32"/>
          <w:szCs w:val="32"/>
        </w:rPr>
        <w:t>年决算报表无</w:t>
      </w:r>
      <w:r>
        <w:rPr>
          <w:rFonts w:hint="default" w:ascii="Times New Roman" w:hAnsi="Times New Roman" w:eastAsia="仿宋_GB2312" w:cs="Times New Roman"/>
          <w:sz w:val="32"/>
          <w:szCs w:val="32"/>
        </w:rPr>
        <w:t>结转结余</w:t>
      </w:r>
      <w:r>
        <w:rPr>
          <w:rFonts w:hint="default" w:ascii="Times New Roman" w:hAnsi="Times New Roman" w:eastAsia="仿宋_GB2312" w:cs="Times New Roman"/>
          <w:sz w:val="32"/>
          <w:szCs w:val="32"/>
        </w:rPr>
        <w:t>情况</w:t>
      </w:r>
      <w:r>
        <w:rPr>
          <w:rFonts w:hint="default" w:ascii="Times New Roman" w:hAnsi="Times New Roman" w:eastAsia="仿宋_GB2312" w:cs="Times New Roman"/>
          <w:sz w:val="32"/>
          <w:szCs w:val="32"/>
        </w:rPr>
        <w:t>。</w:t>
      </w:r>
    </w:p>
    <w:p w14:paraId="768EC9C3">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三、部门预算绩效分析</w:t>
      </w:r>
    </w:p>
    <w:p w14:paraId="19B250D9">
      <w:pPr>
        <w:pageBreakBefore w:val="0"/>
        <w:widowControl w:val="0"/>
        <w:kinsoku/>
        <w:wordWrap/>
        <w:overflowPunct/>
        <w:topLinePunct w:val="0"/>
        <w:autoSpaceDE/>
        <w:autoSpaceDN/>
        <w:bidi w:val="0"/>
        <w:snapToGrid w:val="0"/>
        <w:spacing w:line="560" w:lineRule="atLeast"/>
        <w:ind w:firstLine="643"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sz w:val="32"/>
          <w:szCs w:val="32"/>
          <w:lang w:val="zh-CN"/>
        </w:rPr>
        <w:t>（一）部门预算总体绩效分析。</w:t>
      </w:r>
      <w:r>
        <w:rPr>
          <w:rFonts w:hint="default" w:ascii="Times New Roman" w:hAnsi="Times New Roman" w:eastAsia="方正仿宋_GBK" w:cs="Times New Roman"/>
          <w:kern w:val="2"/>
          <w:sz w:val="32"/>
          <w:szCs w:val="32"/>
          <w:lang w:val="zh-CN" w:eastAsia="zh-CN" w:bidi="ar-SA"/>
        </w:rPr>
        <w:t>根据部门预算绩效评价指标体系“总体绩效”涉及二、三级指标进行逐项绩效分析并评分，依次包括履职效能、预算管理、财务管理、资产管理、采购管理等情况。</w:t>
      </w:r>
    </w:p>
    <w:p w14:paraId="338F185A">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zh-CN" w:eastAsia="zh-CN" w:bidi="ar-SA"/>
        </w:rPr>
        <w:t>履职效能。</w:t>
      </w:r>
      <w:r>
        <w:rPr>
          <w:rFonts w:hint="default" w:ascii="Times New Roman" w:hAnsi="Times New Roman" w:eastAsia="方正仿宋_GBK" w:cs="Times New Roman"/>
          <w:kern w:val="2"/>
          <w:sz w:val="32"/>
          <w:szCs w:val="32"/>
          <w:lang w:val="en-US" w:eastAsia="zh-CN" w:bidi="ar-SA"/>
        </w:rPr>
        <w:t>（自评得分15分）</w:t>
      </w:r>
    </w:p>
    <w:p w14:paraId="3CDE952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是聚焦群众殡葬服务需求，优化服务流程，提升服务精细化水平。全年有序完成各类墓穴安葬相关配套服务，在清明节、中元节等祭扫高峰期，提前制定应急预案，合理调配人力物力，加强现场引导、安全保障和环境维护，确保祭扫活动文明、有序、安全进行。同时，注重服务细节提升，完善公墓内指示标识、休息设施等配套，为群众提供便捷、温馨的服务环境，获得了群众的认可与好评。二是为提升公墓承载能力和服务水平，2025年推进多项基础设施建设与改造工程，包括新区一期墓穴建设、墓基平台建设、公用设施用房拆除重建、危房拆除等项目，分别与攀枝花市慧维曼贸易有限公司、四川玖弘建设工程有限公司、攀枝花天顺建筑工程公司等多家单位合作，确保项目按计划推进。同时，采购草坪墓穴、生态单人墓等殡葬设施，完善公墓硬件配置，满足生态安葬发展需求。 三是公墓严格按照殡葬管理相关规定及价格标准，规范开展墓穴销售工作，全年实现销售总收入368.17万元。其中，各类墓穴销售合计138座，收入349.47万元，涵盖祥和苑、青松阁、寿安苑、菩提苑等多个区域不同类型墓穴，满足了群众多样化安葬需求；补记入账墓穴2座，补缴墓穴费7.26万元，确保销售账目完整准确。同时，积极开展管理费续交工作，全年续交20年管理费的墓穴共106座，收入11万元，为公墓后续运营维护积累了资金。</w:t>
      </w:r>
    </w:p>
    <w:p w14:paraId="4CAAA67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预算管理</w:t>
      </w:r>
      <w:r>
        <w:rPr>
          <w:rFonts w:hint="default" w:ascii="Times New Roman" w:hAnsi="Times New Roman" w:eastAsia="方正仿宋_GBK" w:cs="Times New Roman"/>
          <w:kern w:val="2"/>
          <w:sz w:val="32"/>
          <w:szCs w:val="32"/>
          <w:lang w:val="en-US" w:eastAsia="zh-CN" w:bidi="ar-SA"/>
        </w:rPr>
        <w:t>（自评得</w:t>
      </w:r>
      <w:r>
        <w:rPr>
          <w:rFonts w:hint="default" w:ascii="Times New Roman" w:hAnsi="Times New Roman" w:eastAsia="方正仿宋_GBK" w:cs="Times New Roman"/>
          <w:kern w:val="2"/>
          <w:sz w:val="32"/>
          <w:szCs w:val="32"/>
          <w:lang w:val="zh-CN" w:eastAsia="zh-CN" w:bidi="ar-SA"/>
        </w:rPr>
        <w:t>分</w:t>
      </w:r>
      <w:r>
        <w:rPr>
          <w:rFonts w:hint="default" w:ascii="Times New Roman" w:hAnsi="Times New Roman" w:eastAsia="方正仿宋_GBK" w:cs="Times New Roman"/>
          <w:kern w:val="2"/>
          <w:sz w:val="32"/>
          <w:szCs w:val="32"/>
          <w:lang w:val="en-US" w:eastAsia="zh-CN" w:bidi="ar-SA"/>
        </w:rPr>
        <w:t>22分）</w:t>
      </w:r>
      <w:r>
        <w:rPr>
          <w:rFonts w:hint="default" w:ascii="Times New Roman" w:hAnsi="Times New Roman" w:eastAsia="方正仿宋_GBK" w:cs="Times New Roman"/>
          <w:kern w:val="2"/>
          <w:sz w:val="32"/>
          <w:szCs w:val="32"/>
          <w:lang w:val="zh-CN" w:eastAsia="zh-CN" w:bidi="ar-SA"/>
        </w:rPr>
        <w:t>。</w:t>
      </w:r>
    </w:p>
    <w:p w14:paraId="1FF4D11D">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（1）预算编制质量：严格按照《中华人民共和国预算法》及其实施条例的有关规定</w:t>
      </w:r>
      <w:r>
        <w:rPr>
          <w:rFonts w:hint="eastAsia" w:ascii="Times New Roman" w:hAnsi="Times New Roman" w:eastAsia="方正仿宋_GBK" w:cs="Times New Roman"/>
          <w:kern w:val="2"/>
          <w:sz w:val="32"/>
          <w:szCs w:val="32"/>
          <w:lang w:val="zh-CN" w:eastAsia="zh-CN" w:bidi="ar-SA"/>
        </w:rPr>
        <w:t>》和</w:t>
      </w:r>
      <w:r>
        <w:rPr>
          <w:rFonts w:hint="default" w:ascii="Times New Roman" w:hAnsi="Times New Roman" w:eastAsia="方正仿宋_GBK" w:cs="Times New Roman"/>
          <w:kern w:val="2"/>
          <w:sz w:val="32"/>
          <w:szCs w:val="32"/>
          <w:lang w:val="zh-CN" w:eastAsia="zh-CN" w:bidi="ar-SA"/>
        </w:rPr>
        <w:t>《四川省省级财政预算管理办法》等相关规定，厉行节约、统筹安排，突出支持重点工作，合理保障</w:t>
      </w:r>
      <w:r>
        <w:rPr>
          <w:rFonts w:hint="default" w:ascii="Times New Roman" w:hAnsi="Times New Roman" w:eastAsia="方正仿宋_GBK" w:cs="Times New Roman"/>
          <w:kern w:val="2"/>
          <w:sz w:val="32"/>
          <w:szCs w:val="32"/>
          <w:lang w:val="en-US" w:eastAsia="zh-CN" w:bidi="ar-SA"/>
        </w:rPr>
        <w:t>民政事务中心</w:t>
      </w:r>
      <w:r>
        <w:rPr>
          <w:rFonts w:hint="default" w:ascii="Times New Roman" w:hAnsi="Times New Roman" w:eastAsia="方正仿宋_GBK" w:cs="Times New Roman"/>
          <w:kern w:val="2"/>
          <w:sz w:val="32"/>
          <w:szCs w:val="32"/>
          <w:lang w:val="zh-CN" w:eastAsia="zh-CN" w:bidi="ar-SA"/>
        </w:rPr>
        <w:t>履行职能和发展规划的资金需要，科学合理编制</w:t>
      </w:r>
      <w:r>
        <w:rPr>
          <w:rFonts w:hint="default" w:ascii="Times New Roman" w:hAnsi="Times New Roman"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zh-CN" w:eastAsia="zh-CN" w:bidi="ar-SA"/>
        </w:rPr>
        <w:t>年度部门预算。部门202</w:t>
      </w: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年预算执行数为</w:t>
      </w:r>
      <w:r>
        <w:rPr>
          <w:rFonts w:hint="default" w:ascii="Times New Roman" w:hAnsi="Times New Roman" w:eastAsia="方正仿宋_GBK" w:cs="Times New Roman"/>
          <w:kern w:val="2"/>
          <w:sz w:val="32"/>
          <w:szCs w:val="32"/>
          <w:lang w:val="en-US" w:eastAsia="zh-CN" w:bidi="ar-SA"/>
        </w:rPr>
        <w:t>421.59</w:t>
      </w:r>
      <w:r>
        <w:rPr>
          <w:rFonts w:hint="default" w:ascii="Times New Roman" w:hAnsi="Times New Roman" w:eastAsia="方正仿宋_GBK" w:cs="Times New Roman"/>
          <w:kern w:val="2"/>
          <w:sz w:val="32"/>
          <w:szCs w:val="32"/>
          <w:lang w:val="zh-CN" w:eastAsia="zh-CN" w:bidi="ar-SA"/>
        </w:rPr>
        <w:t>万元，全年预算</w:t>
      </w:r>
      <w:r>
        <w:rPr>
          <w:rFonts w:hint="default" w:ascii="Times New Roman" w:hAnsi="Times New Roman" w:eastAsia="方正仿宋_GBK" w:cs="Times New Roman"/>
          <w:kern w:val="2"/>
          <w:sz w:val="32"/>
          <w:szCs w:val="32"/>
          <w:lang w:val="en-US" w:eastAsia="zh-CN" w:bidi="ar-SA"/>
        </w:rPr>
        <w:t>调整</w:t>
      </w:r>
      <w:r>
        <w:rPr>
          <w:rFonts w:hint="default" w:ascii="Times New Roman" w:hAnsi="Times New Roman" w:eastAsia="方正仿宋_GBK" w:cs="Times New Roman"/>
          <w:kern w:val="2"/>
          <w:sz w:val="32"/>
          <w:szCs w:val="32"/>
          <w:lang w:val="zh-CN" w:eastAsia="zh-CN" w:bidi="ar-SA"/>
        </w:rPr>
        <w:t>数</w:t>
      </w:r>
      <w:r>
        <w:rPr>
          <w:rFonts w:hint="default" w:ascii="Times New Roman" w:hAnsi="Times New Roman" w:eastAsia="方正仿宋_GBK" w:cs="Times New Roman"/>
          <w:kern w:val="2"/>
          <w:sz w:val="32"/>
          <w:szCs w:val="32"/>
          <w:lang w:val="en-US" w:eastAsia="zh-CN" w:bidi="ar-SA"/>
        </w:rPr>
        <w:t>421.59</w:t>
      </w:r>
      <w:r>
        <w:rPr>
          <w:rFonts w:hint="default" w:ascii="Times New Roman" w:hAnsi="Times New Roman" w:eastAsia="方正仿宋_GBK" w:cs="Times New Roman"/>
          <w:kern w:val="2"/>
          <w:sz w:val="32"/>
          <w:szCs w:val="32"/>
          <w:lang w:val="zh-CN" w:eastAsia="zh-CN" w:bidi="ar-SA"/>
        </w:rPr>
        <w:t>万元，预算偏离度</w:t>
      </w:r>
      <w:r>
        <w:rPr>
          <w:rFonts w:hint="default" w:ascii="Times New Roman" w:hAnsi="Times New Roman"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zh-CN" w:eastAsia="zh-CN" w:bidi="ar-SA"/>
        </w:rPr>
        <w:t>%。</w:t>
      </w:r>
    </w:p>
    <w:p w14:paraId="2D3A453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（2）单位收入统筹：</w:t>
      </w:r>
      <w:r>
        <w:rPr>
          <w:rFonts w:hint="default" w:ascii="Times New Roman" w:hAnsi="Times New Roman" w:eastAsia="方正仿宋_GBK" w:cs="Times New Roman"/>
          <w:kern w:val="2"/>
          <w:sz w:val="32"/>
          <w:szCs w:val="32"/>
          <w:lang w:val="en-US" w:eastAsia="zh-CN" w:bidi="ar-SA"/>
        </w:rPr>
        <w:t>该指标主要考核部门统筹自有</w:t>
      </w:r>
      <w:r>
        <w:rPr>
          <w:rFonts w:hint="default" w:ascii="Times New Roman" w:hAnsi="Times New Roman" w:eastAsia="方正仿宋_GBK" w:cs="Times New Roman"/>
          <w:kern w:val="2"/>
          <w:sz w:val="32"/>
          <w:szCs w:val="32"/>
          <w:lang w:val="en-US" w:eastAsia="zh-CN" w:bidi="ar-SA"/>
        </w:rPr>
        <w:br w:type="textWrapping"/>
      </w:r>
      <w:r>
        <w:rPr>
          <w:rFonts w:hint="default" w:ascii="Times New Roman" w:hAnsi="Times New Roman" w:eastAsia="方正仿宋_GBK" w:cs="Times New Roman"/>
          <w:kern w:val="2"/>
          <w:sz w:val="32"/>
          <w:szCs w:val="32"/>
          <w:lang w:val="en-US" w:eastAsia="zh-CN" w:bidi="ar-SA"/>
        </w:rPr>
        <w:t>收入程度。我单位</w:t>
      </w:r>
      <w:r>
        <w:rPr>
          <w:rFonts w:hint="default" w:ascii="Times New Roman" w:hAnsi="Times New Roman" w:eastAsia="方正仿宋_GBK" w:cs="Times New Roman"/>
          <w:kern w:val="2"/>
          <w:sz w:val="32"/>
          <w:szCs w:val="32"/>
          <w:lang w:val="zh-CN" w:eastAsia="zh-CN" w:bidi="ar-SA"/>
        </w:rPr>
        <w:t>销售收入</w:t>
      </w:r>
      <w:r>
        <w:rPr>
          <w:rFonts w:hint="default" w:ascii="Times New Roman" w:hAnsi="Times New Roman" w:eastAsia="方正仿宋_GBK" w:cs="Times New Roman"/>
          <w:kern w:val="2"/>
          <w:sz w:val="32"/>
          <w:szCs w:val="32"/>
          <w:lang w:val="en-US" w:eastAsia="zh-CN" w:bidi="ar-SA"/>
        </w:rPr>
        <w:t>368.17</w:t>
      </w:r>
      <w:r>
        <w:rPr>
          <w:rFonts w:hint="default" w:ascii="Times New Roman" w:hAnsi="Times New Roman" w:eastAsia="方正仿宋_GBK" w:cs="Times New Roman"/>
          <w:kern w:val="2"/>
          <w:sz w:val="32"/>
          <w:szCs w:val="32"/>
          <w:lang w:val="zh-CN" w:eastAsia="zh-CN" w:bidi="ar-SA"/>
        </w:rPr>
        <w:t>万元。</w:t>
      </w:r>
    </w:p>
    <w:p w14:paraId="73AB496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zh-CN" w:eastAsia="zh-CN" w:bidi="ar-SA"/>
        </w:rPr>
        <w:t>（3）支出执行进度：</w:t>
      </w:r>
      <w:r>
        <w:rPr>
          <w:rFonts w:hint="default" w:ascii="Times New Roman" w:hAnsi="Times New Roman" w:eastAsia="方正仿宋_GBK" w:cs="Times New Roman"/>
          <w:kern w:val="2"/>
          <w:sz w:val="32"/>
          <w:szCs w:val="32"/>
          <w:lang w:val="en-US" w:eastAsia="zh-CN" w:bidi="ar-SA"/>
        </w:rPr>
        <w:t>2025年全年支出预算调整数421.59万元，全年支出执行数421.59万元</w:t>
      </w:r>
      <w:r>
        <w:rPr>
          <w:rFonts w:hint="default" w:ascii="Times New Roman" w:hAnsi="Times New Roman" w:eastAsia="方正仿宋_GBK" w:cs="Times New Roman"/>
          <w:kern w:val="2"/>
          <w:sz w:val="32"/>
          <w:szCs w:val="32"/>
          <w:lang w:val="zh-CN" w:eastAsia="zh-CN" w:bidi="ar-SA"/>
        </w:rPr>
        <w:t xml:space="preserve"> ，</w:t>
      </w:r>
      <w:r>
        <w:rPr>
          <w:rFonts w:hint="default" w:ascii="Times New Roman" w:hAnsi="Times New Roman" w:eastAsia="方正仿宋_GBK" w:cs="Times New Roman"/>
          <w:kern w:val="2"/>
          <w:sz w:val="32"/>
          <w:szCs w:val="32"/>
          <w:lang w:val="en-US" w:eastAsia="zh-CN" w:bidi="ar-SA"/>
        </w:rPr>
        <w:t>执行进度100%，完成调整预算数100%。</w:t>
      </w:r>
    </w:p>
    <w:p w14:paraId="6DF3B47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zh-CN" w:eastAsia="zh-CN" w:bidi="ar-SA"/>
        </w:rPr>
        <w:t>（4）预算年终结余：</w:t>
      </w:r>
      <w:r>
        <w:rPr>
          <w:rFonts w:hint="default" w:ascii="Times New Roman" w:hAnsi="Times New Roman" w:eastAsia="方正仿宋_GBK" w:cs="Times New Roman"/>
          <w:kern w:val="2"/>
          <w:sz w:val="32"/>
          <w:szCs w:val="32"/>
          <w:lang w:val="en-US" w:eastAsia="zh-CN" w:bidi="ar-SA"/>
        </w:rPr>
        <w:t>2025年财政预算拨款资金421.59万元，年终财政拨款结余资金为 0万元</w:t>
      </w:r>
      <w:r>
        <w:rPr>
          <w:rFonts w:hint="default" w:ascii="Times New Roman" w:hAnsi="Times New Roman" w:eastAsia="方正仿宋_GBK" w:cs="Times New Roman"/>
          <w:kern w:val="2"/>
          <w:sz w:val="32"/>
          <w:szCs w:val="32"/>
          <w:lang w:val="zh-CN" w:eastAsia="zh-CN" w:bidi="ar-SA"/>
        </w:rPr>
        <w:t>。</w:t>
      </w:r>
    </w:p>
    <w:p w14:paraId="4A72B1F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（5）严控一般性支出：202</w:t>
      </w: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年一般性支出财政拨款年初预算数</w:t>
      </w:r>
      <w:r>
        <w:rPr>
          <w:rFonts w:hint="default" w:ascii="Times New Roman" w:hAnsi="Times New Roman" w:eastAsia="方正仿宋_GBK" w:cs="Times New Roman"/>
          <w:kern w:val="2"/>
          <w:sz w:val="32"/>
          <w:szCs w:val="32"/>
          <w:lang w:val="en-US" w:eastAsia="zh-CN" w:bidi="ar-SA"/>
        </w:rPr>
        <w:t>421.59</w:t>
      </w:r>
      <w:r>
        <w:rPr>
          <w:rFonts w:hint="default" w:ascii="Times New Roman" w:hAnsi="Times New Roman" w:eastAsia="方正仿宋_GBK" w:cs="Times New Roman"/>
          <w:kern w:val="2"/>
          <w:sz w:val="32"/>
          <w:szCs w:val="32"/>
          <w:lang w:val="zh-CN" w:eastAsia="zh-CN" w:bidi="ar-SA"/>
        </w:rPr>
        <w:t>万元，较上年</w:t>
      </w:r>
      <w:r>
        <w:rPr>
          <w:rFonts w:hint="default" w:ascii="Times New Roman" w:hAnsi="Times New Roman" w:eastAsia="方正仿宋_GBK" w:cs="Times New Roman"/>
          <w:kern w:val="2"/>
          <w:sz w:val="32"/>
          <w:szCs w:val="32"/>
          <w:lang w:val="en-US" w:eastAsia="zh-CN" w:bidi="ar-SA"/>
        </w:rPr>
        <w:t>257.49</w:t>
      </w:r>
      <w:r>
        <w:rPr>
          <w:rFonts w:hint="default" w:ascii="Times New Roman" w:hAnsi="Times New Roman" w:eastAsia="方正仿宋_GBK" w:cs="Times New Roman"/>
          <w:kern w:val="2"/>
          <w:sz w:val="32"/>
          <w:szCs w:val="32"/>
          <w:lang w:val="zh-CN" w:eastAsia="zh-CN" w:bidi="ar-SA"/>
        </w:rPr>
        <w:t>万元增加</w:t>
      </w:r>
      <w:r>
        <w:rPr>
          <w:rFonts w:hint="default" w:ascii="Times New Roman" w:hAnsi="Times New Roman" w:eastAsia="方正仿宋_GBK" w:cs="Times New Roman"/>
          <w:kern w:val="2"/>
          <w:sz w:val="32"/>
          <w:szCs w:val="32"/>
          <w:lang w:val="en-US" w:eastAsia="zh-CN" w:bidi="ar-SA"/>
        </w:rPr>
        <w:t>164.1</w:t>
      </w:r>
      <w:r>
        <w:rPr>
          <w:rFonts w:hint="default" w:ascii="Times New Roman" w:hAnsi="Times New Roman" w:eastAsia="方正仿宋_GBK" w:cs="Times New Roman"/>
          <w:kern w:val="2"/>
          <w:sz w:val="32"/>
          <w:szCs w:val="32"/>
          <w:lang w:val="zh-CN" w:eastAsia="zh-CN" w:bidi="ar-SA"/>
        </w:rPr>
        <w:t>万元，增加</w:t>
      </w:r>
      <w:r>
        <w:rPr>
          <w:rFonts w:hint="default" w:ascii="Times New Roman" w:hAnsi="Times New Roman" w:eastAsia="方正仿宋_GBK" w:cs="Times New Roman"/>
          <w:kern w:val="2"/>
          <w:sz w:val="32"/>
          <w:szCs w:val="32"/>
          <w:lang w:val="en-US" w:eastAsia="zh-CN" w:bidi="ar-SA"/>
        </w:rPr>
        <w:t>63.7</w:t>
      </w:r>
      <w:r>
        <w:rPr>
          <w:rFonts w:hint="default"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br w:type="textWrapping"/>
      </w:r>
      <w:r>
        <w:rPr>
          <w:rFonts w:hint="default" w:ascii="Times New Roman" w:hAnsi="Times New Roman" w:eastAsia="方正仿宋_GBK" w:cs="Times New Roman"/>
          <w:kern w:val="2"/>
          <w:sz w:val="32"/>
          <w:szCs w:val="32"/>
          <w:lang w:val="en-US" w:eastAsia="zh-CN" w:bidi="ar-SA"/>
        </w:rPr>
        <w:t xml:space="preserve">    3.</w:t>
      </w:r>
      <w:r>
        <w:rPr>
          <w:rFonts w:hint="default" w:ascii="Times New Roman" w:hAnsi="Times New Roman" w:eastAsia="方正仿宋_GBK" w:cs="Times New Roman"/>
          <w:kern w:val="2"/>
          <w:sz w:val="32"/>
          <w:szCs w:val="32"/>
          <w:lang w:val="zh-CN" w:eastAsia="zh-CN" w:bidi="ar-SA"/>
        </w:rPr>
        <w:t>财务管理</w:t>
      </w:r>
      <w:r>
        <w:rPr>
          <w:rFonts w:hint="default" w:ascii="Times New Roman" w:hAnsi="Times New Roman" w:eastAsia="方正仿宋_GBK" w:cs="Times New Roman"/>
          <w:kern w:val="2"/>
          <w:sz w:val="32"/>
          <w:szCs w:val="32"/>
          <w:lang w:val="en-US" w:eastAsia="zh-CN" w:bidi="ar-SA"/>
        </w:rPr>
        <w:t>（自评得分10 分）</w:t>
      </w:r>
      <w:r>
        <w:rPr>
          <w:rFonts w:hint="default" w:ascii="Times New Roman" w:hAnsi="Times New Roman" w:eastAsia="方正仿宋_GBK" w:cs="Times New Roman"/>
          <w:kern w:val="2"/>
          <w:sz w:val="32"/>
          <w:szCs w:val="32"/>
          <w:lang w:val="zh-CN" w:eastAsia="zh-CN" w:bidi="ar-SA"/>
        </w:rPr>
        <w:t>。</w:t>
      </w:r>
    </w:p>
    <w:p w14:paraId="2D2A3BD3">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财务管理制度：严格遵守《财务管理办法》的有关规定，结合实际，对本部门预决算管理、收支管理、政府采购、资产管理、公务接待实施细则、政府采购内部控制管理办法等方面作出相关规定并督促指导股室严格执行，加强财务管理和监督，提高资金使用效益，保障机关各项工作任务顺利完成。指标自评得分4分。</w:t>
      </w:r>
    </w:p>
    <w:p w14:paraId="03477B94">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（2）财务岗位设置：财务室负责本部门预算的编制、执行和决算工作，管理和审批机关各项经费的使用。设置了会计岗位、出纳岗位，明确岗位职责权限，并严格实行不相容岗位分离。指标自评得分2分。</w:t>
      </w:r>
    </w:p>
    <w:p w14:paraId="00934B58">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资金使用规范：严格按照财务管理制度使用预算资金、符合相关财务管理制度规定。业务结算时，原则上通过转账方式支付结算，对于无法直接转账的支出，要求采用公务卡结算方式办理，避免了现金结算业务。强化资金审核管理，提升财政资源效益率。保障资金支付安全、规范、高效，不存在超预算或无预算安排、超范围超标准使用经费、违规使用“三公”经费、滥发津贴补贴等情况。 指标自评得分4分。</w:t>
      </w:r>
    </w:p>
    <w:p w14:paraId="7CF39C13">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4.资产管理（自评得分9分）。</w:t>
      </w:r>
    </w:p>
    <w:p w14:paraId="325D3CC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资产利用率：2025年部门资产利用率100%；资产盘活率：2025年度无闲置资产。</w:t>
      </w:r>
    </w:p>
    <w:p w14:paraId="460D92FE">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5.采购管理（自评得分6分）。</w:t>
      </w:r>
    </w:p>
    <w:p w14:paraId="54C74F0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支持中小企业发展：严格执行政府采购促进中小企业发展相关管理办法，合规合法推进项目采购，确保应采尽采；采购执行率：严格按部门政府采购项目资金支付比例按期支付合同款项。</w:t>
      </w:r>
    </w:p>
    <w:p w14:paraId="51D51E3C">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b/>
          <w:sz w:val="32"/>
          <w:szCs w:val="32"/>
          <w:lang w:val="zh-CN"/>
        </w:rPr>
        <w:t>（二）部门预算项目绩效分析。</w:t>
      </w:r>
    </w:p>
    <w:p w14:paraId="49AC91D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常年项目绩效分析。</w:t>
      </w:r>
      <w:r>
        <w:rPr>
          <w:rFonts w:hint="default" w:ascii="Times New Roman" w:hAnsi="Times New Roman" w:eastAsia="方正仿宋_GBK" w:cs="Times New Roman"/>
          <w:kern w:val="2"/>
          <w:sz w:val="32"/>
          <w:szCs w:val="32"/>
          <w:lang w:val="zh-CN" w:eastAsia="zh-CN" w:bidi="ar-SA"/>
        </w:rPr>
        <w:t>该类项目总数</w:t>
      </w: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zh-CN" w:eastAsia="zh-CN" w:bidi="ar-SA"/>
        </w:rPr>
        <w:t>个，涉及预算总金额</w:t>
      </w:r>
      <w:r>
        <w:rPr>
          <w:rFonts w:hint="default" w:ascii="Times New Roman" w:hAnsi="Times New Roman" w:eastAsia="方正仿宋_GBK" w:cs="Times New Roman"/>
          <w:kern w:val="2"/>
          <w:sz w:val="32"/>
          <w:szCs w:val="32"/>
          <w:lang w:val="en-US" w:eastAsia="zh-CN" w:bidi="ar-SA"/>
        </w:rPr>
        <w:t>329.75</w:t>
      </w:r>
      <w:r>
        <w:rPr>
          <w:rFonts w:hint="default" w:ascii="Times New Roman" w:hAnsi="Times New Roman" w:eastAsia="方正仿宋_GBK" w:cs="Times New Roman"/>
          <w:kern w:val="2"/>
          <w:sz w:val="32"/>
          <w:szCs w:val="32"/>
          <w:lang w:val="zh-CN" w:eastAsia="zh-CN" w:bidi="ar-SA"/>
        </w:rPr>
        <w:t>万元，1—1</w:t>
      </w:r>
      <w:r>
        <w:rPr>
          <w:rFonts w:hint="default"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月预算执行总体进度为</w:t>
      </w:r>
      <w:r>
        <w:rPr>
          <w:rFonts w:hint="default" w:ascii="Times New Roman" w:hAnsi="Times New Roman"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en-US" w:eastAsia="zh-CN" w:bidi="ar-SA"/>
        </w:rPr>
        <w:t>。完成调整预算数100%。</w:t>
      </w:r>
    </w:p>
    <w:p w14:paraId="0405ACE2">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1.项目决策（自评得分1</w:t>
      </w:r>
      <w:r>
        <w:rPr>
          <w:rFonts w:hint="default"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分）。</w:t>
      </w:r>
    </w:p>
    <w:p w14:paraId="0E236F37">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根据202</w:t>
      </w: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年部门预算编制要求，项目设立申报资料齐全，程序合规，按规定进行评估论证；绩效目标设置科学合理、规范完整，项目任务量与资金量匹配统一；项目入库准确、完整、及时。</w:t>
      </w:r>
    </w:p>
    <w:p w14:paraId="1CA757E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2.项目执行（自评得分10分）。</w:t>
      </w:r>
    </w:p>
    <w:p w14:paraId="4E3C67E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zh-CN" w:eastAsia="zh-CN" w:bidi="ar-SA"/>
        </w:rPr>
        <w:t>部门严格执行“有预算才开支，在预算额度内开支，按预算规定用途开支”，预算阶段项目实际列支内容均与绩效目标设置方向相符。未发现应采取未采取收回预算、调整目标等处置措施的部门预算阶段项目；202</w:t>
      </w: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年部门预算常年项目总数</w:t>
      </w: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zh-CN" w:eastAsia="zh-CN" w:bidi="ar-SA"/>
        </w:rPr>
        <w:t>个，执行率</w:t>
      </w:r>
      <w:r>
        <w:rPr>
          <w:rFonts w:hint="default" w:ascii="Times New Roman" w:hAnsi="Times New Roman"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en-US" w:eastAsia="zh-CN" w:bidi="ar-SA"/>
        </w:rPr>
        <w:t>完成调整预算数100%。</w:t>
      </w:r>
    </w:p>
    <w:p w14:paraId="2638EF59">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3.目标实现（自评得分10分）。</w:t>
      </w:r>
    </w:p>
    <w:p w14:paraId="3B3C320F">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常年项目与一次性和阶段项目均完成预期数量指标和效益指标，达到了预期效果。</w:t>
      </w:r>
    </w:p>
    <w:p w14:paraId="15FB659A">
      <w:pPr>
        <w:pStyle w:val="2"/>
        <w:numPr>
          <w:numId w:val="0"/>
        </w:numPr>
        <w:ind w:firstLine="643" w:firstLineChars="200"/>
        <w:rPr>
          <w:rFonts w:hint="default" w:ascii="Times New Roman" w:hAnsi="Times New Roman" w:eastAsia="方正仿宋_GBK" w:cs="Times New Roman"/>
          <w:b/>
          <w:kern w:val="2"/>
          <w:sz w:val="32"/>
          <w:szCs w:val="32"/>
          <w:lang w:val="zh-CN" w:eastAsia="zh-CN" w:bidi="ar-SA"/>
        </w:rPr>
      </w:pPr>
      <w:r>
        <w:rPr>
          <w:rFonts w:hint="default" w:ascii="Times New Roman" w:hAnsi="Times New Roman" w:eastAsia="方正仿宋_GBK" w:cs="Times New Roman"/>
          <w:b/>
          <w:kern w:val="2"/>
          <w:sz w:val="32"/>
          <w:szCs w:val="32"/>
          <w:lang w:val="zh-CN" w:eastAsia="zh-CN" w:bidi="ar-SA"/>
        </w:rPr>
        <w:t>（三）绩效结果应用情况。</w:t>
      </w:r>
    </w:p>
    <w:p w14:paraId="3220E821">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1</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zh-CN" w:eastAsia="zh-CN" w:bidi="ar-SA"/>
        </w:rPr>
        <w:t>内部应用情况</w:t>
      </w:r>
    </w:p>
    <w:p w14:paraId="53E221CA">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通过</w:t>
      </w:r>
      <w:r>
        <w:rPr>
          <w:rFonts w:hint="default" w:ascii="Times New Roman" w:hAnsi="Times New Roman" w:eastAsia="方正仿宋_GBK" w:cs="Times New Roman"/>
          <w:kern w:val="2"/>
          <w:sz w:val="32"/>
          <w:szCs w:val="32"/>
          <w:lang w:val="en-US" w:eastAsia="zh-CN" w:bidi="ar-SA"/>
        </w:rPr>
        <w:t>对部门决策、综合管理情况</w:t>
      </w:r>
      <w:bookmarkStart w:id="94" w:name="_GoBack"/>
      <w:r>
        <w:rPr>
          <w:rFonts w:hint="eastAsia" w:ascii="Times New Roman" w:hAnsi="Times New Roman" w:eastAsia="方正仿宋_GBK" w:cs="Times New Roman"/>
          <w:kern w:val="2"/>
          <w:sz w:val="32"/>
          <w:szCs w:val="32"/>
          <w:lang w:val="en-US" w:eastAsia="zh-CN" w:bidi="ar-SA"/>
        </w:rPr>
        <w:t>，对</w:t>
      </w:r>
      <w:bookmarkEnd w:id="94"/>
      <w:r>
        <w:rPr>
          <w:rFonts w:hint="default" w:ascii="Times New Roman" w:hAnsi="Times New Roman" w:eastAsia="方正仿宋_GBK" w:cs="Times New Roman"/>
          <w:kern w:val="2"/>
          <w:sz w:val="32"/>
          <w:szCs w:val="32"/>
          <w:lang w:val="en-US" w:eastAsia="zh-CN" w:bidi="ar-SA"/>
        </w:rPr>
        <w:t>部门预算执行及项目实施效果开展绩效自评</w:t>
      </w:r>
      <w:r>
        <w:rPr>
          <w:rFonts w:hint="default"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en-US" w:eastAsia="zh-CN" w:bidi="ar-SA"/>
        </w:rPr>
        <w:t>强化预算绩效运行监控，扎实开展年度绩效管理工作评价，严格按照项目资金管理办法的规定做好项目实施和监管，切实做到专款专用，从而发挥好项目资金对项目实施的促进作用，</w:t>
      </w:r>
      <w:r>
        <w:rPr>
          <w:rFonts w:hint="default" w:ascii="Times New Roman" w:hAnsi="Times New Roman" w:eastAsia="方正仿宋_GBK" w:cs="Times New Roman"/>
          <w:kern w:val="2"/>
          <w:sz w:val="32"/>
          <w:szCs w:val="32"/>
          <w:lang w:val="zh-CN" w:eastAsia="zh-CN" w:bidi="ar-SA"/>
        </w:rPr>
        <w:t>将评价结果作为改进预算管理和财务管理以及以后年度预算安排的重要依据，对自评中发现的问题及时督促项目实施股室进行整改，加强预算财务管理，完善管理制度，提高管理水平，增加财政资金使用的经济效益和社会效益。</w:t>
      </w:r>
    </w:p>
    <w:p w14:paraId="0115D4EB">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2.信息公开情况</w:t>
      </w:r>
    </w:p>
    <w:p w14:paraId="4C150700">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按财政要求，20</w:t>
      </w:r>
      <w:r>
        <w:rPr>
          <w:rFonts w:hint="default" w:ascii="Times New Roman" w:hAnsi="Times New Roman" w:eastAsia="方正仿宋_GBK" w:cs="Times New Roman"/>
          <w:kern w:val="2"/>
          <w:sz w:val="32"/>
          <w:szCs w:val="32"/>
          <w:lang w:val="en-US" w:eastAsia="zh-CN" w:bidi="ar-SA"/>
        </w:rPr>
        <w:t>25</w:t>
      </w:r>
      <w:r>
        <w:rPr>
          <w:rFonts w:hint="default" w:ascii="Times New Roman" w:hAnsi="Times New Roman" w:eastAsia="方正仿宋_GBK" w:cs="Times New Roman"/>
          <w:kern w:val="2"/>
          <w:sz w:val="32"/>
          <w:szCs w:val="32"/>
          <w:lang w:val="zh-CN" w:eastAsia="zh-CN" w:bidi="ar-SA"/>
        </w:rPr>
        <w:t>年部门预算公开、202</w:t>
      </w:r>
      <w:r>
        <w:rPr>
          <w:rFonts w:hint="default" w:ascii="Times New Roman" w:hAnsi="Times New Roman"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zh-CN" w:eastAsia="zh-CN" w:bidi="ar-SA"/>
        </w:rPr>
        <w:t>年部门决算公开均通过分管领导审核签字后，并按照规定时间在仁和区门户网站进行了公示。接受社会公众的监督，进一步提高财政资金管理透明度。</w:t>
      </w:r>
    </w:p>
    <w:p w14:paraId="45F60C96">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zh-CN" w:eastAsia="zh-CN" w:bidi="ar-SA"/>
        </w:rPr>
        <w:t>整改反馈情况</w:t>
      </w:r>
    </w:p>
    <w:p w14:paraId="32FA712C">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绩效目标预算执行与年初预算编制有一定偏差。</w:t>
      </w:r>
      <w:r>
        <w:rPr>
          <w:rFonts w:hint="default" w:ascii="Times New Roman" w:hAnsi="Times New Roman" w:eastAsia="方正仿宋_GBK" w:cs="Times New Roman"/>
          <w:kern w:val="2"/>
          <w:sz w:val="32"/>
          <w:szCs w:val="32"/>
          <w:lang w:val="en-US" w:eastAsia="zh-CN" w:bidi="ar-SA"/>
        </w:rPr>
        <w:t>针对绩效管理过程中存在的问题，积极沟通衔接，全面梳理总结，分析原因，提出对策，努力提高绩效管理工作水平。规范财务管理，严格将预算执行纳入单位整体支出绩效目标和项目绩效目标管理，按期及时向财政部门反馈部门资金使用情况，提高财政资金使用效益。</w:t>
      </w:r>
      <w:r>
        <w:rPr>
          <w:rFonts w:hint="default" w:ascii="Times New Roman" w:hAnsi="Times New Roman" w:eastAsia="方正仿宋_GBK" w:cs="Times New Roman"/>
          <w:kern w:val="2"/>
          <w:sz w:val="32"/>
          <w:szCs w:val="32"/>
          <w:lang w:val="zh-CN" w:eastAsia="zh-CN" w:bidi="ar-SA"/>
        </w:rPr>
        <w:t>各项目得以顺利实施，确保财政工作有序开展，防范财政风险，促进全区经济健康平稳发展，社会和谐稳定，服务对象满意。</w:t>
      </w:r>
    </w:p>
    <w:p w14:paraId="79E0C7C4">
      <w:pPr>
        <w:widowControl/>
        <w:adjustRightInd w:val="0"/>
        <w:snapToGrid w:val="0"/>
        <w:spacing w:line="578" w:lineRule="exact"/>
        <w:ind w:firstLine="640" w:firstLineChars="200"/>
        <w:contextualSpacing/>
        <w:jc w:val="left"/>
        <w:rPr>
          <w:rFonts w:hint="default" w:ascii="Times New Roman" w:hAnsi="Times New Roman" w:eastAsia="方正黑体_GBK" w:cs="Times New Roman"/>
          <w:color w:val="000000"/>
          <w:kern w:val="0"/>
          <w:sz w:val="32"/>
          <w:szCs w:val="32"/>
          <w:shd w:val="clear" w:color="auto" w:fill="FFFFFF"/>
          <w:lang w:val="zh-CN"/>
        </w:rPr>
      </w:pPr>
      <w:r>
        <w:rPr>
          <w:rFonts w:hint="default" w:ascii="Times New Roman" w:hAnsi="Times New Roman" w:eastAsia="方正黑体_GBK" w:cs="Times New Roman"/>
          <w:color w:val="000000"/>
          <w:kern w:val="0"/>
          <w:sz w:val="32"/>
          <w:szCs w:val="32"/>
          <w:shd w:val="clear" w:color="auto" w:fill="FFFFFF"/>
          <w:lang w:val="zh-CN"/>
        </w:rPr>
        <w:t>四、评价结论及建议</w:t>
      </w:r>
    </w:p>
    <w:p w14:paraId="7C779B37">
      <w:pPr>
        <w:widowControl/>
        <w:adjustRightInd w:val="0"/>
        <w:snapToGrid w:val="0"/>
        <w:spacing w:line="578" w:lineRule="exact"/>
        <w:ind w:firstLine="643" w:firstLineChars="200"/>
        <w:contextualSpacing/>
        <w:jc w:val="left"/>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b/>
          <w:sz w:val="32"/>
          <w:szCs w:val="32"/>
          <w:lang w:val="zh-CN"/>
        </w:rPr>
        <w:t>（一）评价结论。</w:t>
      </w:r>
    </w:p>
    <w:p w14:paraId="472CAA00">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按要求对202</w:t>
      </w: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年部门预算整体绩效评价进行自评，从评价情况看，202</w:t>
      </w: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年我单位部门整体支出绩效评价自查自评结果良好，自评得分</w:t>
      </w:r>
      <w:r>
        <w:rPr>
          <w:rFonts w:hint="default" w:ascii="Times New Roman" w:hAnsi="Times New Roman" w:eastAsia="方正仿宋_GBK" w:cs="Times New Roman"/>
          <w:kern w:val="2"/>
          <w:sz w:val="32"/>
          <w:szCs w:val="32"/>
          <w:lang w:val="en-US" w:eastAsia="zh-CN" w:bidi="ar-SA"/>
        </w:rPr>
        <w:t>95分。认真贯彻落实各项方针政策，全面实施预算绩效管理的决策部署，切实履行部门预算绩效管理主体责任，加快推动建立全方位、全过程、全覆盖的预算绩效管理体系，以事前评估、事中监控、事后评价为节点，以目标引领和结果应用为抓手，</w:t>
      </w:r>
      <w:r>
        <w:rPr>
          <w:rFonts w:hint="default" w:ascii="Times New Roman" w:hAnsi="Times New Roman" w:eastAsia="方正仿宋_GBK" w:cs="Times New Roman"/>
          <w:kern w:val="2"/>
          <w:sz w:val="32"/>
          <w:szCs w:val="32"/>
          <w:lang w:val="zh-CN" w:eastAsia="zh-CN" w:bidi="ar-SA"/>
        </w:rPr>
        <w:t>全年基本支出保证了部门的正常运行和日常工作的正常开展，项目支出保障了重点工作的开展，绩效目标得到较好实现，绩效管理水平不断提高，绩效指标体系逐渐丰富和完善。绩效目标全面完成，单位财务制度健全，管理规范，财政预算得到有效执行。通过加强绩效预算管理，财政资金得到有效使用，行政效率得到提高，促进了各项工作顺利开展。社会评价良好，群众满意度较高，项目实施成效较好。</w:t>
      </w:r>
    </w:p>
    <w:p w14:paraId="6057A06D">
      <w:pPr>
        <w:pageBreakBefore w:val="0"/>
        <w:widowControl w:val="0"/>
        <w:kinsoku/>
        <w:wordWrap/>
        <w:overflowPunct/>
        <w:topLinePunct w:val="0"/>
        <w:autoSpaceDE/>
        <w:autoSpaceDN/>
        <w:bidi w:val="0"/>
        <w:snapToGrid w:val="0"/>
        <w:spacing w:line="560" w:lineRule="atLeast"/>
        <w:ind w:firstLine="643"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sz w:val="32"/>
          <w:szCs w:val="32"/>
          <w:lang w:val="zh-CN"/>
        </w:rPr>
        <w:t>（二）存在问题。</w:t>
      </w:r>
      <w:r>
        <w:rPr>
          <w:rFonts w:hint="default" w:ascii="Times New Roman" w:hAnsi="Times New Roman" w:eastAsia="方正仿宋_GBK" w:cs="Times New Roman"/>
          <w:kern w:val="2"/>
          <w:sz w:val="32"/>
          <w:szCs w:val="32"/>
          <w:lang w:val="zh-CN" w:eastAsia="zh-CN" w:bidi="ar-SA"/>
        </w:rPr>
        <w:t>简要阐述部门预算绩效自评发现的主要问题。</w:t>
      </w:r>
    </w:p>
    <w:p w14:paraId="45A808E9">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绩效目标预算执行与年初预算编制有一定偏差。预算执行管理需持续强化。</w:t>
      </w:r>
    </w:p>
    <w:p w14:paraId="2E1ACD22">
      <w:pPr>
        <w:pageBreakBefore w:val="0"/>
        <w:widowControl w:val="0"/>
        <w:kinsoku/>
        <w:wordWrap/>
        <w:overflowPunct/>
        <w:topLinePunct w:val="0"/>
        <w:autoSpaceDE/>
        <w:autoSpaceDN/>
        <w:bidi w:val="0"/>
        <w:snapToGrid w:val="0"/>
        <w:spacing w:line="560" w:lineRule="atLeast"/>
        <w:ind w:firstLine="643"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sz w:val="32"/>
          <w:szCs w:val="32"/>
          <w:lang w:val="zh-CN"/>
        </w:rPr>
        <w:t>（三）改进建议。</w:t>
      </w:r>
      <w:bookmarkStart w:id="79" w:name="_Hlk110546638"/>
      <w:r>
        <w:rPr>
          <w:rFonts w:hint="default" w:ascii="Times New Roman" w:hAnsi="Times New Roman" w:eastAsia="方正仿宋_GBK" w:cs="Times New Roman"/>
          <w:kern w:val="2"/>
          <w:sz w:val="32"/>
          <w:szCs w:val="32"/>
          <w:lang w:val="zh-CN" w:eastAsia="zh-CN" w:bidi="ar-SA"/>
        </w:rPr>
        <w:t>针对存在的问题，要科学设定绩效目标，加强预算执行管理是关键。</w:t>
      </w:r>
    </w:p>
    <w:p w14:paraId="38D52F9F">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一是进一步规范部门收支预算编制程序，提高预算编制质量；二是加强绩效自评与预算编制的衔接，充分利用绩效评价结果，强化与预算安排、政策调整等挂钩，确保预算编制的科学性、精准性；二是加强项目绩效的目标审核，力求科学合理，提高资金成本的使用率。</w:t>
      </w:r>
    </w:p>
    <w:p w14:paraId="56A2E3E4">
      <w:pPr>
        <w:pageBreakBefore w:val="0"/>
        <w:widowControl w:val="0"/>
        <w:kinsoku/>
        <w:wordWrap/>
        <w:overflowPunct/>
        <w:topLinePunct w:val="0"/>
        <w:autoSpaceDE/>
        <w:autoSpaceDN/>
        <w:bidi w:val="0"/>
        <w:snapToGrid w:val="0"/>
        <w:spacing w:line="560" w:lineRule="atLeast"/>
        <w:ind w:firstLine="640" w:firstLineChars="200"/>
        <w:textAlignment w:val="auto"/>
        <w:rPr>
          <w:rFonts w:hint="default" w:ascii="Times New Roman" w:hAnsi="Times New Roman" w:eastAsia="方正仿宋_GBK" w:cs="Times New Roman"/>
          <w:kern w:val="2"/>
          <w:sz w:val="32"/>
          <w:szCs w:val="32"/>
          <w:lang w:val="en-US" w:eastAsia="zh-CN" w:bidi="ar-SA"/>
        </w:rPr>
        <w:sectPr>
          <w:footerReference r:id="rId6" w:type="first"/>
          <w:footerReference r:id="rId5" w:type="default"/>
          <w:pgSz w:w="11906" w:h="16838"/>
          <w:pgMar w:top="1440" w:right="1800" w:bottom="1440" w:left="1800" w:header="851" w:footer="992" w:gutter="0"/>
          <w:pgNumType w:fmt="decimal" w:start="1"/>
          <w:cols w:space="720" w:num="1"/>
          <w:docGrid w:type="lines" w:linePitch="312" w:charSpace="0"/>
        </w:sectPr>
      </w:pPr>
      <w:r>
        <w:rPr>
          <w:rFonts w:hint="default" w:ascii="Times New Roman" w:hAnsi="Times New Roman" w:eastAsia="方正仿宋_GBK" w:cs="Times New Roman"/>
          <w:kern w:val="2"/>
          <w:sz w:val="32"/>
          <w:szCs w:val="32"/>
          <w:lang w:val="zh-CN" w:eastAsia="zh-CN" w:bidi="ar-SA"/>
        </w:rPr>
        <w:t>附表：</w:t>
      </w:r>
      <w:r>
        <w:rPr>
          <w:rFonts w:hint="default" w:ascii="Times New Roman" w:hAnsi="Times New Roman" w:eastAsia="方正仿宋_GBK" w:cs="Times New Roman"/>
          <w:kern w:val="2"/>
          <w:sz w:val="32"/>
          <w:szCs w:val="32"/>
          <w:lang w:val="en-US" w:eastAsia="zh-CN" w:bidi="ar-SA"/>
        </w:rPr>
        <w:t>部门预算项目支出绩效自评表（2025年度）</w:t>
      </w:r>
    </w:p>
    <w:tbl>
      <w:tblPr>
        <w:tblStyle w:val="16"/>
        <w:tblpPr w:leftFromText="180" w:rightFromText="180" w:vertAnchor="text" w:tblpXSpec="center" w:tblpY="1"/>
        <w:tblOverlap w:val="never"/>
        <w:tblW w:w="104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348"/>
        <w:gridCol w:w="1886"/>
        <w:gridCol w:w="1187"/>
        <w:gridCol w:w="386"/>
        <w:gridCol w:w="600"/>
        <w:gridCol w:w="664"/>
        <w:gridCol w:w="730"/>
        <w:gridCol w:w="825"/>
        <w:gridCol w:w="622"/>
        <w:gridCol w:w="578"/>
        <w:gridCol w:w="1014"/>
      </w:tblGrid>
      <w:tr w14:paraId="3C8DF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 w:hRule="atLeast"/>
        </w:trPr>
        <w:tc>
          <w:tcPr>
            <w:tcW w:w="104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E316656">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5114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122F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4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4114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狮子山公墓建设费运行经费</w:t>
            </w:r>
          </w:p>
        </w:tc>
      </w:tr>
      <w:tr w14:paraId="6A3DE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1518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0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937D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攀枝花市仁和区民政局</w:t>
            </w:r>
          </w:p>
        </w:tc>
        <w:tc>
          <w:tcPr>
            <w:tcW w:w="16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C8A8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769" w:type="dxa"/>
            <w:gridSpan w:val="5"/>
            <w:tcBorders>
              <w:top w:val="nil"/>
              <w:left w:val="nil"/>
              <w:bottom w:val="nil"/>
              <w:right w:val="single" w:color="000000" w:sz="4" w:space="0"/>
            </w:tcBorders>
            <w:shd w:val="clear" w:color="auto" w:fill="auto"/>
            <w:vAlign w:val="center"/>
          </w:tcPr>
          <w:p w14:paraId="47E519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攀枝花市仁和区民政事务中心狮子山公墓</w:t>
            </w:r>
          </w:p>
        </w:tc>
      </w:tr>
      <w:tr w14:paraId="0E2C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84D0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E70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7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B7B0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7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65F040">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641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27E5B">
            <w:pPr>
              <w:rPr>
                <w:rFonts w:hint="default" w:ascii="Times New Roman" w:hAnsi="Times New Roman" w:eastAsia="宋体" w:cs="Times New Roman"/>
                <w:i w:val="0"/>
                <w:iCs w:val="0"/>
                <w:color w:val="000000"/>
                <w:sz w:val="18"/>
                <w:szCs w:val="18"/>
                <w:u w:val="none"/>
              </w:rPr>
            </w:pPr>
          </w:p>
        </w:tc>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C1AC1">
            <w:pPr>
              <w:rPr>
                <w:rFonts w:hint="default" w:ascii="Times New Roman" w:hAnsi="Times New Roman" w:eastAsia="宋体" w:cs="Times New Roman"/>
                <w:i w:val="0"/>
                <w:iCs w:val="0"/>
                <w:color w:val="000000"/>
                <w:sz w:val="18"/>
                <w:szCs w:val="18"/>
                <w:u w:val="none"/>
              </w:rPr>
            </w:pPr>
          </w:p>
        </w:tc>
        <w:tc>
          <w:tcPr>
            <w:tcW w:w="47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12BE1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202</w:t>
            </w:r>
            <w:r>
              <w:rPr>
                <w:rFonts w:hint="default" w:ascii="Times New Roman" w:hAnsi="Times New Roman"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年区财政预算安排项目资金600万元，其中：攀枝花市仁和区民政事务中心狮子山公墓为保障公墓人员工资、保险、公积金、福利等支出，人员劳务费</w:t>
            </w:r>
            <w:r>
              <w:rPr>
                <w:rFonts w:hint="default" w:ascii="Times New Roman" w:hAnsi="Times New Roman" w:cs="Times New Roman"/>
                <w:i w:val="0"/>
                <w:iCs w:val="0"/>
                <w:color w:val="000000"/>
                <w:kern w:val="0"/>
                <w:sz w:val="18"/>
                <w:szCs w:val="18"/>
                <w:u w:val="none"/>
                <w:lang w:val="en-US" w:eastAsia="zh-CN" w:bidi="ar"/>
              </w:rPr>
              <w:t>91.94</w:t>
            </w:r>
            <w:r>
              <w:rPr>
                <w:rFonts w:hint="default" w:ascii="Times New Roman" w:hAnsi="Times New Roman" w:eastAsia="宋体" w:cs="Times New Roman"/>
                <w:i w:val="0"/>
                <w:iCs w:val="0"/>
                <w:color w:val="000000"/>
                <w:kern w:val="0"/>
                <w:sz w:val="18"/>
                <w:szCs w:val="18"/>
                <w:u w:val="none"/>
                <w:lang w:val="en-US" w:eastAsia="zh-CN" w:bidi="ar"/>
              </w:rPr>
              <w:t>万元，办公经费</w:t>
            </w:r>
            <w:r>
              <w:rPr>
                <w:rFonts w:hint="default" w:ascii="Times New Roman" w:hAnsi="Times New Roman" w:cs="Times New Roman"/>
                <w:i w:val="0"/>
                <w:iCs w:val="0"/>
                <w:color w:val="000000"/>
                <w:kern w:val="0"/>
                <w:sz w:val="18"/>
                <w:szCs w:val="18"/>
                <w:u w:val="none"/>
                <w:lang w:val="en-US" w:eastAsia="zh-CN" w:bidi="ar"/>
              </w:rPr>
              <w:t>70.2</w:t>
            </w:r>
            <w:r>
              <w:rPr>
                <w:rFonts w:hint="default" w:ascii="Times New Roman" w:hAnsi="Times New Roman" w:eastAsia="宋体" w:cs="Times New Roman"/>
                <w:i w:val="0"/>
                <w:iCs w:val="0"/>
                <w:color w:val="000000"/>
                <w:kern w:val="0"/>
                <w:sz w:val="18"/>
                <w:szCs w:val="18"/>
                <w:u w:val="none"/>
                <w:lang w:val="en-US" w:eastAsia="zh-CN" w:bidi="ar"/>
              </w:rPr>
              <w:t>万元，物业服务费</w:t>
            </w:r>
            <w:r>
              <w:rPr>
                <w:rFonts w:hint="default" w:ascii="Times New Roman" w:hAnsi="Times New Roman" w:cs="Times New Roman"/>
                <w:i w:val="0"/>
                <w:iCs w:val="0"/>
                <w:color w:val="000000"/>
                <w:kern w:val="0"/>
                <w:sz w:val="18"/>
                <w:szCs w:val="18"/>
                <w:u w:val="none"/>
                <w:lang w:val="en-US" w:eastAsia="zh-CN" w:bidi="ar"/>
              </w:rPr>
              <w:t>11.64</w:t>
            </w:r>
            <w:r>
              <w:rPr>
                <w:rFonts w:hint="default" w:ascii="Times New Roman" w:hAnsi="Times New Roman" w:eastAsia="宋体" w:cs="Times New Roman"/>
                <w:i w:val="0"/>
                <w:iCs w:val="0"/>
                <w:color w:val="000000"/>
                <w:kern w:val="0"/>
                <w:sz w:val="18"/>
                <w:szCs w:val="18"/>
                <w:u w:val="none"/>
                <w:lang w:val="en-US" w:eastAsia="zh-CN" w:bidi="ar"/>
              </w:rPr>
              <w:t>万元，</w:t>
            </w:r>
            <w:r>
              <w:rPr>
                <w:rFonts w:hint="default" w:ascii="Times New Roman" w:hAnsi="Times New Roman" w:cs="Times New Roman"/>
                <w:i w:val="0"/>
                <w:iCs w:val="0"/>
                <w:color w:val="000000"/>
                <w:kern w:val="0"/>
                <w:sz w:val="18"/>
                <w:szCs w:val="18"/>
                <w:u w:val="none"/>
                <w:lang w:val="en-US" w:eastAsia="zh-CN" w:bidi="ar"/>
              </w:rPr>
              <w:t>专用材料费131.66万元，房屋建筑物构建48.5万元，基础设施建设46.25万元，青苗补偿5.51万元。</w:t>
            </w:r>
          </w:p>
        </w:tc>
        <w:tc>
          <w:tcPr>
            <w:tcW w:w="37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3FE2E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一是聚焦群众殡葬服务需求，优化服务流程，提升服务精细化水平。全年有序完成各类墓穴安葬相关配套服务。二是为提升公墓承载能力和服务水平，2025 年推进多项基础设施建设与改造工程，包括新区一期墓穴建设、墓基平台建设、公用设施用房拆除重建、危房拆除等项目，</w:t>
            </w:r>
            <w:r>
              <w:rPr>
                <w:rFonts w:hint="default" w:ascii="Times New Roman" w:hAnsi="Times New Roman" w:cs="Times New Roman"/>
                <w:i w:val="0"/>
                <w:iCs w:val="0"/>
                <w:color w:val="000000"/>
                <w:kern w:val="0"/>
                <w:sz w:val="18"/>
                <w:szCs w:val="18"/>
                <w:u w:val="none"/>
                <w:lang w:val="en-US" w:eastAsia="zh-CN" w:bidi="ar"/>
              </w:rPr>
              <w:t>三是预算调整和执行为421.59万元。年度目标全面完成。</w:t>
            </w:r>
          </w:p>
        </w:tc>
      </w:tr>
      <w:tr w14:paraId="60651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C0D56">
            <w:pP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0ED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84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75874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根据2024年年度工作开展，拨付工程进度款，人员经费等款项。</w:t>
            </w:r>
          </w:p>
        </w:tc>
      </w:tr>
      <w:tr w14:paraId="58E0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344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4E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0D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BAC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1E8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B02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0B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BC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FA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D79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38178">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1C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B3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600.00</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9F0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cs="Times New Roman"/>
                <w:i w:val="0"/>
                <w:iCs w:val="0"/>
                <w:color w:val="000000"/>
                <w:kern w:val="0"/>
                <w:sz w:val="18"/>
                <w:szCs w:val="18"/>
                <w:u w:val="none"/>
                <w:lang w:val="en-US" w:eastAsia="zh-CN" w:bidi="ar"/>
              </w:rPr>
              <w:t>421.59</w:t>
            </w: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2E8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cs="Times New Roman"/>
                <w:i w:val="0"/>
                <w:iCs w:val="0"/>
                <w:color w:val="000000"/>
                <w:kern w:val="0"/>
                <w:sz w:val="18"/>
                <w:szCs w:val="18"/>
                <w:u w:val="none"/>
                <w:lang w:val="en-US" w:eastAsia="zh-CN" w:bidi="ar"/>
              </w:rPr>
              <w:t>421.59</w:t>
            </w: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4F4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B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56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5</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F3167">
            <w:pPr>
              <w:rPr>
                <w:rFonts w:hint="default" w:ascii="Times New Roman" w:hAnsi="Times New Roman" w:eastAsia="黑体" w:cs="Times New Roman"/>
                <w:i/>
                <w:iCs/>
                <w:color w:val="000000"/>
                <w:sz w:val="18"/>
                <w:szCs w:val="18"/>
                <w:u w:val="none"/>
                <w:lang w:val="en-US" w:eastAsia="zh-CN"/>
              </w:rPr>
            </w:pPr>
            <w:r>
              <w:rPr>
                <w:rFonts w:hint="default" w:ascii="Times New Roman" w:hAnsi="Times New Roman" w:eastAsia="黑体" w:cs="Times New Roman"/>
                <w:i/>
                <w:iCs/>
                <w:color w:val="000000"/>
                <w:sz w:val="18"/>
                <w:szCs w:val="18"/>
                <w:u w:val="none"/>
                <w:lang w:val="en-US" w:eastAsia="zh-CN"/>
              </w:rPr>
              <w:t>根据工作实际需要</w:t>
            </w:r>
          </w:p>
        </w:tc>
      </w:tr>
      <w:tr w14:paraId="64801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5C3F5">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53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48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600.00</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172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cs="Times New Roman"/>
                <w:i w:val="0"/>
                <w:iCs w:val="0"/>
                <w:color w:val="000000"/>
                <w:kern w:val="0"/>
                <w:sz w:val="18"/>
                <w:szCs w:val="18"/>
                <w:u w:val="none"/>
                <w:lang w:val="en-US" w:eastAsia="zh-CN" w:bidi="ar"/>
              </w:rPr>
              <w:t>421.59</w:t>
            </w: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E65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cs="Times New Roman"/>
                <w:i w:val="0"/>
                <w:iCs w:val="0"/>
                <w:color w:val="000000"/>
                <w:kern w:val="0"/>
                <w:sz w:val="18"/>
                <w:szCs w:val="18"/>
                <w:u w:val="none"/>
                <w:lang w:val="en-US" w:eastAsia="zh-CN" w:bidi="ar"/>
              </w:rPr>
              <w:t>421.59</w:t>
            </w: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FE5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6D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05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DFB2">
            <w:pPr>
              <w:rPr>
                <w:rFonts w:hint="default" w:ascii="Times New Roman" w:hAnsi="Times New Roman" w:eastAsia="黑体" w:cs="Times New Roman"/>
                <w:i/>
                <w:iCs/>
                <w:color w:val="000000"/>
                <w:sz w:val="18"/>
                <w:szCs w:val="18"/>
                <w:u w:val="none"/>
              </w:rPr>
            </w:pPr>
          </w:p>
        </w:tc>
      </w:tr>
      <w:tr w14:paraId="091BC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4EED8">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57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EE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3C1AF">
            <w:pPr>
              <w:jc w:val="center"/>
              <w:rPr>
                <w:rFonts w:hint="default" w:ascii="Times New Roman" w:hAnsi="Times New Roman" w:eastAsia="宋体" w:cs="Times New Roman"/>
                <w:i w:val="0"/>
                <w:iCs w:val="0"/>
                <w:color w:val="000000"/>
                <w:sz w:val="18"/>
                <w:szCs w:val="18"/>
                <w:u w:val="none"/>
              </w:rPr>
            </w:pP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A3966">
            <w:pPr>
              <w:jc w:val="center"/>
              <w:rPr>
                <w:rFonts w:hint="default" w:ascii="Times New Roman" w:hAnsi="Times New Roman" w:eastAsia="宋体" w:cs="Times New Roman"/>
                <w:i w:val="0"/>
                <w:iCs w:val="0"/>
                <w:color w:val="000000"/>
                <w:sz w:val="18"/>
                <w:szCs w:val="18"/>
                <w:u w:val="none"/>
              </w:rPr>
            </w:pP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827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B2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FD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AB9F">
            <w:pPr>
              <w:rPr>
                <w:rFonts w:hint="default" w:ascii="Times New Roman" w:hAnsi="Times New Roman" w:eastAsia="黑体" w:cs="Times New Roman"/>
                <w:i/>
                <w:iCs/>
                <w:color w:val="000000"/>
                <w:sz w:val="18"/>
                <w:szCs w:val="18"/>
                <w:u w:val="none"/>
              </w:rPr>
            </w:pPr>
          </w:p>
        </w:tc>
      </w:tr>
      <w:tr w14:paraId="2224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5610">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EB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CC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F0E11">
            <w:pPr>
              <w:jc w:val="center"/>
              <w:rPr>
                <w:rFonts w:hint="default" w:ascii="Times New Roman" w:hAnsi="Times New Roman" w:eastAsia="宋体" w:cs="Times New Roman"/>
                <w:i w:val="0"/>
                <w:iCs w:val="0"/>
                <w:color w:val="000000"/>
                <w:sz w:val="18"/>
                <w:szCs w:val="18"/>
                <w:u w:val="none"/>
              </w:rPr>
            </w:pP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91A54">
            <w:pPr>
              <w:jc w:val="center"/>
              <w:rPr>
                <w:rFonts w:hint="default" w:ascii="Times New Roman" w:hAnsi="Times New Roman" w:eastAsia="宋体" w:cs="Times New Roman"/>
                <w:i w:val="0"/>
                <w:iCs w:val="0"/>
                <w:color w:val="000000"/>
                <w:sz w:val="18"/>
                <w:szCs w:val="18"/>
                <w:u w:val="none"/>
              </w:rPr>
            </w:pP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3F8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F7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88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D102">
            <w:pPr>
              <w:rPr>
                <w:rFonts w:hint="default" w:ascii="Times New Roman" w:hAnsi="Times New Roman" w:eastAsia="黑体" w:cs="Times New Roman"/>
                <w:i/>
                <w:iCs/>
                <w:color w:val="000000"/>
                <w:sz w:val="18"/>
                <w:szCs w:val="18"/>
                <w:u w:val="none"/>
              </w:rPr>
            </w:pPr>
          </w:p>
        </w:tc>
      </w:tr>
      <w:tr w14:paraId="3270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33E1D">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C0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9698">
            <w:pPr>
              <w:jc w:val="center"/>
              <w:rPr>
                <w:rFonts w:hint="default" w:ascii="Times New Roman" w:hAnsi="Times New Roman" w:eastAsia="微软雅黑" w:cs="Times New Roman"/>
                <w:i/>
                <w:iCs/>
                <w:color w:val="000000"/>
                <w:sz w:val="16"/>
                <w:szCs w:val="16"/>
                <w:u w:val="none"/>
              </w:rPr>
            </w:pP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6EFB1">
            <w:pPr>
              <w:jc w:val="center"/>
              <w:rPr>
                <w:rFonts w:hint="default" w:ascii="Times New Roman" w:hAnsi="Times New Roman" w:eastAsia="微软雅黑" w:cs="Times New Roman"/>
                <w:i/>
                <w:iCs/>
                <w:color w:val="000000"/>
                <w:sz w:val="16"/>
                <w:szCs w:val="16"/>
                <w:u w:val="none"/>
              </w:rPr>
            </w:pP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3EB68">
            <w:pPr>
              <w:jc w:val="center"/>
              <w:rPr>
                <w:rFonts w:hint="default" w:ascii="Times New Roman" w:hAnsi="Times New Roman" w:eastAsia="微软雅黑" w:cs="Times New Roman"/>
                <w:i/>
                <w:iCs/>
                <w:color w:val="000000"/>
                <w:sz w:val="16"/>
                <w:szCs w:val="16"/>
                <w:u w:val="none"/>
              </w:rPr>
            </w:pP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6BF8B">
            <w:pPr>
              <w:jc w:val="center"/>
              <w:rPr>
                <w:rFonts w:hint="default" w:ascii="Times New Roman" w:hAnsi="Times New Roman" w:eastAsia="微软雅黑" w:cs="Times New Roman"/>
                <w:i/>
                <w:iCs/>
                <w:color w:val="000000"/>
                <w:sz w:val="16"/>
                <w:szCs w:val="16"/>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48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16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65EEF">
            <w:pPr>
              <w:rPr>
                <w:rFonts w:hint="default" w:ascii="Times New Roman" w:hAnsi="Times New Roman" w:eastAsia="黑体" w:cs="Times New Roman"/>
                <w:i/>
                <w:iCs/>
                <w:color w:val="000000"/>
                <w:sz w:val="18"/>
                <w:szCs w:val="18"/>
                <w:u w:val="none"/>
              </w:rPr>
            </w:pPr>
          </w:p>
        </w:tc>
      </w:tr>
      <w:tr w14:paraId="57E0A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428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DC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73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1DA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A9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E9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BE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99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55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B7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54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E81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23CC6">
            <w:pPr>
              <w:jc w:val="center"/>
              <w:rPr>
                <w:rFonts w:hint="default" w:ascii="Times New Roman" w:hAnsi="Times New Roman" w:eastAsia="宋体" w:cs="Times New Roman"/>
                <w:i w:val="0"/>
                <w:iCs w:val="0"/>
                <w:color w:val="000000"/>
                <w:sz w:val="18"/>
                <w:szCs w:val="18"/>
                <w:u w:val="none"/>
              </w:rPr>
            </w:pPr>
          </w:p>
        </w:tc>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FFF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B6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546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墓穴建设，墓基平台建设，重建公用设施用房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CC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00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E5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00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18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11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8AA1">
            <w:pPr>
              <w:jc w:val="center"/>
              <w:rPr>
                <w:rFonts w:hint="default" w:ascii="Times New Roman" w:hAnsi="Times New Roman" w:eastAsia="微软雅黑" w:cs="Times New Roman"/>
                <w:i/>
                <w:iCs/>
                <w:color w:val="000000"/>
                <w:sz w:val="16"/>
                <w:szCs w:val="16"/>
                <w:u w:val="none"/>
              </w:rPr>
            </w:pPr>
          </w:p>
        </w:tc>
      </w:tr>
      <w:tr w14:paraId="4B01D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69655">
            <w:pPr>
              <w:jc w:val="center"/>
              <w:rPr>
                <w:rFonts w:hint="default" w:ascii="Times New Roman" w:hAnsi="Times New Roman" w:eastAsia="宋体" w:cs="Times New Roman"/>
                <w:i w:val="0"/>
                <w:iCs w:val="0"/>
                <w:color w:val="000000"/>
                <w:sz w:val="18"/>
                <w:szCs w:val="18"/>
                <w:u w:val="none"/>
              </w:rPr>
            </w:pPr>
          </w:p>
        </w:tc>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D6F56">
            <w:pPr>
              <w:jc w:val="center"/>
              <w:rPr>
                <w:rFonts w:hint="default" w:ascii="Times New Roman" w:hAnsi="Times New Roman" w:eastAsia="宋体" w:cs="Times New Roman"/>
                <w:i w:val="0"/>
                <w:iCs w:val="0"/>
                <w:color w:val="000000"/>
                <w:sz w:val="18"/>
                <w:szCs w:val="18"/>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B3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8B4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保值保量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A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39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16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EC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2F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28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8052">
            <w:pPr>
              <w:jc w:val="center"/>
              <w:rPr>
                <w:rFonts w:hint="default" w:ascii="Times New Roman" w:hAnsi="Times New Roman" w:eastAsia="微软雅黑" w:cs="Times New Roman"/>
                <w:i/>
                <w:iCs/>
                <w:color w:val="000000"/>
                <w:sz w:val="16"/>
                <w:szCs w:val="16"/>
                <w:u w:val="none"/>
              </w:rPr>
            </w:pPr>
          </w:p>
        </w:tc>
      </w:tr>
      <w:tr w14:paraId="1C4D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F4969">
            <w:pPr>
              <w:jc w:val="center"/>
              <w:rPr>
                <w:rFonts w:hint="default" w:ascii="Times New Roman" w:hAnsi="Times New Roman" w:eastAsia="宋体" w:cs="Times New Roman"/>
                <w:i w:val="0"/>
                <w:iCs w:val="0"/>
                <w:color w:val="000000"/>
                <w:sz w:val="18"/>
                <w:szCs w:val="18"/>
                <w:u w:val="none"/>
              </w:rPr>
            </w:pPr>
          </w:p>
        </w:tc>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19AFD">
            <w:pPr>
              <w:jc w:val="center"/>
              <w:rPr>
                <w:rFonts w:hint="default" w:ascii="Times New Roman" w:hAnsi="Times New Roman" w:eastAsia="宋体" w:cs="Times New Roman"/>
                <w:i w:val="0"/>
                <w:iCs w:val="0"/>
                <w:color w:val="000000"/>
                <w:sz w:val="18"/>
                <w:szCs w:val="18"/>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DE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74C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w:t>
            </w:r>
            <w:r>
              <w:rPr>
                <w:rFonts w:hint="default" w:ascii="Times New Roman" w:hAnsi="Times New Roman"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年12月31日前完成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532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F2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6A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C6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41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2D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E735">
            <w:pPr>
              <w:jc w:val="center"/>
              <w:rPr>
                <w:rFonts w:hint="default" w:ascii="Times New Roman" w:hAnsi="Times New Roman" w:eastAsia="微软雅黑" w:cs="Times New Roman"/>
                <w:i/>
                <w:iCs/>
                <w:color w:val="000000"/>
                <w:sz w:val="16"/>
                <w:szCs w:val="16"/>
                <w:u w:val="none"/>
              </w:rPr>
            </w:pPr>
          </w:p>
        </w:tc>
      </w:tr>
      <w:tr w14:paraId="3CCC3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4DDDE">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F4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73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0C0F">
            <w:pPr>
              <w:keepNext w:val="0"/>
              <w:keepLines w:val="0"/>
              <w:widowControl/>
              <w:suppressLineNumbers w:val="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公益属性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FF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2B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92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60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D7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41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FCAB">
            <w:pPr>
              <w:jc w:val="center"/>
              <w:rPr>
                <w:rFonts w:hint="default" w:ascii="Times New Roman" w:hAnsi="Times New Roman" w:eastAsia="微软雅黑" w:cs="Times New Roman"/>
                <w:i/>
                <w:iCs/>
                <w:color w:val="000000"/>
                <w:sz w:val="16"/>
                <w:szCs w:val="16"/>
                <w:u w:val="none"/>
              </w:rPr>
            </w:pPr>
          </w:p>
        </w:tc>
      </w:tr>
      <w:tr w14:paraId="17A2D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3F97D">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C0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0F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帮扶对象满意度指标</w:t>
            </w:r>
          </w:p>
        </w:tc>
        <w:tc>
          <w:tcPr>
            <w:tcW w:w="1573" w:type="dxa"/>
            <w:gridSpan w:val="2"/>
            <w:tcBorders>
              <w:top w:val="nil"/>
              <w:left w:val="nil"/>
              <w:bottom w:val="nil"/>
              <w:right w:val="nil"/>
            </w:tcBorders>
            <w:shd w:val="clear" w:color="auto" w:fill="auto"/>
            <w:noWrap/>
            <w:vAlign w:val="center"/>
          </w:tcPr>
          <w:p w14:paraId="3ADEA77D">
            <w:pPr>
              <w:keepNext w:val="0"/>
              <w:keepLines w:val="0"/>
              <w:widowControl/>
              <w:suppressLineNumbers w:val="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11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6A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D4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43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33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95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cs="Times New Roman"/>
                <w:i w:val="0"/>
                <w:iCs w:val="0"/>
                <w:color w:val="000000"/>
                <w:kern w:val="0"/>
                <w:sz w:val="18"/>
                <w:szCs w:val="18"/>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5227">
            <w:pPr>
              <w:jc w:val="center"/>
              <w:rPr>
                <w:rFonts w:hint="default" w:ascii="Times New Roman" w:hAnsi="Times New Roman" w:eastAsia="微软雅黑" w:cs="Times New Roman"/>
                <w:i/>
                <w:iCs/>
                <w:color w:val="000000"/>
                <w:sz w:val="16"/>
                <w:szCs w:val="16"/>
                <w:u w:val="none"/>
              </w:rPr>
            </w:pPr>
          </w:p>
        </w:tc>
      </w:tr>
      <w:tr w14:paraId="4E94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4D5CA">
            <w:pPr>
              <w:jc w:val="center"/>
              <w:rPr>
                <w:rFonts w:hint="default" w:ascii="Times New Roman" w:hAnsi="Times New Roman" w:eastAsia="宋体" w:cs="Times New Roman"/>
                <w:i w:val="0"/>
                <w:iCs w:val="0"/>
                <w:color w:val="000000"/>
                <w:sz w:val="18"/>
                <w:szCs w:val="18"/>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39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BC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855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墓台建设费用，墓穴建设费用，重建公用设施用房费用，办公经费，物业费，劳务费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17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D6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E2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2E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421.59</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A7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7F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cs="Times New Roman"/>
                <w:i w:val="0"/>
                <w:iCs w:val="0"/>
                <w:color w:val="000000"/>
                <w:kern w:val="0"/>
                <w:sz w:val="18"/>
                <w:szCs w:val="18"/>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765B">
            <w:pPr>
              <w:jc w:val="center"/>
              <w:rPr>
                <w:rFonts w:hint="default" w:ascii="Times New Roman" w:hAnsi="Times New Roman" w:eastAsia="微软雅黑" w:cs="Times New Roman"/>
                <w:i/>
                <w:iCs/>
                <w:color w:val="000000"/>
                <w:sz w:val="16"/>
                <w:szCs w:val="16"/>
                <w:u w:val="none"/>
              </w:rPr>
            </w:pPr>
          </w:p>
        </w:tc>
      </w:tr>
      <w:tr w14:paraId="66663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820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8406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45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A673">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95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B3D7">
            <w:pPr>
              <w:rPr>
                <w:rFonts w:hint="default" w:ascii="Times New Roman" w:hAnsi="Times New Roman" w:eastAsia="宋体" w:cs="Times New Roman"/>
                <w:i w:val="0"/>
                <w:iCs w:val="0"/>
                <w:color w:val="000000"/>
                <w:sz w:val="18"/>
                <w:szCs w:val="18"/>
                <w:u w:val="none"/>
              </w:rPr>
            </w:pPr>
          </w:p>
        </w:tc>
      </w:tr>
      <w:tr w14:paraId="1CDC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DF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98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85C4E7">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项目自评得分95分，评价等级为良好，项目总体实施规范，资金使用合理，绩效目标基本达成，充分发挥狮子山公墓二类公益属性，满足群众丧葬要求。</w:t>
            </w:r>
          </w:p>
        </w:tc>
      </w:tr>
    </w:tbl>
    <w:p w14:paraId="5FA9820B">
      <w:pPr>
        <w:pStyle w:val="3"/>
        <w:spacing w:line="560" w:lineRule="exact"/>
        <w:ind w:left="0" w:leftChars="0" w:firstLine="0" w:firstLineChars="0"/>
        <w:rPr>
          <w:rFonts w:hint="default" w:ascii="Times New Roman" w:hAnsi="Times New Roman" w:eastAsia="仿宋_GB2312" w:cs="Times New Roman"/>
          <w:color w:val="000000"/>
          <w:kern w:val="2"/>
          <w:sz w:val="32"/>
          <w:szCs w:val="32"/>
          <w:lang w:val="en-US" w:eastAsia="zh-CN" w:bidi="ar-SA"/>
        </w:rPr>
        <w:sectPr>
          <w:pgSz w:w="11906" w:h="16838"/>
          <w:pgMar w:top="1440" w:right="1800" w:bottom="1440" w:left="1800" w:header="851" w:footer="992" w:gutter="0"/>
          <w:pgNumType w:fmt="decimal"/>
          <w:cols w:space="720" w:num="1"/>
          <w:titlePg/>
          <w:docGrid w:type="lines" w:linePitch="312" w:charSpace="0"/>
        </w:sectPr>
      </w:pPr>
    </w:p>
    <w:bookmarkEnd w:id="79"/>
    <w:p w14:paraId="648F8D2C">
      <w:pPr>
        <w:widowControl/>
        <w:jc w:val="center"/>
        <w:rPr>
          <w:rFonts w:hint="default" w:ascii="Times New Roman" w:hAnsi="Times New Roman" w:eastAsia="仿宋" w:cs="Times New Roman"/>
        </w:rPr>
      </w:pPr>
      <w:bookmarkStart w:id="80" w:name="_Toc15396618"/>
      <w:r>
        <w:rPr>
          <w:rFonts w:hint="default" w:ascii="Times New Roman" w:hAnsi="Times New Roman" w:eastAsia="黑体" w:cs="Times New Roman"/>
          <w:sz w:val="44"/>
          <w:szCs w:val="44"/>
        </w:rPr>
        <w:t>第</w:t>
      </w:r>
      <w:r>
        <w:rPr>
          <w:rStyle w:val="23"/>
          <w:rFonts w:hint="default" w:ascii="Times New Roman" w:hAnsi="Times New Roman" w:eastAsia="黑体" w:cs="Times New Roman"/>
        </w:rPr>
        <w:t>五部分 附表</w:t>
      </w:r>
      <w:bookmarkEnd w:id="77"/>
      <w:bookmarkEnd w:id="80"/>
      <w:bookmarkStart w:id="81" w:name="_Toc15396619"/>
    </w:p>
    <w:p w14:paraId="64489207">
      <w:pPr>
        <w:pStyle w:val="15"/>
        <w:adjustRightInd w:val="0"/>
        <w:snapToGrid w:val="0"/>
        <w:spacing w:line="560" w:lineRule="exact"/>
        <w:jc w:val="left"/>
        <w:rPr>
          <w:rFonts w:hint="default" w:ascii="Times New Roman" w:hAnsi="Times New Roman" w:eastAsia="仿宋_GB2312" w:cs="Times New Roman"/>
          <w:sz w:val="32"/>
          <w:szCs w:val="32"/>
        </w:rPr>
      </w:pPr>
    </w:p>
    <w:p w14:paraId="1A44345E">
      <w:pPr>
        <w:pStyle w:val="15"/>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81"/>
    </w:p>
    <w:p w14:paraId="0E9A613C">
      <w:pPr>
        <w:pStyle w:val="15"/>
        <w:adjustRightInd w:val="0"/>
        <w:snapToGrid w:val="0"/>
        <w:spacing w:line="560" w:lineRule="exact"/>
        <w:jc w:val="left"/>
        <w:rPr>
          <w:rFonts w:hint="default" w:ascii="Times New Roman" w:hAnsi="Times New Roman" w:eastAsia="仿宋_GB2312" w:cs="Times New Roman"/>
          <w:sz w:val="32"/>
          <w:szCs w:val="32"/>
        </w:rPr>
      </w:pPr>
      <w:bookmarkStart w:id="82" w:name="_Toc15396620"/>
      <w:r>
        <w:rPr>
          <w:rFonts w:hint="default" w:ascii="Times New Roman" w:hAnsi="Times New Roman" w:eastAsia="仿宋_GB2312" w:cs="Times New Roman"/>
          <w:sz w:val="32"/>
          <w:szCs w:val="32"/>
        </w:rPr>
        <w:t>二、收入决算表</w:t>
      </w:r>
      <w:bookmarkEnd w:id="82"/>
    </w:p>
    <w:p w14:paraId="6BF0CE86">
      <w:pPr>
        <w:pStyle w:val="15"/>
        <w:adjustRightInd w:val="0"/>
        <w:snapToGrid w:val="0"/>
        <w:spacing w:line="560" w:lineRule="exact"/>
        <w:jc w:val="left"/>
        <w:rPr>
          <w:rFonts w:hint="default" w:ascii="Times New Roman" w:hAnsi="Times New Roman" w:eastAsia="仿宋_GB2312" w:cs="Times New Roman"/>
          <w:sz w:val="32"/>
          <w:szCs w:val="32"/>
        </w:rPr>
      </w:pPr>
      <w:bookmarkStart w:id="83" w:name="_Toc15396621"/>
      <w:r>
        <w:rPr>
          <w:rFonts w:hint="default" w:ascii="Times New Roman" w:hAnsi="Times New Roman" w:eastAsia="仿宋_GB2312" w:cs="Times New Roman"/>
          <w:sz w:val="32"/>
          <w:szCs w:val="32"/>
        </w:rPr>
        <w:t>三、支出决算表</w:t>
      </w:r>
      <w:bookmarkEnd w:id="83"/>
    </w:p>
    <w:p w14:paraId="70D6572B">
      <w:pPr>
        <w:pStyle w:val="15"/>
        <w:adjustRightInd w:val="0"/>
        <w:snapToGrid w:val="0"/>
        <w:spacing w:line="560" w:lineRule="exact"/>
        <w:jc w:val="left"/>
        <w:rPr>
          <w:rFonts w:hint="default" w:ascii="Times New Roman" w:hAnsi="Times New Roman" w:eastAsia="仿宋_GB2312" w:cs="Times New Roman"/>
          <w:sz w:val="32"/>
          <w:szCs w:val="32"/>
        </w:rPr>
      </w:pPr>
      <w:bookmarkStart w:id="84" w:name="_Toc15396622"/>
      <w:r>
        <w:rPr>
          <w:rFonts w:hint="default" w:ascii="Times New Roman" w:hAnsi="Times New Roman" w:eastAsia="仿宋_GB2312" w:cs="Times New Roman"/>
          <w:sz w:val="32"/>
          <w:szCs w:val="32"/>
        </w:rPr>
        <w:t>四、财政拨款收入支出决算总表</w:t>
      </w:r>
      <w:bookmarkEnd w:id="84"/>
    </w:p>
    <w:p w14:paraId="4FFC4F02">
      <w:pPr>
        <w:pStyle w:val="15"/>
        <w:adjustRightInd w:val="0"/>
        <w:snapToGrid w:val="0"/>
        <w:spacing w:line="560" w:lineRule="exact"/>
        <w:jc w:val="left"/>
        <w:rPr>
          <w:rFonts w:hint="default" w:ascii="Times New Roman" w:hAnsi="Times New Roman" w:eastAsia="仿宋_GB2312" w:cs="Times New Roman"/>
          <w:sz w:val="32"/>
          <w:szCs w:val="32"/>
        </w:rPr>
      </w:pPr>
      <w:bookmarkStart w:id="85" w:name="_Toc15396623"/>
      <w:r>
        <w:rPr>
          <w:rFonts w:hint="default" w:ascii="Times New Roman" w:hAnsi="Times New Roman" w:eastAsia="仿宋_GB2312" w:cs="Times New Roman"/>
          <w:sz w:val="32"/>
          <w:szCs w:val="32"/>
        </w:rPr>
        <w:t>五、财政拨款支出决算明细表</w:t>
      </w:r>
      <w:bookmarkEnd w:id="85"/>
      <w:bookmarkStart w:id="86" w:name="_Toc15396624"/>
    </w:p>
    <w:p w14:paraId="43A59429">
      <w:pPr>
        <w:pStyle w:val="15"/>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86"/>
    </w:p>
    <w:p w14:paraId="2344060D">
      <w:pPr>
        <w:pStyle w:val="15"/>
        <w:adjustRightInd w:val="0"/>
        <w:snapToGrid w:val="0"/>
        <w:spacing w:line="560" w:lineRule="exact"/>
        <w:jc w:val="left"/>
        <w:rPr>
          <w:rFonts w:hint="default" w:ascii="Times New Roman" w:hAnsi="Times New Roman" w:eastAsia="仿宋_GB2312" w:cs="Times New Roman"/>
          <w:sz w:val="32"/>
          <w:szCs w:val="32"/>
        </w:rPr>
      </w:pPr>
      <w:bookmarkStart w:id="87" w:name="_Toc15396625"/>
      <w:r>
        <w:rPr>
          <w:rFonts w:hint="default" w:ascii="Times New Roman" w:hAnsi="Times New Roman" w:eastAsia="仿宋_GB2312" w:cs="Times New Roman"/>
          <w:sz w:val="32"/>
          <w:szCs w:val="32"/>
        </w:rPr>
        <w:t>七、一般公共预算财政拨款支出决算明细表</w:t>
      </w:r>
      <w:bookmarkEnd w:id="87"/>
    </w:p>
    <w:p w14:paraId="5FA694D4">
      <w:pPr>
        <w:pStyle w:val="15"/>
        <w:adjustRightInd w:val="0"/>
        <w:snapToGrid w:val="0"/>
        <w:spacing w:line="560" w:lineRule="exact"/>
        <w:jc w:val="left"/>
        <w:rPr>
          <w:rFonts w:hint="default" w:ascii="Times New Roman" w:hAnsi="Times New Roman" w:eastAsia="仿宋_GB2312" w:cs="Times New Roman"/>
          <w:sz w:val="32"/>
          <w:szCs w:val="32"/>
        </w:rPr>
      </w:pPr>
      <w:bookmarkStart w:id="88" w:name="_Toc15396626"/>
      <w:r>
        <w:rPr>
          <w:rFonts w:hint="default" w:ascii="Times New Roman" w:hAnsi="Times New Roman" w:eastAsia="仿宋_GB2312" w:cs="Times New Roman"/>
          <w:sz w:val="32"/>
          <w:szCs w:val="32"/>
        </w:rPr>
        <w:t>八、一般公共预算财政拨款基本支出决算表</w:t>
      </w:r>
      <w:bookmarkEnd w:id="88"/>
    </w:p>
    <w:p w14:paraId="16C7270D">
      <w:pPr>
        <w:pStyle w:val="15"/>
        <w:adjustRightInd w:val="0"/>
        <w:snapToGrid w:val="0"/>
        <w:spacing w:line="560" w:lineRule="exact"/>
        <w:jc w:val="left"/>
        <w:rPr>
          <w:rFonts w:hint="default" w:ascii="Times New Roman" w:hAnsi="Times New Roman" w:eastAsia="仿宋_GB2312" w:cs="Times New Roman"/>
          <w:sz w:val="32"/>
          <w:szCs w:val="32"/>
        </w:rPr>
      </w:pPr>
      <w:bookmarkStart w:id="89" w:name="_Toc15396627"/>
      <w:r>
        <w:rPr>
          <w:rFonts w:hint="default" w:ascii="Times New Roman" w:hAnsi="Times New Roman" w:eastAsia="仿宋_GB2312" w:cs="Times New Roman"/>
          <w:sz w:val="32"/>
          <w:szCs w:val="32"/>
        </w:rPr>
        <w:t>九、一般公共预算财政拨款项目支出决算表</w:t>
      </w:r>
      <w:bookmarkEnd w:id="89"/>
    </w:p>
    <w:p w14:paraId="7014F9DC">
      <w:pPr>
        <w:pStyle w:val="15"/>
        <w:adjustRightInd w:val="0"/>
        <w:snapToGrid w:val="0"/>
        <w:spacing w:line="560" w:lineRule="exact"/>
        <w:jc w:val="left"/>
        <w:rPr>
          <w:rFonts w:hint="default" w:ascii="Times New Roman" w:hAnsi="Times New Roman" w:eastAsia="仿宋_GB2312" w:cs="Times New Roman"/>
          <w:sz w:val="32"/>
          <w:szCs w:val="32"/>
        </w:rPr>
      </w:pPr>
      <w:bookmarkStart w:id="90" w:name="_Toc15396628"/>
      <w:r>
        <w:rPr>
          <w:rFonts w:hint="default" w:ascii="Times New Roman" w:hAnsi="Times New Roman" w:eastAsia="仿宋_GB2312" w:cs="Times New Roman"/>
          <w:sz w:val="32"/>
          <w:szCs w:val="32"/>
        </w:rPr>
        <w:t>十、</w:t>
      </w:r>
      <w:bookmarkEnd w:id="90"/>
      <w:r>
        <w:rPr>
          <w:rFonts w:hint="default" w:ascii="Times New Roman" w:hAnsi="Times New Roman" w:eastAsia="仿宋_GB2312" w:cs="Times New Roman"/>
          <w:sz w:val="32"/>
          <w:szCs w:val="32"/>
        </w:rPr>
        <w:t>政府性基金预算财政拨款收入支出决算表</w:t>
      </w:r>
    </w:p>
    <w:p w14:paraId="6BE68275">
      <w:pPr>
        <w:pStyle w:val="15"/>
        <w:adjustRightInd w:val="0"/>
        <w:snapToGrid w:val="0"/>
        <w:spacing w:line="560" w:lineRule="exact"/>
        <w:jc w:val="left"/>
        <w:rPr>
          <w:rFonts w:hint="default" w:ascii="Times New Roman" w:hAnsi="Times New Roman" w:eastAsia="仿宋_GB2312" w:cs="Times New Roman"/>
          <w:sz w:val="32"/>
          <w:szCs w:val="32"/>
        </w:rPr>
      </w:pPr>
      <w:bookmarkStart w:id="91" w:name="_Toc15396629"/>
      <w:r>
        <w:rPr>
          <w:rFonts w:hint="default" w:ascii="Times New Roman" w:hAnsi="Times New Roman" w:eastAsia="仿宋_GB2312" w:cs="Times New Roman"/>
          <w:sz w:val="32"/>
          <w:szCs w:val="32"/>
        </w:rPr>
        <w:t>十一、</w:t>
      </w:r>
      <w:bookmarkEnd w:id="91"/>
      <w:r>
        <w:rPr>
          <w:rFonts w:hint="default" w:ascii="Times New Roman" w:hAnsi="Times New Roman" w:eastAsia="仿宋_GB2312" w:cs="Times New Roman"/>
          <w:sz w:val="32"/>
          <w:szCs w:val="32"/>
        </w:rPr>
        <w:t>国有资本经营预算财政拨款收入支出决算表</w:t>
      </w:r>
    </w:p>
    <w:p w14:paraId="0F381388">
      <w:pPr>
        <w:pStyle w:val="15"/>
        <w:adjustRightInd w:val="0"/>
        <w:snapToGrid w:val="0"/>
        <w:spacing w:line="560" w:lineRule="exact"/>
        <w:jc w:val="left"/>
        <w:rPr>
          <w:rFonts w:hint="default" w:ascii="Times New Roman" w:hAnsi="Times New Roman" w:eastAsia="仿宋_GB2312" w:cs="Times New Roman"/>
          <w:sz w:val="32"/>
          <w:szCs w:val="32"/>
        </w:rPr>
      </w:pPr>
      <w:bookmarkStart w:id="92" w:name="_Toc15396630"/>
      <w:r>
        <w:rPr>
          <w:rFonts w:hint="default" w:ascii="Times New Roman" w:hAnsi="Times New Roman" w:eastAsia="仿宋_GB2312" w:cs="Times New Roman"/>
          <w:sz w:val="32"/>
          <w:szCs w:val="32"/>
        </w:rPr>
        <w:t>十二、</w:t>
      </w:r>
      <w:bookmarkEnd w:id="92"/>
      <w:r>
        <w:rPr>
          <w:rFonts w:hint="default" w:ascii="Times New Roman" w:hAnsi="Times New Roman" w:eastAsia="仿宋_GB2312" w:cs="Times New Roman"/>
          <w:sz w:val="32"/>
          <w:szCs w:val="32"/>
        </w:rPr>
        <w:t>国有资本经营预算财政拨款支出决算表</w:t>
      </w:r>
    </w:p>
    <w:p w14:paraId="4A3364C8">
      <w:pPr>
        <w:pStyle w:val="15"/>
        <w:adjustRightInd w:val="0"/>
        <w:snapToGrid w:val="0"/>
        <w:spacing w:line="560" w:lineRule="exact"/>
        <w:jc w:val="left"/>
        <w:rPr>
          <w:rFonts w:hint="default" w:ascii="Times New Roman" w:hAnsi="Times New Roman" w:eastAsia="仿宋_GB2312" w:cs="Times New Roman"/>
          <w:sz w:val="32"/>
          <w:szCs w:val="32"/>
        </w:rPr>
      </w:pPr>
      <w:bookmarkStart w:id="93" w:name="_Toc15396631"/>
      <w:r>
        <w:rPr>
          <w:rFonts w:hint="default" w:ascii="Times New Roman" w:hAnsi="Times New Roman" w:eastAsia="仿宋_GB2312" w:cs="Times New Roman"/>
          <w:sz w:val="32"/>
          <w:szCs w:val="32"/>
        </w:rPr>
        <w:t>十三、</w:t>
      </w:r>
      <w:bookmarkEnd w:id="93"/>
      <w:r>
        <w:rPr>
          <w:rFonts w:hint="default" w:ascii="Times New Roman" w:hAnsi="Times New Roman" w:eastAsia="仿宋_GB2312" w:cs="Times New Roman"/>
          <w:sz w:val="32"/>
          <w:szCs w:val="32"/>
        </w:rPr>
        <w:t>财政拨款“三公”经费支出决算表</w:t>
      </w:r>
    </w:p>
    <w:p w14:paraId="3BA246F2">
      <w:pPr>
        <w:rPr>
          <w:rFonts w:hint="default" w:ascii="Times New Roman" w:hAnsi="Times New Roman" w:cs="Times New Roman"/>
        </w:rPr>
      </w:pPr>
    </w:p>
    <w:p w14:paraId="3191FEE3">
      <w:pPr>
        <w:rPr>
          <w:rFonts w:hint="default" w:ascii="Times New Roman" w:hAnsi="Times New Roman" w:cs="Times New Roman"/>
        </w:rPr>
      </w:pPr>
    </w:p>
    <w:sectPr>
      <w:pgSz w:w="11906" w:h="16838"/>
      <w:pgMar w:top="1440" w:right="1800" w:bottom="1440" w:left="1800"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75848">
    <w:pPr>
      <w:pStyle w:val="12"/>
      <w:jc w:val="center"/>
    </w:pPr>
  </w:p>
  <w:p w14:paraId="69FFFF0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3DC06">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89C47">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789C47">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0B1C82B1">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81B96">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D57A1">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BD57A1">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361E9">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8227F"/>
    <w:multiLevelType w:val="singleLevel"/>
    <w:tmpl w:val="C018227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219"/>
    <w:rsid w:val="000103B8"/>
    <w:rsid w:val="00023FC2"/>
    <w:rsid w:val="00127002"/>
    <w:rsid w:val="001D0427"/>
    <w:rsid w:val="00222D23"/>
    <w:rsid w:val="00225C15"/>
    <w:rsid w:val="00234A3C"/>
    <w:rsid w:val="00295BA5"/>
    <w:rsid w:val="002B565C"/>
    <w:rsid w:val="002B6E09"/>
    <w:rsid w:val="002C1BFD"/>
    <w:rsid w:val="00304096"/>
    <w:rsid w:val="003F6D6E"/>
    <w:rsid w:val="00451757"/>
    <w:rsid w:val="004C178B"/>
    <w:rsid w:val="005D1BB4"/>
    <w:rsid w:val="005D6E6B"/>
    <w:rsid w:val="008502DC"/>
    <w:rsid w:val="00861AA9"/>
    <w:rsid w:val="008846FD"/>
    <w:rsid w:val="008A6803"/>
    <w:rsid w:val="00922835"/>
    <w:rsid w:val="009A525D"/>
    <w:rsid w:val="00A27548"/>
    <w:rsid w:val="00A5720E"/>
    <w:rsid w:val="00AE454F"/>
    <w:rsid w:val="00B65219"/>
    <w:rsid w:val="00C21A23"/>
    <w:rsid w:val="00D14AA6"/>
    <w:rsid w:val="00D2419B"/>
    <w:rsid w:val="00DE43D3"/>
    <w:rsid w:val="00E43E9D"/>
    <w:rsid w:val="00E44E94"/>
    <w:rsid w:val="00EB0568"/>
    <w:rsid w:val="01241B29"/>
    <w:rsid w:val="01DE5894"/>
    <w:rsid w:val="02777BFD"/>
    <w:rsid w:val="03114514"/>
    <w:rsid w:val="0343617C"/>
    <w:rsid w:val="03600EDC"/>
    <w:rsid w:val="03967BEE"/>
    <w:rsid w:val="039D2DFC"/>
    <w:rsid w:val="03A97721"/>
    <w:rsid w:val="0584521B"/>
    <w:rsid w:val="059C387C"/>
    <w:rsid w:val="05AC75B5"/>
    <w:rsid w:val="06E91904"/>
    <w:rsid w:val="07146C2B"/>
    <w:rsid w:val="072A2FCD"/>
    <w:rsid w:val="073700E5"/>
    <w:rsid w:val="07627EC4"/>
    <w:rsid w:val="079B41E5"/>
    <w:rsid w:val="07F76E9E"/>
    <w:rsid w:val="08182C56"/>
    <w:rsid w:val="084A2E08"/>
    <w:rsid w:val="0862434F"/>
    <w:rsid w:val="087B6ACF"/>
    <w:rsid w:val="094B7B50"/>
    <w:rsid w:val="095206E9"/>
    <w:rsid w:val="0B212BCE"/>
    <w:rsid w:val="0B860AC9"/>
    <w:rsid w:val="0B9F6D1F"/>
    <w:rsid w:val="0CF57405"/>
    <w:rsid w:val="0D786FB4"/>
    <w:rsid w:val="0DC87629"/>
    <w:rsid w:val="0E874076"/>
    <w:rsid w:val="0F1C4F36"/>
    <w:rsid w:val="0F4C3579"/>
    <w:rsid w:val="0F5C6E02"/>
    <w:rsid w:val="0F927F1A"/>
    <w:rsid w:val="0FB2044E"/>
    <w:rsid w:val="0FFB6AF5"/>
    <w:rsid w:val="106477BA"/>
    <w:rsid w:val="10C64A93"/>
    <w:rsid w:val="12505D47"/>
    <w:rsid w:val="126348AB"/>
    <w:rsid w:val="13C02E28"/>
    <w:rsid w:val="152455C8"/>
    <w:rsid w:val="155C2F18"/>
    <w:rsid w:val="15D23CCD"/>
    <w:rsid w:val="16ED23AA"/>
    <w:rsid w:val="173A5065"/>
    <w:rsid w:val="174F2ACE"/>
    <w:rsid w:val="175A008A"/>
    <w:rsid w:val="1763445D"/>
    <w:rsid w:val="19073D1E"/>
    <w:rsid w:val="19521D97"/>
    <w:rsid w:val="19F80BBB"/>
    <w:rsid w:val="1A035027"/>
    <w:rsid w:val="1A3A03E9"/>
    <w:rsid w:val="1A7C0838"/>
    <w:rsid w:val="1AEC5493"/>
    <w:rsid w:val="1B0E67CD"/>
    <w:rsid w:val="1C561E8C"/>
    <w:rsid w:val="1D706292"/>
    <w:rsid w:val="1D835B5B"/>
    <w:rsid w:val="1D9C3E21"/>
    <w:rsid w:val="1DDB7A8A"/>
    <w:rsid w:val="1EEC73F7"/>
    <w:rsid w:val="1FCF567D"/>
    <w:rsid w:val="1FD22143"/>
    <w:rsid w:val="1FDB38E4"/>
    <w:rsid w:val="1FEE6DCB"/>
    <w:rsid w:val="20C35013"/>
    <w:rsid w:val="20FE3F5C"/>
    <w:rsid w:val="226B7889"/>
    <w:rsid w:val="22A20E20"/>
    <w:rsid w:val="237422B9"/>
    <w:rsid w:val="23DD5E40"/>
    <w:rsid w:val="24032E22"/>
    <w:rsid w:val="249E0AA2"/>
    <w:rsid w:val="25282AC8"/>
    <w:rsid w:val="2590132F"/>
    <w:rsid w:val="26520C2F"/>
    <w:rsid w:val="266E38D2"/>
    <w:rsid w:val="268705C2"/>
    <w:rsid w:val="26A73075"/>
    <w:rsid w:val="26C24DA3"/>
    <w:rsid w:val="2701628F"/>
    <w:rsid w:val="27046C92"/>
    <w:rsid w:val="27371858"/>
    <w:rsid w:val="2759134E"/>
    <w:rsid w:val="27DD14EA"/>
    <w:rsid w:val="280D2581"/>
    <w:rsid w:val="28790F3E"/>
    <w:rsid w:val="28D75928"/>
    <w:rsid w:val="28F3407F"/>
    <w:rsid w:val="2A7E3A46"/>
    <w:rsid w:val="2AC63E33"/>
    <w:rsid w:val="2B6C58CD"/>
    <w:rsid w:val="2B6E122C"/>
    <w:rsid w:val="2B9300A4"/>
    <w:rsid w:val="2BD900E7"/>
    <w:rsid w:val="2BDB00FF"/>
    <w:rsid w:val="2C7B5A8A"/>
    <w:rsid w:val="2C7E592F"/>
    <w:rsid w:val="2DAE12FF"/>
    <w:rsid w:val="2DAF2604"/>
    <w:rsid w:val="2E22383C"/>
    <w:rsid w:val="2F424F98"/>
    <w:rsid w:val="2F700F60"/>
    <w:rsid w:val="2FCA6176"/>
    <w:rsid w:val="2FF050D3"/>
    <w:rsid w:val="313D27D5"/>
    <w:rsid w:val="31915AE2"/>
    <w:rsid w:val="321603A4"/>
    <w:rsid w:val="324A696F"/>
    <w:rsid w:val="33144103"/>
    <w:rsid w:val="33650EE0"/>
    <w:rsid w:val="338A1C5E"/>
    <w:rsid w:val="33B64277"/>
    <w:rsid w:val="33C24A17"/>
    <w:rsid w:val="34255A9B"/>
    <w:rsid w:val="343A43BC"/>
    <w:rsid w:val="34CB7AC8"/>
    <w:rsid w:val="35100F87"/>
    <w:rsid w:val="359833FE"/>
    <w:rsid w:val="35FB7C20"/>
    <w:rsid w:val="362B4B6B"/>
    <w:rsid w:val="36C83179"/>
    <w:rsid w:val="36FC6914"/>
    <w:rsid w:val="37622725"/>
    <w:rsid w:val="37860062"/>
    <w:rsid w:val="37E02AB9"/>
    <w:rsid w:val="383E1492"/>
    <w:rsid w:val="39A1679C"/>
    <w:rsid w:val="39CD2AE4"/>
    <w:rsid w:val="39D94449"/>
    <w:rsid w:val="39F83928"/>
    <w:rsid w:val="3A2A1573"/>
    <w:rsid w:val="3A675260"/>
    <w:rsid w:val="3B3A5AF1"/>
    <w:rsid w:val="3B7D2C29"/>
    <w:rsid w:val="3BD376AD"/>
    <w:rsid w:val="3CEC374F"/>
    <w:rsid w:val="3D5B6538"/>
    <w:rsid w:val="3D9B4DA3"/>
    <w:rsid w:val="3DBF283F"/>
    <w:rsid w:val="3DF022AF"/>
    <w:rsid w:val="3EC91FC4"/>
    <w:rsid w:val="3F5973C1"/>
    <w:rsid w:val="3F5A3A7F"/>
    <w:rsid w:val="3F9625DF"/>
    <w:rsid w:val="3FDF2849"/>
    <w:rsid w:val="40250BC9"/>
    <w:rsid w:val="40372168"/>
    <w:rsid w:val="40595BA0"/>
    <w:rsid w:val="40C00DC8"/>
    <w:rsid w:val="40E5769E"/>
    <w:rsid w:val="41854480"/>
    <w:rsid w:val="41FE425C"/>
    <w:rsid w:val="421F3EDA"/>
    <w:rsid w:val="426339F7"/>
    <w:rsid w:val="42F9196C"/>
    <w:rsid w:val="43004B7A"/>
    <w:rsid w:val="43632F12"/>
    <w:rsid w:val="43FF6C9B"/>
    <w:rsid w:val="44336016"/>
    <w:rsid w:val="44C14076"/>
    <w:rsid w:val="44F00B6E"/>
    <w:rsid w:val="44F24FAA"/>
    <w:rsid w:val="461541F1"/>
    <w:rsid w:val="4622764B"/>
    <w:rsid w:val="46584F7C"/>
    <w:rsid w:val="46860C43"/>
    <w:rsid w:val="468B7CA4"/>
    <w:rsid w:val="46F56CF9"/>
    <w:rsid w:val="47402BAF"/>
    <w:rsid w:val="47787B92"/>
    <w:rsid w:val="47800E5B"/>
    <w:rsid w:val="478D22A4"/>
    <w:rsid w:val="48981928"/>
    <w:rsid w:val="49056E01"/>
    <w:rsid w:val="495C066F"/>
    <w:rsid w:val="4966327A"/>
    <w:rsid w:val="4A17781B"/>
    <w:rsid w:val="4A247156"/>
    <w:rsid w:val="4A6F5CAB"/>
    <w:rsid w:val="4AA80DD1"/>
    <w:rsid w:val="4B562725"/>
    <w:rsid w:val="4BA82754"/>
    <w:rsid w:val="4BC30B5B"/>
    <w:rsid w:val="4C15185F"/>
    <w:rsid w:val="4CC84B86"/>
    <w:rsid w:val="4CD50A01"/>
    <w:rsid w:val="4DCB396B"/>
    <w:rsid w:val="4DE30B55"/>
    <w:rsid w:val="4DF13281"/>
    <w:rsid w:val="4EEB3586"/>
    <w:rsid w:val="4EF03291"/>
    <w:rsid w:val="4F5764B9"/>
    <w:rsid w:val="4FC058FB"/>
    <w:rsid w:val="4FC3106B"/>
    <w:rsid w:val="4FCF4E7E"/>
    <w:rsid w:val="51380BCD"/>
    <w:rsid w:val="51EB3EF3"/>
    <w:rsid w:val="52D0326C"/>
    <w:rsid w:val="538968CA"/>
    <w:rsid w:val="53E96E01"/>
    <w:rsid w:val="544278CB"/>
    <w:rsid w:val="54784522"/>
    <w:rsid w:val="54994FB2"/>
    <w:rsid w:val="54D6013E"/>
    <w:rsid w:val="54FA15F8"/>
    <w:rsid w:val="55850A97"/>
    <w:rsid w:val="56C86370"/>
    <w:rsid w:val="570E3A04"/>
    <w:rsid w:val="576D7968"/>
    <w:rsid w:val="583F1C99"/>
    <w:rsid w:val="586F4122"/>
    <w:rsid w:val="5874602B"/>
    <w:rsid w:val="58784A31"/>
    <w:rsid w:val="587E6CFF"/>
    <w:rsid w:val="59B54439"/>
    <w:rsid w:val="59C759D8"/>
    <w:rsid w:val="59D75DA3"/>
    <w:rsid w:val="5A3E219F"/>
    <w:rsid w:val="5B01445B"/>
    <w:rsid w:val="5C0553B5"/>
    <w:rsid w:val="5C805BD1"/>
    <w:rsid w:val="5D1F603D"/>
    <w:rsid w:val="5D3A0883"/>
    <w:rsid w:val="5D3F4455"/>
    <w:rsid w:val="5DAF73C1"/>
    <w:rsid w:val="5DB466F3"/>
    <w:rsid w:val="5E033269"/>
    <w:rsid w:val="5E311CC1"/>
    <w:rsid w:val="5EC74069"/>
    <w:rsid w:val="5EE508BE"/>
    <w:rsid w:val="5FDA7ED2"/>
    <w:rsid w:val="60D91FF3"/>
    <w:rsid w:val="610E43FE"/>
    <w:rsid w:val="61E07714"/>
    <w:rsid w:val="62D00E29"/>
    <w:rsid w:val="635A72E8"/>
    <w:rsid w:val="641A33C9"/>
    <w:rsid w:val="64451C8F"/>
    <w:rsid w:val="64654742"/>
    <w:rsid w:val="64DA5396"/>
    <w:rsid w:val="64E9731B"/>
    <w:rsid w:val="64F44CA2"/>
    <w:rsid w:val="65416EF8"/>
    <w:rsid w:val="65451832"/>
    <w:rsid w:val="6603588E"/>
    <w:rsid w:val="66AC32A4"/>
    <w:rsid w:val="66B2560C"/>
    <w:rsid w:val="683740E0"/>
    <w:rsid w:val="68706054"/>
    <w:rsid w:val="69582EE4"/>
    <w:rsid w:val="69E46644"/>
    <w:rsid w:val="6A773014"/>
    <w:rsid w:val="6A9D13FA"/>
    <w:rsid w:val="6B927624"/>
    <w:rsid w:val="6CA86ED0"/>
    <w:rsid w:val="6CC564A0"/>
    <w:rsid w:val="6CE92C73"/>
    <w:rsid w:val="6D0A20C6"/>
    <w:rsid w:val="6D257FA0"/>
    <w:rsid w:val="6D58742A"/>
    <w:rsid w:val="6D854F0F"/>
    <w:rsid w:val="6DA818D4"/>
    <w:rsid w:val="6DE358A2"/>
    <w:rsid w:val="6E062690"/>
    <w:rsid w:val="6E0C74E9"/>
    <w:rsid w:val="6E2A2D73"/>
    <w:rsid w:val="6F395F05"/>
    <w:rsid w:val="6FC614C4"/>
    <w:rsid w:val="700912C8"/>
    <w:rsid w:val="703A2630"/>
    <w:rsid w:val="705431DA"/>
    <w:rsid w:val="70670B75"/>
    <w:rsid w:val="713E0BD9"/>
    <w:rsid w:val="71625915"/>
    <w:rsid w:val="719960FF"/>
    <w:rsid w:val="71FC3E82"/>
    <w:rsid w:val="726141B3"/>
    <w:rsid w:val="7265261F"/>
    <w:rsid w:val="72A801AB"/>
    <w:rsid w:val="72AE6F97"/>
    <w:rsid w:val="73FD6130"/>
    <w:rsid w:val="74653984"/>
    <w:rsid w:val="74BF186A"/>
    <w:rsid w:val="754A4EFB"/>
    <w:rsid w:val="75D37C3B"/>
    <w:rsid w:val="76F50E6E"/>
    <w:rsid w:val="7721127E"/>
    <w:rsid w:val="77A10820"/>
    <w:rsid w:val="77A908E4"/>
    <w:rsid w:val="781F11A1"/>
    <w:rsid w:val="793D40CF"/>
    <w:rsid w:val="79597C24"/>
    <w:rsid w:val="79813367"/>
    <w:rsid w:val="7A0D65F7"/>
    <w:rsid w:val="7A481AAB"/>
    <w:rsid w:val="7A8A161B"/>
    <w:rsid w:val="7AD82769"/>
    <w:rsid w:val="7B5C1973"/>
    <w:rsid w:val="7B82052E"/>
    <w:rsid w:val="7BBB5210"/>
    <w:rsid w:val="7BD834BB"/>
    <w:rsid w:val="7CE03273"/>
    <w:rsid w:val="7D00036C"/>
    <w:rsid w:val="7E22507B"/>
    <w:rsid w:val="7E425FDC"/>
    <w:rsid w:val="7F5B4401"/>
    <w:rsid w:val="7FCF160C"/>
    <w:rsid w:val="7FF5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4"/>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link w:val="25"/>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link w:val="31"/>
    <w:semiHidden/>
    <w:qFormat/>
    <w:uiPriority w:val="0"/>
    <w:pPr>
      <w:snapToGrid w:val="0"/>
      <w:jc w:val="left"/>
    </w:pPr>
    <w:rPr>
      <w:sz w:val="18"/>
      <w:szCs w:val="18"/>
    </w:rPr>
  </w:style>
  <w:style w:type="paragraph" w:styleId="3">
    <w:name w:val="Body Text First Indent 2"/>
    <w:basedOn w:val="4"/>
    <w:next w:val="1"/>
    <w:link w:val="28"/>
    <w:unhideWhenUsed/>
    <w:qFormat/>
    <w:uiPriority w:val="99"/>
    <w:pPr>
      <w:ind w:firstLine="420" w:firstLineChars="200"/>
    </w:pPr>
  </w:style>
  <w:style w:type="paragraph" w:styleId="4">
    <w:name w:val="Body Text Indent"/>
    <w:basedOn w:val="1"/>
    <w:next w:val="3"/>
    <w:link w:val="27"/>
    <w:qFormat/>
    <w:uiPriority w:val="0"/>
    <w:pPr>
      <w:spacing w:after="120"/>
      <w:ind w:left="200"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link w:val="29"/>
    <w:qFormat/>
    <w:uiPriority w:val="0"/>
    <w:rPr>
      <w:rFonts w:ascii="宋体" w:hAnsi="Courier New"/>
    </w:rPr>
  </w:style>
  <w:style w:type="paragraph" w:styleId="11">
    <w:name w:val="Balloon Text"/>
    <w:basedOn w:val="1"/>
    <w:link w:val="30"/>
    <w:unhideWhenUsed/>
    <w:qFormat/>
    <w:uiPriority w:val="99"/>
    <w:rPr>
      <w:sz w:val="18"/>
      <w:szCs w:val="18"/>
    </w:r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FollowedHyperlink"/>
    <w:basedOn w:val="17"/>
    <w:semiHidden/>
    <w:unhideWhenUsed/>
    <w:qFormat/>
    <w:uiPriority w:val="99"/>
    <w:rPr>
      <w:color w:val="954F72" w:themeColor="followedHyperlink"/>
      <w:u w:val="single"/>
      <w14:textFill>
        <w14:solidFill>
          <w14:schemeClr w14:val="folHlink"/>
        </w14:solidFill>
      </w14:textFill>
    </w:rPr>
  </w:style>
  <w:style w:type="character" w:styleId="20">
    <w:name w:val="Hyperlink"/>
    <w:basedOn w:val="17"/>
    <w:unhideWhenUsed/>
    <w:qFormat/>
    <w:uiPriority w:val="99"/>
    <w:rPr>
      <w:color w:val="0000FF"/>
      <w:u w:val="single"/>
    </w:rPr>
  </w:style>
  <w:style w:type="character" w:customStyle="1" w:styleId="21">
    <w:name w:val="页眉 Char"/>
    <w:basedOn w:val="17"/>
    <w:link w:val="13"/>
    <w:qFormat/>
    <w:uiPriority w:val="99"/>
    <w:rPr>
      <w:kern w:val="2"/>
      <w:sz w:val="18"/>
      <w:szCs w:val="18"/>
    </w:rPr>
  </w:style>
  <w:style w:type="character" w:customStyle="1" w:styleId="22">
    <w:name w:val="页脚 Char"/>
    <w:basedOn w:val="17"/>
    <w:link w:val="12"/>
    <w:qFormat/>
    <w:uiPriority w:val="99"/>
    <w:rPr>
      <w:kern w:val="2"/>
      <w:sz w:val="18"/>
      <w:szCs w:val="18"/>
    </w:rPr>
  </w:style>
  <w:style w:type="character" w:customStyle="1" w:styleId="23">
    <w:name w:val="标题 1 Char"/>
    <w:basedOn w:val="17"/>
    <w:link w:val="5"/>
    <w:qFormat/>
    <w:uiPriority w:val="9"/>
    <w:rPr>
      <w:b/>
      <w:bCs/>
      <w:kern w:val="44"/>
      <w:sz w:val="44"/>
      <w:szCs w:val="44"/>
    </w:rPr>
  </w:style>
  <w:style w:type="character" w:customStyle="1" w:styleId="24">
    <w:name w:val="标题 2 Char"/>
    <w:basedOn w:val="17"/>
    <w:link w:val="6"/>
    <w:qFormat/>
    <w:uiPriority w:val="9"/>
    <w:rPr>
      <w:rFonts w:ascii="Cambria" w:hAnsi="Cambria"/>
      <w:b/>
      <w:bCs/>
      <w:kern w:val="2"/>
      <w:sz w:val="32"/>
      <w:szCs w:val="32"/>
    </w:rPr>
  </w:style>
  <w:style w:type="character" w:customStyle="1" w:styleId="25">
    <w:name w:val="标题 3 Char"/>
    <w:basedOn w:val="17"/>
    <w:link w:val="7"/>
    <w:qFormat/>
    <w:uiPriority w:val="9"/>
    <w:rPr>
      <w:b/>
      <w:bCs/>
      <w:kern w:val="2"/>
      <w:sz w:val="32"/>
      <w:szCs w:val="32"/>
    </w:rPr>
  </w:style>
  <w:style w:type="character" w:customStyle="1" w:styleId="26">
    <w:name w:val="正文文本 Char"/>
    <w:basedOn w:val="17"/>
    <w:link w:val="8"/>
    <w:qFormat/>
    <w:uiPriority w:val="99"/>
    <w:rPr>
      <w:rFonts w:ascii="仿宋_GB2312" w:eastAsia="仿宋_GB2312"/>
      <w:sz w:val="30"/>
      <w:szCs w:val="24"/>
    </w:rPr>
  </w:style>
  <w:style w:type="character" w:customStyle="1" w:styleId="27">
    <w:name w:val="正文文本缩进 Char"/>
    <w:basedOn w:val="17"/>
    <w:link w:val="4"/>
    <w:qFormat/>
    <w:uiPriority w:val="0"/>
    <w:rPr>
      <w:rFonts w:ascii="仿宋_GB2312"/>
      <w:kern w:val="2"/>
      <w:sz w:val="21"/>
      <w:szCs w:val="32"/>
    </w:rPr>
  </w:style>
  <w:style w:type="character" w:customStyle="1" w:styleId="28">
    <w:name w:val="正文首行缩进 2 Char"/>
    <w:basedOn w:val="27"/>
    <w:link w:val="3"/>
    <w:qFormat/>
    <w:uiPriority w:val="99"/>
    <w:rPr>
      <w:rFonts w:ascii="仿宋_GB2312"/>
      <w:kern w:val="2"/>
      <w:sz w:val="21"/>
      <w:szCs w:val="32"/>
    </w:rPr>
  </w:style>
  <w:style w:type="character" w:customStyle="1" w:styleId="29">
    <w:name w:val="纯文本 Char"/>
    <w:basedOn w:val="17"/>
    <w:link w:val="10"/>
    <w:qFormat/>
    <w:uiPriority w:val="0"/>
    <w:rPr>
      <w:rFonts w:ascii="宋体" w:hAnsi="Courier New"/>
      <w:kern w:val="2"/>
      <w:sz w:val="21"/>
      <w:szCs w:val="24"/>
    </w:rPr>
  </w:style>
  <w:style w:type="character" w:customStyle="1" w:styleId="30">
    <w:name w:val="批注框文本 Char"/>
    <w:basedOn w:val="17"/>
    <w:link w:val="11"/>
    <w:qFormat/>
    <w:uiPriority w:val="99"/>
    <w:rPr>
      <w:kern w:val="2"/>
      <w:sz w:val="18"/>
      <w:szCs w:val="18"/>
    </w:rPr>
  </w:style>
  <w:style w:type="character" w:customStyle="1" w:styleId="31">
    <w:name w:val="脚注文本 Char"/>
    <w:basedOn w:val="17"/>
    <w:link w:val="2"/>
    <w:semiHidden/>
    <w:qFormat/>
    <w:uiPriority w:val="0"/>
    <w:rPr>
      <w:kern w:val="2"/>
      <w:sz w:val="18"/>
      <w:szCs w:val="18"/>
    </w:rPr>
  </w:style>
  <w:style w:type="paragraph" w:customStyle="1" w:styleId="3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33">
    <w:name w:val="Header Char"/>
    <w:basedOn w:val="17"/>
    <w:semiHidden/>
    <w:qFormat/>
    <w:uiPriority w:val="99"/>
    <w:rPr>
      <w:rFonts w:ascii="Times New Roman" w:hAnsi="Times New Roman"/>
      <w:sz w:val="18"/>
      <w:szCs w:val="18"/>
    </w:rPr>
  </w:style>
  <w:style w:type="character" w:customStyle="1" w:styleId="34">
    <w:name w:val="Footer Char"/>
    <w:basedOn w:val="17"/>
    <w:semiHidden/>
    <w:qFormat/>
    <w:uiPriority w:val="99"/>
    <w:rPr>
      <w:rFonts w:ascii="Times New Roman" w:hAnsi="Times New Roman"/>
      <w:sz w:val="18"/>
      <w:szCs w:val="18"/>
    </w:rPr>
  </w:style>
  <w:style w:type="character" w:customStyle="1" w:styleId="35">
    <w:name w:val="Body Text Char"/>
    <w:basedOn w:val="17"/>
    <w:semiHidden/>
    <w:qFormat/>
    <w:uiPriority w:val="99"/>
    <w:rPr>
      <w:rFonts w:ascii="Times New Roman" w:hAnsi="Times New Roman"/>
      <w:szCs w:val="24"/>
    </w:rPr>
  </w:style>
  <w:style w:type="paragraph" w:customStyle="1" w:styleId="3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7">
    <w:name w:val="List Paragraph"/>
    <w:basedOn w:val="1"/>
    <w:qFormat/>
    <w:uiPriority w:val="34"/>
    <w:pPr>
      <w:ind w:firstLine="420" w:firstLineChars="200"/>
    </w:pPr>
  </w:style>
  <w:style w:type="paragraph" w:customStyle="1" w:styleId="38">
    <w:name w:val="TOC 标题1"/>
    <w:basedOn w:val="5"/>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39">
    <w:name w:val="TOC 标题2"/>
    <w:basedOn w:val="5"/>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40">
    <w:name w:val="四号正文"/>
    <w:basedOn w:val="1"/>
    <w:qFormat/>
    <w:uiPriority w:val="0"/>
    <w:pPr>
      <w:spacing w:line="360" w:lineRule="auto"/>
    </w:pPr>
    <w:rPr>
      <w:rFonts w:ascii="??" w:hAnsi="??"/>
      <w:color w:val="000000"/>
      <w:kern w:val="0"/>
      <w:sz w:val="28"/>
      <w:szCs w:val="21"/>
      <w:lang w:val="zh-CN"/>
    </w:rPr>
  </w:style>
  <w:style w:type="character" w:customStyle="1" w:styleId="41">
    <w:name w:val="font3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oleObject" Target="embeddings/Workbook1.xls"/><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2"/>
    <customShpInfo spid="_x0000_s1027"/>
    <customShpInfo spid="_x0000_s1028"/>
    <customShpInfo spid="_x0000_s1029"/>
    <customShpInfo spid="_x0000_s1030"/>
    <customShpInfo spid="_x0000_s1031"/>
  </customShpExts>
</s:customData>
</file>

<file path=customXml/item2.xml><?xml version="1.0" encoding="utf-8"?>
<contractReview xmlns="http://schemas.wps.cn/vas-ai-hub/contract-review">
  <reviewItems>
    <reviewItem>
      <errorID>0d20e9fd-0b58-4abf-9bea-c8b6398a75ed</errorID>
      <errorWord>法律、法规</errorWord>
      <group>L1_Word</group>
      <groupName>字词问题</groupName>
      <ability>L2_Typo</ability>
      <abilityName>字词错误</abilityName>
      <candidateList>
        <item>法律法规</item>
      </candidateList>
      <explain/>
      <paraID>7E3D5A4D</paraID>
      <start>26</start>
      <end>30</end>
      <status>modified</status>
      <modifiedWord>法律法规</modifiedWord>
      <trackRevisions>false</trackRevisions>
    </reviewItem>
    <reviewItem>
      <errorID>122137b2-cbf4-44a5-a9db-1b4db3116ca3</errorID>
      <errorWord>，</errorWord>
      <group>L1_Word</group>
      <groupName>字词问题</groupName>
      <ability>L2_Typo</ability>
      <abilityName>字词错误</abilityName>
      <candidateList>
        <item>，在</item>
      </candidateList>
      <explain/>
      <paraID>5F6BEED3</paraID>
      <start>80</start>
      <end>82</end>
      <status>modified</status>
      <modifiedWord>，在</modifiedWord>
      <trackRevisions>false</trackRevisions>
    </reviewItem>
    <reviewItem>
      <errorID>dd2508a2-5aa3-454a-9f2e-02ca3958d397</errorID>
      <errorWord>法律、法规</errorWord>
      <group>L1_Word</group>
      <groupName>字词问题</groupName>
      <ability>L2_Typo</ability>
      <abilityName>字词错误</abilityName>
      <candidateList>
        <item>法律法规</item>
      </candidateList>
      <explain/>
      <paraID>4EEC13EE</paraID>
      <start>47</start>
      <end>51</end>
      <status>modified</status>
      <modifiedWord>法律法规</modifiedWord>
      <trackRevisions>false</trackRevisions>
    </reviewItem>
    <reviewItem>
      <errorID>52d2acbd-cc19-49be-a895-26cdf958e7f9</errorID>
      <errorWord>》</errorWord>
      <group>L1_Word</group>
      <groupName>字词问题</groupName>
      <ability>L2_Typo</ability>
      <abilityName>字词错误</abilityName>
      <candidateList>
        <item>》和</item>
      </candidateList>
      <explain/>
      <paraID>1FF4D11D</paraID>
      <start>37</start>
      <end>39</end>
      <status>modified</status>
      <modifiedWord>》和</modifiedWord>
      <trackRevisions>false</trackRevisions>
    </reviewItem>
    <reviewItem>
      <errorID>94cdb661-8bc4-4d29-adf8-c9a2c72d7f47</errorID>
      <errorWord>，</errorWord>
      <group>L1_Word</group>
      <groupName>字词问题</groupName>
      <ability>L2_Typo</ability>
      <abilityName>字词错误</abilityName>
      <candidateList>
        <item>，对</item>
      </candidateList>
      <explain/>
      <paraID>53E221CA</paraID>
      <start>14</start>
      <end>16</end>
      <status>modified</status>
      <modifiedWord>，对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13f65b-d51c-4a75-acce-dcb16a51ac3e}">
  <ds:schemaRefs/>
</ds:datastoreItem>
</file>

<file path=docProps/app.xml><?xml version="1.0" encoding="utf-8"?>
<Properties xmlns="http://schemas.openxmlformats.org/officeDocument/2006/extended-properties" xmlns:vt="http://schemas.openxmlformats.org/officeDocument/2006/docPropsVTypes">
  <Template>Normal</Template>
  <Pages>23</Pages>
  <Words>33</Words>
  <Characters>40</Characters>
  <Lines>82</Lines>
  <Paragraphs>23</Paragraphs>
  <TotalTime>51</TotalTime>
  <ScaleCrop>false</ScaleCrop>
  <LinksUpToDate>false</LinksUpToDate>
  <CharactersWithSpaces>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2025-09-17T07:11:00Z</dcterms:created>
  <dc:creator>computer</dc:creator>
  <cp:lastModifiedBy>黄鑫月</cp:lastModifiedBy>
  <cp:lastPrinted>2026-09-07T02:39:00Z</cp:lastPrinted>
  <dcterms:modified xsi:type="dcterms:W3CDTF">2026-09-18T10:09:50Z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1D0149E1EB744BC5922730A2248D6208_13</vt:lpwstr>
  </property>
  <property fmtid="{D5CDD505-2E9C-101B-9397-08002B2CF9AE}" pid="4" name="KSOTemplateDocerSaveRecord">
    <vt:lpwstr>eyJoZGlkIjoiYWQwYzA1MTQyYjBkMWZkN2U1NTkyZDQyNDM3MjU5M2MiLCJ1c2VySWQiOiIxNjQ5ODAwOTI2In0=</vt:lpwstr>
  </property>
</Properties>
</file>