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D610B"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福田镇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 w14:paraId="3368CE16"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 w14:paraId="4EDA6D4A"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2021年高火险期森林防灭火经费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）</w:t>
      </w:r>
    </w:p>
    <w:p w14:paraId="5DCE80D9">
      <w:pPr>
        <w:rPr>
          <w:rFonts w:hint="eastAsia" w:ascii="方正仿宋_GBK" w:hAnsi="方正仿宋_GBK" w:eastAsia="方正仿宋_GBK" w:cs="方正仿宋_GBK"/>
          <w:sz w:val="33"/>
          <w:szCs w:val="33"/>
        </w:rPr>
      </w:pPr>
    </w:p>
    <w:p w14:paraId="6D3CB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</w:p>
    <w:p w14:paraId="7A804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 w14:paraId="6BE58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（一）项目基本情况。</w:t>
      </w:r>
    </w:p>
    <w:p w14:paraId="17AD8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与周边林地交界线较长，人员流动性大，森林防火工作任务重，入山主要路口多，人流量相对较大，做好防火宣传工作，增加对群众护林防火的宣传力度，能有效阻止火源入山。在重点林缘周边，人员活动密集区域、主要道路两侧开设好防火隔离带，清除森林火灾隐患，能有效降低森林火灾发生。</w:t>
      </w:r>
    </w:p>
    <w:p w14:paraId="1BA61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该资金支持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森林防火宣传及火灾隐患整治工作，对森林火灾隐患排除及向群众宣传森林防火，阻止火源入山起到积极作用。</w:t>
      </w:r>
    </w:p>
    <w:p w14:paraId="1555F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（二）项目绩效目标。</w:t>
      </w:r>
    </w:p>
    <w:p w14:paraId="4EDDA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1．项目主要内容：2021年高火险期森林防灭火经费</w:t>
      </w:r>
    </w:p>
    <w:p w14:paraId="30C5B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森林防火工作，通过高火险期对高危地段进行蹲点值守，劝导村民带火入山等措施从源头上杜绝了火源入山，排除火灾隐患、设置提醒标识等工作，降低森林火灾风险，实现了零火情。</w:t>
      </w:r>
    </w:p>
    <w:p w14:paraId="33408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3．该项目申报内容与实际相符，申报目标合理可行。</w:t>
      </w:r>
    </w:p>
    <w:p w14:paraId="527B1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二、项目资金申报及使用情况</w:t>
      </w:r>
    </w:p>
    <w:p w14:paraId="7D3EC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 w14:paraId="3F91D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 w14:paraId="3776B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该项目是仁和区林业局下达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2021年高火险期森林防灭火经费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 w14:paraId="4ADB3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 w14:paraId="0B428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该项目资金到位及时，与资金计划相符合。</w:t>
      </w:r>
    </w:p>
    <w:p w14:paraId="21DA0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 w14:paraId="2DB42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2021年使用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支出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4.38万元使用率为73%，剩余1.62万元已安排用于森林防火相关工作，但由于年底财政资金紧张，尚未审核支付，剩余指标被收回。已支付资金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符合规定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支出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，使用安全、规范有效，资金支付范围、支付标准、支付进度、支付依据等是均合规合法、与预算相符。</w:t>
      </w:r>
    </w:p>
    <w:p w14:paraId="47A7A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（二）项目财务管理情况。</w:t>
      </w:r>
    </w:p>
    <w:p w14:paraId="5C564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该项目实施单位财务管理制度健全，严格执行财务管理制度，账务处理及时，会计核算规范。</w:t>
      </w:r>
    </w:p>
    <w:p w14:paraId="045C0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三、项目实施及管理情况</w:t>
      </w:r>
    </w:p>
    <w:p w14:paraId="13B91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（一）项目组织架构及实施流程。该项目组织架构完善，施工流程符合规定；</w:t>
      </w:r>
    </w:p>
    <w:p w14:paraId="442C8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（二）项目管理情况。该项目实施单位严格执行相关法律法规，对该项目公开透明管理，该项目按照公示要求进行了公示。</w:t>
      </w:r>
    </w:p>
    <w:p w14:paraId="55158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（三）项目监管情况。该项目建设过程中，主管部门为加强项目管理采取质量监督、布局是否合理，物资价款核实等监管手段、按照监管程序开展监督管理，该项目不存在违纪违规行为。</w:t>
      </w:r>
    </w:p>
    <w:p w14:paraId="76965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四、项目绩效情况</w:t>
      </w:r>
    </w:p>
    <w:p w14:paraId="0EC04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 w14:paraId="257ED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该项目按照设计要求完成资金使用，按照设计数量、质量、时效、成本等情况，对照项目计划完成目标进行验收，任务量完成、质量标准、进度计划、成本控制目标的实现均符合设计及使用要求。</w:t>
      </w:r>
    </w:p>
    <w:p w14:paraId="5328E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 w14:paraId="38304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该项目完成，加强了森林防火宣传力度，从源头上制止了村民带火入山的情况，有效保护了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3"/>
          <w:szCs w:val="33"/>
        </w:rPr>
        <w:t>安全，从而实现了社会效益、生态效益的可持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续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发展，该项目提高了村民防火满意度。</w:t>
      </w:r>
    </w:p>
    <w:p w14:paraId="24469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五、评价结论</w:t>
      </w:r>
    </w:p>
    <w:p w14:paraId="1507C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该项目决策英明、项目管理规范、项目绩效显著，该项目完成，加强了森林防火宣传力度，通过开设防火隔离带，有效阻止森林火灾蔓延，通过森林火灾隐患排除，从源头上制止了森林火灾的发生，有效保护了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1AB63A75"/>
    <w:rsid w:val="091D6361"/>
    <w:rsid w:val="1AB63A75"/>
    <w:rsid w:val="413A04CF"/>
    <w:rsid w:val="4D4A4D5D"/>
    <w:rsid w:val="53F41C8C"/>
    <w:rsid w:val="566F4554"/>
    <w:rsid w:val="6F7C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1161</Words>
  <Characters>1184</Characters>
  <Lines>0</Lines>
  <Paragraphs>0</Paragraphs>
  <TotalTime>23</TotalTime>
  <ScaleCrop>false</ScaleCrop>
  <LinksUpToDate>false</LinksUpToDate>
  <CharactersWithSpaces>1184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2022-06-13T10:25:00Z</dcterms:created>
  <dc:creator>李彤1</dc:creator>
  <cp:lastModifiedBy>WPS_1559718762</cp:lastModifiedBy>
  <dcterms:modified xsi:type="dcterms:W3CDTF">2026-08-01T04:40:33Z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FFD81F494CC640F2AE45125C913C9E2D</vt:lpwstr>
  </property>
  <property fmtid="{D5CDD505-2E9C-101B-9397-08002B2CF9AE}" pid="4" name="KSOTemplateDocerSaveRecord">
    <vt:lpwstr>eyJoZGlkIjoiZTNiMmJjMGUyMDNhMGI0MjllZTc4OTE3ODRjOTBjMWQiLCJ1c2VySWQiOiI1NzE3MzYxMjYifQ==</vt:lpwstr>
  </property>
</Properties>
</file>