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line="600" w:lineRule="exact"/>
        <w:ind w:firstLine="720" w:firstLineChars="200"/>
        <w:jc w:val="center"/>
        <w:rPr>
          <w:rFonts w:ascii="方正小标宋_GBK" w:hAnsi="黑体" w:eastAsia="方正小标宋_GBK" w:cs="黑体"/>
          <w:sz w:val="36"/>
          <w:szCs w:val="36"/>
        </w:rPr>
      </w:pPr>
      <w:r>
        <w:rPr>
          <w:rFonts w:hint="eastAsia" w:ascii="方正小标宋_GBK" w:hAnsi="黑体" w:eastAsia="方正小标宋_GBK" w:cs="黑体"/>
          <w:sz w:val="36"/>
          <w:szCs w:val="36"/>
        </w:rPr>
        <w:t>攀枝花市仁和区福田镇人民政府</w:t>
      </w:r>
    </w:p>
    <w:p>
      <w:pPr>
        <w:pStyle w:val="2"/>
        <w:spacing w:line="600" w:lineRule="exact"/>
        <w:ind w:firstLine="720" w:firstLineChars="200"/>
        <w:jc w:val="center"/>
        <w:rPr>
          <w:rFonts w:ascii="方正小标宋_GBK" w:hAnsi="黑体" w:eastAsia="方正小标宋_GBK" w:cs="黑体"/>
          <w:sz w:val="36"/>
          <w:szCs w:val="36"/>
        </w:rPr>
      </w:pPr>
      <w:r>
        <w:rPr>
          <w:rFonts w:hint="eastAsia" w:ascii="方正小标宋_GBK" w:hAnsi="黑体" w:eastAsia="方正小标宋_GBK" w:cs="黑体"/>
          <w:sz w:val="36"/>
          <w:szCs w:val="36"/>
        </w:rPr>
        <w:t>202</w:t>
      </w:r>
      <w:r>
        <w:rPr>
          <w:rFonts w:ascii="方正小标宋_GBK" w:hAnsi="黑体" w:eastAsia="方正小标宋_GBK" w:cs="黑体"/>
          <w:sz w:val="36"/>
          <w:szCs w:val="36"/>
        </w:rPr>
        <w:t>1</w:t>
      </w:r>
      <w:r>
        <w:rPr>
          <w:rFonts w:hint="eastAsia" w:ascii="方正小标宋_GBK" w:hAnsi="黑体" w:eastAsia="方正小标宋_GBK" w:cs="黑体"/>
          <w:sz w:val="36"/>
          <w:szCs w:val="36"/>
        </w:rPr>
        <w:t>年度部门预算项目支出绩效自评报告</w:t>
      </w:r>
    </w:p>
    <w:p>
      <w:pPr>
        <w:pStyle w:val="2"/>
        <w:spacing w:line="600" w:lineRule="exact"/>
        <w:ind w:firstLine="720" w:firstLineChars="200"/>
        <w:jc w:val="center"/>
        <w:rPr>
          <w:rFonts w:ascii="方正小标宋_GBK" w:hAnsi="黑体" w:eastAsia="方正小标宋_GBK" w:cs="黑体"/>
          <w:sz w:val="36"/>
          <w:szCs w:val="36"/>
        </w:rPr>
      </w:pPr>
      <w:r>
        <w:rPr>
          <w:rFonts w:hint="eastAsia" w:ascii="方正小标宋_GBK" w:hAnsi="黑体" w:eastAsia="方正小标宋_GBK" w:cs="黑体"/>
          <w:sz w:val="36"/>
          <w:szCs w:val="36"/>
        </w:rPr>
        <w:t>（扫黑除恶专项</w:t>
      </w:r>
      <w:r>
        <w:rPr>
          <w:rFonts w:hint="eastAsia" w:ascii="方正小标宋_GBK" w:hAnsi="黑体" w:eastAsia="方正小标宋_GBK" w:cs="黑体"/>
          <w:sz w:val="36"/>
          <w:szCs w:val="36"/>
          <w:lang w:eastAsia="zh-CN"/>
        </w:rPr>
        <w:t>工作经费</w:t>
      </w:r>
      <w:r>
        <w:rPr>
          <w:rFonts w:hint="eastAsia" w:ascii="方正小标宋_GBK" w:hAnsi="黑体" w:eastAsia="方正小标宋_GBK" w:cs="黑体"/>
          <w:sz w:val="36"/>
          <w:szCs w:val="36"/>
        </w:rPr>
        <w:t>）</w:t>
      </w:r>
    </w:p>
    <w:p>
      <w:pPr>
        <w:pStyle w:val="2"/>
        <w:spacing w:line="600" w:lineRule="exact"/>
        <w:ind w:firstLine="640" w:firstLineChars="200"/>
        <w:jc w:val="left"/>
        <w:rPr>
          <w:rFonts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firstLine="640" w:firstLineChars="200"/>
        <w:jc w:val="left"/>
        <w:textAlignment w:val="auto"/>
        <w:rPr>
          <w:rFonts w:hint="eastAsia" w:ascii="方正黑体_GBK" w:hAnsi="方正黑体_GBK" w:eastAsia="方正黑体_GBK" w:cs="方正黑体_GBK"/>
          <w:kern w:val="0"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kern w:val="0"/>
          <w:sz w:val="32"/>
          <w:szCs w:val="32"/>
        </w:rPr>
        <w:t>一、项目概况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firstLine="643" w:firstLineChars="200"/>
        <w:jc w:val="both"/>
        <w:textAlignment w:val="auto"/>
        <w:rPr>
          <w:rFonts w:hint="eastAsia" w:ascii="方正仿宋_GBK" w:hAnsi="方正仿宋_GBK" w:eastAsia="方正仿宋_GBK" w:cs="方正仿宋_GBK"/>
          <w:b/>
          <w:bCs/>
          <w:kern w:val="0"/>
          <w:sz w:val="32"/>
          <w:szCs w:val="32"/>
        </w:rPr>
      </w:pPr>
      <w:bookmarkStart w:id="0" w:name="_GoBack"/>
      <w:r>
        <w:rPr>
          <w:rFonts w:hint="eastAsia" w:ascii="方正楷体_GBK" w:hAnsi="方正楷体_GBK" w:eastAsia="方正楷体_GBK" w:cs="方正楷体_GBK"/>
          <w:b/>
          <w:bCs/>
          <w:kern w:val="0"/>
          <w:sz w:val="32"/>
          <w:szCs w:val="32"/>
        </w:rPr>
        <w:t>（一）项目基本情况</w:t>
      </w:r>
      <w:r>
        <w:rPr>
          <w:rFonts w:hint="eastAsia" w:ascii="方正仿宋_GBK" w:hAnsi="方正仿宋_GBK" w:eastAsia="方正仿宋_GBK" w:cs="方正仿宋_GBK"/>
          <w:b/>
          <w:bCs/>
          <w:kern w:val="0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firstLine="660" w:firstLineChars="200"/>
        <w:jc w:val="both"/>
        <w:textAlignment w:val="auto"/>
        <w:rPr>
          <w:rFonts w:hint="eastAsia" w:ascii="Times New Roman" w:hAnsi="Times New Roman" w:eastAsia="方正仿宋_GBK" w:cs="Times New Roman"/>
          <w:kern w:val="0"/>
          <w:sz w:val="33"/>
          <w:szCs w:val="33"/>
          <w:lang w:eastAsia="zh-CN"/>
        </w:rPr>
      </w:pPr>
      <w:r>
        <w:rPr>
          <w:rFonts w:hint="default" w:ascii="Times New Roman" w:hAnsi="Times New Roman" w:eastAsia="方正仿宋_GBK" w:cs="Times New Roman"/>
          <w:kern w:val="0"/>
          <w:sz w:val="33"/>
          <w:szCs w:val="33"/>
        </w:rPr>
        <w:t>为维护社会稳定，打击涉黑涉恶势力，</w:t>
      </w:r>
      <w:r>
        <w:rPr>
          <w:rFonts w:hint="eastAsia" w:ascii="Times New Roman" w:hAnsi="Times New Roman" w:eastAsia="方正仿宋_GBK" w:cs="Times New Roman"/>
          <w:kern w:val="0"/>
          <w:sz w:val="33"/>
          <w:szCs w:val="33"/>
          <w:lang w:eastAsia="zh-CN"/>
        </w:rPr>
        <w:t>一是</w:t>
      </w:r>
      <w:r>
        <w:rPr>
          <w:rFonts w:hint="default" w:ascii="Times New Roman" w:hAnsi="Times New Roman" w:eastAsia="方正仿宋_GBK" w:cs="Times New Roman"/>
          <w:kern w:val="0"/>
          <w:sz w:val="33"/>
          <w:szCs w:val="33"/>
        </w:rPr>
        <w:t>对全镇的涉黑涉恶势力进行了线索排查，共动员8人，持续20天，每人补助50元</w:t>
      </w:r>
      <w:r>
        <w:rPr>
          <w:rFonts w:hint="eastAsia" w:ascii="Times New Roman" w:hAnsi="Times New Roman" w:eastAsia="方正仿宋_GBK" w:cs="Times New Roman"/>
          <w:kern w:val="0"/>
          <w:sz w:val="33"/>
          <w:szCs w:val="33"/>
          <w:lang w:eastAsia="zh-CN"/>
        </w:rPr>
        <w:t>；二是扫黑除恶宣传标语及广告制作，提升群众扫黑除恶意识，持续营造浓厚氛围。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firstLine="660" w:firstLineChars="200"/>
        <w:jc w:val="both"/>
        <w:textAlignment w:val="auto"/>
        <w:rPr>
          <w:rFonts w:hint="default" w:ascii="Times New Roman" w:hAnsi="Times New Roman" w:eastAsia="方正仿宋_GBK" w:cs="Times New Roman"/>
          <w:kern w:val="0"/>
          <w:sz w:val="33"/>
          <w:szCs w:val="33"/>
        </w:rPr>
      </w:pPr>
      <w:r>
        <w:rPr>
          <w:rFonts w:hint="default" w:ascii="Times New Roman" w:hAnsi="Times New Roman" w:eastAsia="方正仿宋_GBK" w:cs="Times New Roman"/>
          <w:kern w:val="0"/>
          <w:sz w:val="33"/>
          <w:szCs w:val="33"/>
        </w:rPr>
        <w:t>资金由区委政法委扫黑除恶专项资金中列支，由福田镇综治办负责具体监管。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firstLine="643" w:firstLineChars="200"/>
        <w:jc w:val="both"/>
        <w:textAlignment w:val="auto"/>
        <w:rPr>
          <w:rFonts w:hint="eastAsia" w:ascii="方正楷体_GBK" w:hAnsi="方正楷体_GBK" w:eastAsia="方正楷体_GBK" w:cs="方正楷体_GBK"/>
          <w:b/>
          <w:bCs/>
          <w:kern w:val="0"/>
          <w:sz w:val="32"/>
          <w:szCs w:val="32"/>
        </w:rPr>
      </w:pPr>
      <w:r>
        <w:rPr>
          <w:rFonts w:hint="eastAsia" w:ascii="方正楷体_GBK" w:hAnsi="方正楷体_GBK" w:eastAsia="方正楷体_GBK" w:cs="方正楷体_GBK"/>
          <w:b/>
          <w:bCs/>
          <w:kern w:val="0"/>
          <w:sz w:val="32"/>
          <w:szCs w:val="32"/>
        </w:rPr>
        <w:t>（二）项目绩效目标。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firstLine="660" w:firstLineChars="200"/>
        <w:jc w:val="both"/>
        <w:textAlignment w:val="auto"/>
        <w:rPr>
          <w:rFonts w:hint="default" w:ascii="Times New Roman" w:hAnsi="Times New Roman" w:eastAsia="方正仿宋_GBK" w:cs="Times New Roman"/>
          <w:kern w:val="0"/>
          <w:sz w:val="33"/>
          <w:szCs w:val="33"/>
        </w:rPr>
      </w:pPr>
      <w:r>
        <w:rPr>
          <w:rFonts w:hint="eastAsia" w:ascii="Times New Roman" w:hAnsi="Times New Roman" w:eastAsia="方正仿宋_GBK" w:cs="Times New Roman"/>
          <w:kern w:val="0"/>
          <w:sz w:val="33"/>
          <w:szCs w:val="33"/>
        </w:rPr>
        <w:t>通过对涉黑涉恶势力排查，打击黑恶势力，维护社会和谐稳定。</w:t>
      </w:r>
      <w:r>
        <w:rPr>
          <w:rFonts w:hint="eastAsia" w:ascii="Times New Roman" w:hAnsi="Times New Roman" w:eastAsia="方正仿宋_GBK" w:cs="Times New Roman"/>
          <w:kern w:val="0"/>
          <w:sz w:val="33"/>
          <w:szCs w:val="33"/>
          <w:lang w:eastAsia="zh-CN"/>
        </w:rPr>
        <w:t>扫黑除恶宣传标语及广告制作提升群众扫黑除恶意识，持续营造浓厚氛围。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firstLine="660" w:firstLineChars="200"/>
        <w:jc w:val="both"/>
        <w:textAlignment w:val="auto"/>
        <w:rPr>
          <w:rFonts w:hint="default" w:ascii="Times New Roman" w:hAnsi="Times New Roman" w:eastAsia="方正仿宋_GBK" w:cs="Times New Roman"/>
          <w:kern w:val="0"/>
          <w:sz w:val="33"/>
          <w:szCs w:val="33"/>
        </w:rPr>
      </w:pPr>
      <w:r>
        <w:rPr>
          <w:rFonts w:hint="eastAsia" w:ascii="Times New Roman" w:hAnsi="Times New Roman" w:eastAsia="方正仿宋_GBK" w:cs="Times New Roman"/>
          <w:kern w:val="0"/>
          <w:sz w:val="33"/>
          <w:szCs w:val="33"/>
        </w:rPr>
        <w:t>福田镇没有发现黑恶势力，社会秩序比较稳定，没有发现不稳定因素。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firstLine="640" w:firstLineChars="200"/>
        <w:jc w:val="both"/>
        <w:textAlignment w:val="auto"/>
        <w:rPr>
          <w:rFonts w:hint="eastAsia" w:ascii="方正黑体_GBK" w:hAnsi="方正黑体_GBK" w:eastAsia="方正黑体_GBK" w:cs="方正黑体_GBK"/>
          <w:kern w:val="0"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kern w:val="0"/>
          <w:sz w:val="32"/>
          <w:szCs w:val="32"/>
        </w:rPr>
        <w:t>二、项目资金申报及使用情况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firstLine="643" w:firstLineChars="200"/>
        <w:jc w:val="both"/>
        <w:textAlignment w:val="auto"/>
        <w:rPr>
          <w:rFonts w:hint="eastAsia" w:ascii="方正楷体_GBK" w:hAnsi="方正楷体_GBK" w:eastAsia="方正楷体_GBK" w:cs="方正楷体_GBK"/>
          <w:b/>
          <w:bCs/>
          <w:kern w:val="0"/>
          <w:sz w:val="32"/>
          <w:szCs w:val="32"/>
        </w:rPr>
      </w:pPr>
      <w:r>
        <w:rPr>
          <w:rFonts w:hint="eastAsia" w:ascii="方正楷体_GBK" w:hAnsi="方正楷体_GBK" w:eastAsia="方正楷体_GBK" w:cs="方正楷体_GBK"/>
          <w:b/>
          <w:bCs/>
          <w:kern w:val="0"/>
          <w:sz w:val="32"/>
          <w:szCs w:val="32"/>
        </w:rPr>
        <w:t>（一）项目资金申报及批复情况。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firstLine="660" w:firstLineChars="200"/>
        <w:jc w:val="both"/>
        <w:textAlignment w:val="auto"/>
        <w:rPr>
          <w:rFonts w:hint="eastAsia" w:ascii="Times New Roman" w:hAnsi="Times New Roman" w:eastAsia="方正仿宋_GBK" w:cs="Times New Roman"/>
          <w:kern w:val="0"/>
          <w:sz w:val="33"/>
          <w:szCs w:val="33"/>
          <w:lang w:eastAsia="zh-CN"/>
        </w:rPr>
      </w:pPr>
      <w:r>
        <w:rPr>
          <w:rFonts w:hint="eastAsia" w:ascii="Times New Roman" w:hAnsi="Times New Roman" w:eastAsia="方正仿宋_GBK" w:cs="Times New Roman"/>
          <w:kern w:val="0"/>
          <w:sz w:val="33"/>
          <w:szCs w:val="33"/>
        </w:rPr>
        <w:t>共申请到</w:t>
      </w:r>
      <w:r>
        <w:rPr>
          <w:rFonts w:hint="eastAsia" w:ascii="Times New Roman" w:hAnsi="Times New Roman" w:eastAsia="方正仿宋_GBK" w:cs="Times New Roman"/>
          <w:kern w:val="0"/>
          <w:sz w:val="33"/>
          <w:szCs w:val="33"/>
          <w:lang w:val="en-US" w:eastAsia="zh-CN"/>
        </w:rPr>
        <w:t>30000</w:t>
      </w:r>
      <w:r>
        <w:rPr>
          <w:rFonts w:hint="eastAsia" w:ascii="Times New Roman" w:hAnsi="Times New Roman" w:eastAsia="方正仿宋_GBK" w:cs="Times New Roman"/>
          <w:kern w:val="0"/>
          <w:sz w:val="33"/>
          <w:szCs w:val="33"/>
        </w:rPr>
        <w:t>元，</w:t>
      </w:r>
      <w:r>
        <w:rPr>
          <w:rFonts w:hint="eastAsia" w:ascii="Times New Roman" w:hAnsi="Times New Roman" w:eastAsia="方正仿宋_GBK" w:cs="Times New Roman"/>
          <w:kern w:val="0"/>
          <w:sz w:val="33"/>
          <w:szCs w:val="33"/>
          <w:lang w:eastAsia="zh-CN"/>
        </w:rPr>
        <w:t>实际支付</w:t>
      </w:r>
      <w:r>
        <w:rPr>
          <w:rFonts w:hint="eastAsia" w:ascii="Times New Roman" w:hAnsi="Times New Roman" w:eastAsia="方正仿宋_GBK" w:cs="Times New Roman"/>
          <w:kern w:val="0"/>
          <w:sz w:val="33"/>
          <w:szCs w:val="33"/>
          <w:lang w:val="en-US" w:eastAsia="zh-CN"/>
        </w:rPr>
        <w:t>8000元线索排查人员补助，另外制作宣传标语及广告费因财政资金紧张未支付审核，所有资金</w:t>
      </w:r>
      <w:r>
        <w:rPr>
          <w:rFonts w:hint="eastAsia" w:ascii="Times New Roman" w:hAnsi="Times New Roman" w:eastAsia="方正仿宋_GBK" w:cs="Times New Roman"/>
          <w:kern w:val="0"/>
          <w:sz w:val="33"/>
          <w:szCs w:val="33"/>
        </w:rPr>
        <w:t>全部用于扫</w:t>
      </w:r>
      <w:r>
        <w:rPr>
          <w:rFonts w:hint="eastAsia" w:ascii="Times New Roman" w:hAnsi="Times New Roman" w:eastAsia="方正仿宋_GBK" w:cs="Times New Roman"/>
          <w:kern w:val="0"/>
          <w:sz w:val="33"/>
          <w:szCs w:val="33"/>
          <w:lang w:eastAsia="zh-CN"/>
        </w:rPr>
        <w:t>黑</w:t>
      </w:r>
      <w:r>
        <w:rPr>
          <w:rFonts w:hint="eastAsia" w:ascii="Times New Roman" w:hAnsi="Times New Roman" w:eastAsia="方正仿宋_GBK" w:cs="Times New Roman"/>
          <w:kern w:val="0"/>
          <w:sz w:val="33"/>
          <w:szCs w:val="33"/>
        </w:rPr>
        <w:t>除恶工作</w:t>
      </w:r>
      <w:r>
        <w:rPr>
          <w:rFonts w:hint="eastAsia" w:ascii="Times New Roman" w:hAnsi="Times New Roman" w:eastAsia="方正仿宋_GBK" w:cs="Times New Roman"/>
          <w:kern w:val="0"/>
          <w:sz w:val="33"/>
          <w:szCs w:val="33"/>
          <w:lang w:eastAsia="zh-CN"/>
        </w:rPr>
        <w:t>开展。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firstLine="643" w:firstLineChars="200"/>
        <w:jc w:val="both"/>
        <w:textAlignment w:val="auto"/>
        <w:rPr>
          <w:rFonts w:hint="eastAsia" w:ascii="方正楷体_GBK" w:hAnsi="方正楷体_GBK" w:eastAsia="方正楷体_GBK" w:cs="方正楷体_GBK"/>
          <w:b/>
          <w:bCs/>
          <w:kern w:val="0"/>
          <w:sz w:val="32"/>
          <w:szCs w:val="32"/>
        </w:rPr>
      </w:pPr>
      <w:r>
        <w:rPr>
          <w:rFonts w:hint="eastAsia" w:ascii="方正楷体_GBK" w:hAnsi="方正楷体_GBK" w:eastAsia="方正楷体_GBK" w:cs="方正楷体_GBK"/>
          <w:b/>
          <w:bCs/>
          <w:kern w:val="0"/>
          <w:sz w:val="32"/>
          <w:szCs w:val="32"/>
          <w:lang w:eastAsia="zh-CN"/>
        </w:rPr>
        <w:t>（二）</w:t>
      </w:r>
      <w:r>
        <w:rPr>
          <w:rFonts w:hint="eastAsia" w:ascii="方正楷体_GBK" w:hAnsi="方正楷体_GBK" w:eastAsia="方正楷体_GBK" w:cs="方正楷体_GBK"/>
          <w:b/>
          <w:bCs/>
          <w:kern w:val="0"/>
          <w:sz w:val="32"/>
          <w:szCs w:val="32"/>
        </w:rPr>
        <w:t>资金计划、到位及使用情况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firstLine="643" w:firstLineChars="200"/>
        <w:jc w:val="both"/>
        <w:textAlignment w:val="auto"/>
        <w:rPr>
          <w:rFonts w:hint="eastAsia" w:ascii="方正楷体_GBK" w:hAnsi="方正楷体_GBK" w:eastAsia="方正楷体_GBK" w:cs="方正楷体_GBK"/>
          <w:b/>
          <w:bCs/>
          <w:kern w:val="0"/>
          <w:sz w:val="32"/>
          <w:szCs w:val="32"/>
        </w:rPr>
      </w:pPr>
      <w:r>
        <w:rPr>
          <w:rFonts w:hint="eastAsia" w:ascii="方正楷体_GBK" w:hAnsi="方正楷体_GBK" w:eastAsia="方正楷体_GBK" w:cs="方正楷体_GBK"/>
          <w:b/>
          <w:bCs/>
          <w:kern w:val="0"/>
          <w:sz w:val="32"/>
          <w:szCs w:val="32"/>
        </w:rPr>
        <w:t>1．资金计划。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firstLine="640" w:firstLineChars="200"/>
        <w:jc w:val="both"/>
        <w:textAlignment w:val="auto"/>
        <w:rPr>
          <w:rFonts w:ascii="Times New Roman" w:hAnsi="Times New Roman" w:eastAsia="仿宋_GB2312"/>
          <w:kern w:val="0"/>
          <w:sz w:val="32"/>
          <w:szCs w:val="32"/>
        </w:rPr>
      </w:pPr>
      <w:r>
        <w:rPr>
          <w:rFonts w:hint="eastAsia" w:ascii="Times New Roman" w:hAnsi="Times New Roman" w:eastAsia="仿宋_GB2312"/>
          <w:kern w:val="0"/>
          <w:sz w:val="32"/>
          <w:szCs w:val="32"/>
        </w:rPr>
        <w:t>向</w:t>
      </w:r>
      <w:r>
        <w:rPr>
          <w:rFonts w:hint="eastAsia" w:ascii="Times New Roman" w:hAnsi="Times New Roman" w:eastAsia="仿宋_GB2312"/>
          <w:kern w:val="0"/>
          <w:sz w:val="32"/>
          <w:szCs w:val="32"/>
          <w:lang w:eastAsia="zh-CN"/>
        </w:rPr>
        <w:t>区</w:t>
      </w:r>
      <w:r>
        <w:rPr>
          <w:rFonts w:hint="eastAsia" w:ascii="Times New Roman" w:hAnsi="Times New Roman" w:eastAsia="仿宋_GB2312"/>
          <w:kern w:val="0"/>
          <w:sz w:val="32"/>
          <w:szCs w:val="32"/>
        </w:rPr>
        <w:t>政法委申请</w:t>
      </w:r>
      <w:r>
        <w:rPr>
          <w:rFonts w:hint="eastAsia" w:ascii="Times New Roman" w:hAnsi="Times New Roman" w:eastAsia="仿宋_GB2312"/>
          <w:kern w:val="0"/>
          <w:sz w:val="32"/>
          <w:szCs w:val="32"/>
          <w:lang w:val="en-US" w:eastAsia="zh-CN"/>
        </w:rPr>
        <w:t>30000</w:t>
      </w:r>
      <w:r>
        <w:rPr>
          <w:rFonts w:hint="eastAsia" w:ascii="Times New Roman" w:hAnsi="Times New Roman" w:eastAsia="仿宋_GB2312"/>
          <w:kern w:val="0"/>
          <w:sz w:val="32"/>
          <w:szCs w:val="32"/>
        </w:rPr>
        <w:t>元</w:t>
      </w:r>
      <w:r>
        <w:rPr>
          <w:rFonts w:ascii="Times New Roman" w:hAnsi="Times New Roman" w:eastAsia="仿宋_GB2312"/>
          <w:kern w:val="0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firstLine="643" w:firstLineChars="200"/>
        <w:jc w:val="both"/>
        <w:textAlignment w:val="auto"/>
        <w:rPr>
          <w:rFonts w:hint="eastAsia" w:ascii="方正楷体_GBK" w:hAnsi="方正楷体_GBK" w:eastAsia="方正楷体_GBK" w:cs="方正楷体_GBK"/>
          <w:b/>
          <w:bCs/>
          <w:kern w:val="0"/>
          <w:sz w:val="32"/>
          <w:szCs w:val="32"/>
        </w:rPr>
      </w:pPr>
      <w:r>
        <w:rPr>
          <w:rFonts w:hint="eastAsia" w:ascii="方正楷体_GBK" w:hAnsi="方正楷体_GBK" w:eastAsia="方正楷体_GBK" w:cs="方正楷体_GBK"/>
          <w:b/>
          <w:bCs/>
          <w:kern w:val="0"/>
          <w:sz w:val="32"/>
          <w:szCs w:val="32"/>
        </w:rPr>
        <w:t>2．资金到位。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firstLine="640" w:firstLineChars="200"/>
        <w:jc w:val="both"/>
        <w:textAlignment w:val="auto"/>
        <w:rPr>
          <w:rFonts w:ascii="Times New Roman" w:hAnsi="Times New Roman" w:eastAsia="仿宋_GB2312"/>
          <w:kern w:val="0"/>
          <w:sz w:val="32"/>
          <w:szCs w:val="32"/>
        </w:rPr>
      </w:pPr>
      <w:r>
        <w:rPr>
          <w:rFonts w:hint="eastAsia" w:ascii="Times New Roman" w:hAnsi="Times New Roman" w:eastAsia="仿宋_GB2312"/>
          <w:kern w:val="0"/>
          <w:sz w:val="32"/>
          <w:szCs w:val="32"/>
        </w:rPr>
        <w:t>资金已经到位。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firstLine="643" w:firstLineChars="200"/>
        <w:jc w:val="both"/>
        <w:textAlignment w:val="auto"/>
        <w:rPr>
          <w:rFonts w:hint="eastAsia" w:ascii="方正楷体_GBK" w:hAnsi="方正楷体_GBK" w:eastAsia="方正楷体_GBK" w:cs="方正楷体_GBK"/>
          <w:b/>
          <w:bCs/>
          <w:kern w:val="0"/>
          <w:sz w:val="32"/>
          <w:szCs w:val="32"/>
        </w:rPr>
      </w:pPr>
      <w:r>
        <w:rPr>
          <w:rFonts w:hint="eastAsia" w:ascii="方正楷体_GBK" w:hAnsi="方正楷体_GBK" w:eastAsia="方正楷体_GBK" w:cs="方正楷体_GBK"/>
          <w:b/>
          <w:bCs/>
          <w:kern w:val="0"/>
          <w:sz w:val="32"/>
          <w:szCs w:val="32"/>
        </w:rPr>
        <w:t>3．资金使用。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/>
          <w:kern w:val="0"/>
          <w:sz w:val="32"/>
          <w:szCs w:val="32"/>
        </w:rPr>
      </w:pPr>
      <w:r>
        <w:rPr>
          <w:rFonts w:hint="eastAsia" w:ascii="Times New Roman" w:hAnsi="Times New Roman" w:eastAsia="仿宋_GB2312"/>
          <w:kern w:val="0"/>
          <w:sz w:val="32"/>
          <w:szCs w:val="32"/>
        </w:rPr>
        <w:t>用于涉黑涉恶线索排查工作，已经完成支付</w:t>
      </w:r>
      <w:r>
        <w:rPr>
          <w:rFonts w:hint="eastAsia" w:ascii="Times New Roman" w:hAnsi="Times New Roman" w:eastAsia="仿宋_GB2312"/>
          <w:kern w:val="0"/>
          <w:sz w:val="32"/>
          <w:szCs w:val="32"/>
          <w:lang w:eastAsia="zh-CN"/>
        </w:rPr>
        <w:t>；</w:t>
      </w:r>
      <w:r>
        <w:rPr>
          <w:rFonts w:hint="eastAsia" w:ascii="Times New Roman" w:hAnsi="Times New Roman" w:eastAsia="方正仿宋_GBK" w:cs="Times New Roman"/>
          <w:kern w:val="0"/>
          <w:sz w:val="33"/>
          <w:szCs w:val="33"/>
          <w:lang w:val="en-US" w:eastAsia="zh-CN"/>
        </w:rPr>
        <w:t>宣传标语及广告费未完成支付。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firstLine="643" w:firstLineChars="200"/>
        <w:jc w:val="both"/>
        <w:textAlignment w:val="auto"/>
        <w:rPr>
          <w:rFonts w:hint="eastAsia" w:ascii="方正楷体_GBK" w:hAnsi="方正楷体_GBK" w:eastAsia="方正楷体_GBK" w:cs="方正楷体_GBK"/>
          <w:b/>
          <w:bCs/>
          <w:kern w:val="0"/>
          <w:sz w:val="32"/>
          <w:szCs w:val="32"/>
          <w:lang w:eastAsia="zh-CN"/>
        </w:rPr>
      </w:pPr>
      <w:r>
        <w:rPr>
          <w:rFonts w:hint="eastAsia" w:ascii="方正楷体_GBK" w:hAnsi="方正楷体_GBK" w:eastAsia="方正楷体_GBK" w:cs="方正楷体_GBK"/>
          <w:b/>
          <w:bCs/>
          <w:kern w:val="0"/>
          <w:sz w:val="32"/>
          <w:szCs w:val="32"/>
          <w:lang w:eastAsia="zh-CN"/>
        </w:rPr>
        <w:t>（三）项目财务管理情况。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firstLine="640" w:firstLineChars="200"/>
        <w:jc w:val="both"/>
        <w:textAlignment w:val="auto"/>
        <w:rPr>
          <w:rFonts w:ascii="Times New Roman" w:hAnsi="Times New Roman" w:eastAsia="仿宋_GB2312"/>
          <w:kern w:val="0"/>
          <w:sz w:val="32"/>
          <w:szCs w:val="32"/>
        </w:rPr>
      </w:pPr>
      <w:r>
        <w:rPr>
          <w:rFonts w:hint="eastAsia" w:ascii="Times New Roman" w:hAnsi="Times New Roman" w:eastAsia="仿宋_GB2312"/>
          <w:kern w:val="0"/>
          <w:sz w:val="32"/>
          <w:szCs w:val="32"/>
        </w:rPr>
        <w:t>资金发放符合相关规定。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firstLine="640" w:firstLineChars="200"/>
        <w:jc w:val="both"/>
        <w:textAlignment w:val="auto"/>
        <w:rPr>
          <w:rFonts w:hint="eastAsia" w:ascii="方正黑体_GBK" w:hAnsi="方正黑体_GBK" w:eastAsia="方正黑体_GBK" w:cs="方正黑体_GBK"/>
          <w:kern w:val="0"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kern w:val="0"/>
          <w:sz w:val="32"/>
          <w:szCs w:val="32"/>
        </w:rPr>
        <w:t>三、项目实施及管理情况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firstLine="640" w:firstLineChars="200"/>
        <w:jc w:val="both"/>
        <w:textAlignment w:val="auto"/>
        <w:rPr>
          <w:rFonts w:ascii="Times New Roman" w:hAnsi="Times New Roman" w:eastAsia="仿宋_GB2312"/>
          <w:kern w:val="0"/>
          <w:sz w:val="32"/>
          <w:szCs w:val="32"/>
        </w:rPr>
      </w:pPr>
      <w:r>
        <w:rPr>
          <w:rFonts w:hint="eastAsia" w:ascii="Times New Roman" w:hAnsi="Times New Roman" w:eastAsia="仿宋_GB2312"/>
          <w:kern w:val="0"/>
          <w:sz w:val="32"/>
          <w:szCs w:val="32"/>
        </w:rPr>
        <w:t>扫黑除恶工作持续开展，考核公平公正，达到预期社会效益，资金发放符合财务规范。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firstLine="640" w:firstLineChars="200"/>
        <w:jc w:val="both"/>
        <w:textAlignment w:val="auto"/>
        <w:rPr>
          <w:rFonts w:hint="eastAsia" w:ascii="方正黑体_GBK" w:hAnsi="方正黑体_GBK" w:eastAsia="方正黑体_GBK" w:cs="方正黑体_GBK"/>
          <w:kern w:val="0"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kern w:val="0"/>
          <w:sz w:val="32"/>
          <w:szCs w:val="32"/>
        </w:rPr>
        <w:t>四、项目绩效情况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firstLine="643" w:firstLineChars="200"/>
        <w:jc w:val="both"/>
        <w:textAlignment w:val="auto"/>
        <w:rPr>
          <w:rFonts w:hint="eastAsia" w:ascii="方正楷体_GBK" w:hAnsi="方正楷体_GBK" w:eastAsia="方正楷体_GBK" w:cs="方正楷体_GBK"/>
          <w:b/>
          <w:bCs/>
          <w:kern w:val="0"/>
          <w:sz w:val="32"/>
          <w:szCs w:val="32"/>
          <w:lang w:eastAsia="zh-CN"/>
        </w:rPr>
      </w:pPr>
      <w:r>
        <w:rPr>
          <w:rFonts w:hint="eastAsia" w:ascii="方正楷体_GBK" w:hAnsi="方正楷体_GBK" w:eastAsia="方正楷体_GBK" w:cs="方正楷体_GBK"/>
          <w:b/>
          <w:bCs/>
          <w:kern w:val="0"/>
          <w:sz w:val="32"/>
          <w:szCs w:val="32"/>
          <w:lang w:eastAsia="zh-CN"/>
        </w:rPr>
        <w:t>（一）项目完成情况。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/>
          <w:kern w:val="0"/>
          <w:sz w:val="32"/>
          <w:szCs w:val="32"/>
        </w:rPr>
      </w:pPr>
      <w:r>
        <w:rPr>
          <w:rFonts w:hint="eastAsia" w:ascii="Times New Roman" w:hAnsi="Times New Roman" w:eastAsia="仿宋_GB2312"/>
          <w:kern w:val="0"/>
          <w:sz w:val="32"/>
          <w:szCs w:val="32"/>
        </w:rPr>
        <w:t>已经完成对</w:t>
      </w:r>
      <w:r>
        <w:rPr>
          <w:rFonts w:ascii="Times New Roman" w:hAnsi="Times New Roman" w:eastAsia="仿宋_GB2312"/>
          <w:kern w:val="0"/>
          <w:sz w:val="32"/>
          <w:szCs w:val="32"/>
        </w:rPr>
        <w:t>8</w:t>
      </w:r>
      <w:r>
        <w:rPr>
          <w:rFonts w:hint="eastAsia" w:ascii="Times New Roman" w:hAnsi="Times New Roman" w:eastAsia="仿宋_GB2312"/>
          <w:kern w:val="0"/>
          <w:sz w:val="32"/>
          <w:szCs w:val="32"/>
        </w:rPr>
        <w:t>位线索排查人员误工费的发放</w:t>
      </w:r>
      <w:r>
        <w:rPr>
          <w:rFonts w:hint="eastAsia" w:ascii="Times New Roman" w:hAnsi="Times New Roman" w:eastAsia="仿宋_GB2312"/>
          <w:kern w:val="0"/>
          <w:sz w:val="32"/>
          <w:szCs w:val="32"/>
          <w:lang w:eastAsia="zh-CN"/>
        </w:rPr>
        <w:t>；</w:t>
      </w:r>
      <w:r>
        <w:rPr>
          <w:rFonts w:hint="eastAsia" w:ascii="Times New Roman" w:hAnsi="Times New Roman" w:eastAsia="方正仿宋_GBK" w:cs="Times New Roman"/>
          <w:kern w:val="0"/>
          <w:sz w:val="33"/>
          <w:szCs w:val="33"/>
          <w:lang w:val="en-US" w:eastAsia="zh-CN"/>
        </w:rPr>
        <w:t>宣传标语及广告费未完成支付。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firstLine="640" w:firstLineChars="200"/>
        <w:jc w:val="both"/>
        <w:textAlignment w:val="auto"/>
        <w:rPr>
          <w:rFonts w:hint="eastAsia" w:ascii="方正黑体_GBK" w:hAnsi="方正黑体_GBK" w:eastAsia="方正黑体_GBK" w:cs="方正黑体_GBK"/>
          <w:kern w:val="0"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kern w:val="0"/>
          <w:sz w:val="32"/>
          <w:szCs w:val="32"/>
        </w:rPr>
        <w:t>五、评价结论及建议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firstLine="643" w:firstLineChars="200"/>
        <w:jc w:val="both"/>
        <w:textAlignment w:val="auto"/>
        <w:rPr>
          <w:rFonts w:hint="eastAsia" w:ascii="方正楷体_GBK" w:hAnsi="方正楷体_GBK" w:eastAsia="方正楷体_GBK" w:cs="方正楷体_GBK"/>
          <w:b/>
          <w:bCs/>
          <w:kern w:val="0"/>
          <w:sz w:val="32"/>
          <w:szCs w:val="32"/>
          <w:lang w:eastAsia="zh-CN"/>
        </w:rPr>
      </w:pPr>
      <w:r>
        <w:rPr>
          <w:rFonts w:hint="eastAsia" w:ascii="方正楷体_GBK" w:hAnsi="方正楷体_GBK" w:eastAsia="方正楷体_GBK" w:cs="方正楷体_GBK"/>
          <w:b/>
          <w:bCs/>
          <w:kern w:val="0"/>
          <w:sz w:val="32"/>
          <w:szCs w:val="32"/>
          <w:lang w:eastAsia="zh-CN"/>
        </w:rPr>
        <w:t>（一）评价结论。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firstLine="640" w:firstLineChars="200"/>
        <w:jc w:val="both"/>
        <w:textAlignment w:val="auto"/>
        <w:rPr>
          <w:rFonts w:ascii="Times New Roman" w:hAnsi="Times New Roman" w:eastAsia="仿宋_GB2312"/>
          <w:kern w:val="0"/>
          <w:sz w:val="32"/>
          <w:szCs w:val="32"/>
        </w:rPr>
      </w:pPr>
      <w:r>
        <w:rPr>
          <w:rFonts w:hint="eastAsia" w:ascii="Times New Roman" w:hAnsi="Times New Roman" w:eastAsia="仿宋_GB2312"/>
          <w:kern w:val="0"/>
          <w:sz w:val="32"/>
          <w:szCs w:val="32"/>
        </w:rPr>
        <w:t>资金使用合理，达到预期效果，维护了社会和谐稳定。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firstLine="643" w:firstLineChars="200"/>
        <w:jc w:val="both"/>
        <w:textAlignment w:val="auto"/>
        <w:rPr>
          <w:rFonts w:hint="eastAsia" w:ascii="方正楷体_GBK" w:hAnsi="方正楷体_GBK" w:eastAsia="方正楷体_GBK" w:cs="方正楷体_GBK"/>
          <w:b/>
          <w:bCs/>
          <w:kern w:val="0"/>
          <w:sz w:val="32"/>
          <w:szCs w:val="32"/>
          <w:lang w:eastAsia="zh-CN"/>
        </w:rPr>
      </w:pPr>
      <w:r>
        <w:rPr>
          <w:rFonts w:hint="eastAsia" w:ascii="方正楷体_GBK" w:hAnsi="方正楷体_GBK" w:eastAsia="方正楷体_GBK" w:cs="方正楷体_GBK"/>
          <w:b/>
          <w:bCs/>
          <w:kern w:val="0"/>
          <w:sz w:val="32"/>
          <w:szCs w:val="32"/>
          <w:lang w:eastAsia="zh-CN"/>
        </w:rPr>
        <w:t>（二）存在的问题。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firstLine="640" w:firstLineChars="200"/>
        <w:jc w:val="both"/>
        <w:textAlignment w:val="auto"/>
        <w:rPr>
          <w:rFonts w:ascii="Times New Roman" w:hAnsi="Times New Roman" w:eastAsia="仿宋_GB2312"/>
          <w:kern w:val="0"/>
          <w:sz w:val="32"/>
          <w:szCs w:val="32"/>
        </w:rPr>
      </w:pPr>
      <w:r>
        <w:rPr>
          <w:rFonts w:hint="eastAsia" w:ascii="Times New Roman" w:hAnsi="Times New Roman" w:eastAsia="仿宋_GB2312"/>
          <w:kern w:val="0"/>
          <w:sz w:val="32"/>
          <w:szCs w:val="32"/>
          <w:lang w:eastAsia="zh-CN"/>
        </w:rPr>
        <w:t>一是</w:t>
      </w:r>
      <w:r>
        <w:rPr>
          <w:rFonts w:hint="eastAsia" w:ascii="Times New Roman" w:hAnsi="Times New Roman" w:eastAsia="仿宋_GB2312"/>
          <w:kern w:val="0"/>
          <w:sz w:val="32"/>
          <w:szCs w:val="32"/>
        </w:rPr>
        <w:t>资金</w:t>
      </w:r>
      <w:r>
        <w:rPr>
          <w:rFonts w:hint="eastAsia" w:ascii="Times New Roman" w:hAnsi="Times New Roman" w:eastAsia="仿宋_GB2312"/>
          <w:kern w:val="0"/>
          <w:sz w:val="32"/>
          <w:szCs w:val="32"/>
          <w:lang w:eastAsia="zh-CN"/>
        </w:rPr>
        <w:t>未及时审核支付，广告费未支付；二是资金少。因乡镇资金有限，无专项工作经费，建议财及时审核拨付相关工作专项经费；</w:t>
      </w:r>
      <w:r>
        <w:rPr>
          <w:rFonts w:hint="eastAsia" w:ascii="Times New Roman" w:hAnsi="Times New Roman" w:eastAsia="仿宋_GB2312"/>
          <w:kern w:val="0"/>
          <w:sz w:val="32"/>
          <w:szCs w:val="32"/>
        </w:rPr>
        <w:t>扫黑除恶宣传发动中支出较多，但是申请到的专项资金有限，希望得到想多部门的更多支持。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jc w:val="both"/>
        <w:textAlignment w:val="auto"/>
        <w:rPr>
          <w:rFonts w:ascii="黑体" w:hAnsi="黑体" w:eastAsia="黑体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jc w:val="both"/>
        <w:textAlignment w:val="auto"/>
      </w:pPr>
    </w:p>
    <w:bookmarkEnd w:id="0"/>
    <w:sectPr>
      <w:pgSz w:w="12240" w:h="15840"/>
      <w:pgMar w:top="1440" w:right="1463" w:bottom="1440" w:left="1463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微软雅黑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k5M2IzOWE0MmU3Y2M4NWFiYjJlYzI3MmVlYjQyOTYifQ=="/>
  </w:docVars>
  <w:rsids>
    <w:rsidRoot w:val="00B765B9"/>
    <w:rsid w:val="0008131C"/>
    <w:rsid w:val="00114276"/>
    <w:rsid w:val="001E19BD"/>
    <w:rsid w:val="0032741B"/>
    <w:rsid w:val="00476AFF"/>
    <w:rsid w:val="00541701"/>
    <w:rsid w:val="00777711"/>
    <w:rsid w:val="00780A0F"/>
    <w:rsid w:val="0094364C"/>
    <w:rsid w:val="0096490E"/>
    <w:rsid w:val="009C6A3B"/>
    <w:rsid w:val="00B765B9"/>
    <w:rsid w:val="00C06A02"/>
    <w:rsid w:val="00C15EA3"/>
    <w:rsid w:val="00C56FEE"/>
    <w:rsid w:val="00CB1A90"/>
    <w:rsid w:val="00E11143"/>
    <w:rsid w:val="00EB645C"/>
    <w:rsid w:val="00EF6597"/>
    <w:rsid w:val="00FD5048"/>
    <w:rsid w:val="16013F56"/>
    <w:rsid w:val="1745591A"/>
    <w:rsid w:val="38F961F6"/>
    <w:rsid w:val="50B70B8D"/>
    <w:rsid w:val="6D0240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9"/>
    <w:qFormat/>
    <w:uiPriority w:val="0"/>
    <w:rPr>
      <w:rFonts w:ascii="宋体" w:hAnsi="Courier New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7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sz w:val="18"/>
      <w:szCs w:val="18"/>
    </w:rPr>
  </w:style>
  <w:style w:type="character" w:customStyle="1" w:styleId="9">
    <w:name w:val="纯文本 字符"/>
    <w:basedOn w:val="6"/>
    <w:link w:val="2"/>
    <w:qFormat/>
    <w:uiPriority w:val="0"/>
    <w:rPr>
      <w:rFonts w:ascii="宋体" w:hAnsi="Courier New" w:eastAsia="宋体" w:cs="Times New Roman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739</Words>
  <Characters>755</Characters>
  <Lines>4</Lines>
  <Paragraphs>1</Paragraphs>
  <TotalTime>7</TotalTime>
  <ScaleCrop>false</ScaleCrop>
  <LinksUpToDate>false</LinksUpToDate>
  <CharactersWithSpaces>755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2022-05-11T15:30:00Z</dcterms:created>
  <dc:creator>1185201680@qq.com</dc:creator>
  <cp:lastModifiedBy>李彤1</cp:lastModifiedBy>
  <dcterms:modified xsi:type="dcterms:W3CDTF">2022-06-14T03:41:09Z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EA7A09A71F324D69B9121AF8CAE47EE8</vt:lpwstr>
  </property>
</Properties>
</file>