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8"/>
          <w:szCs w:val="38"/>
          <w:lang w:val="en-US" w:eastAsia="zh-CN"/>
        </w:rPr>
      </w:pPr>
      <w:bookmarkStart w:id="0" w:name="_GoBack"/>
      <w:r>
        <w:rPr>
          <w:rFonts w:hint="eastAsia" w:ascii="方正小标宋_GBK" w:hAnsi="方正小标宋_GBK" w:eastAsia="方正小标宋_GBK" w:cs="方正小标宋_GBK"/>
          <w:sz w:val="38"/>
          <w:szCs w:val="38"/>
        </w:rPr>
        <w:t>攀枝花市仁和区</w:t>
      </w:r>
      <w:r>
        <w:rPr>
          <w:rFonts w:hint="eastAsia" w:ascii="方正小标宋_GBK" w:hAnsi="方正小标宋_GBK" w:eastAsia="方正小标宋_GBK" w:cs="方正小标宋_GBK"/>
          <w:sz w:val="38"/>
          <w:szCs w:val="38"/>
          <w:lang w:eastAsia="zh-CN"/>
        </w:rPr>
        <w:t>福田</w:t>
      </w:r>
      <w:r>
        <w:rPr>
          <w:rFonts w:hint="eastAsia" w:ascii="方正小标宋_GBK" w:hAnsi="方正小标宋_GBK" w:eastAsia="方正小标宋_GBK" w:cs="方正小标宋_GBK"/>
          <w:sz w:val="38"/>
          <w:szCs w:val="38"/>
        </w:rPr>
        <w:t>镇</w:t>
      </w:r>
      <w:r>
        <w:rPr>
          <w:rFonts w:hint="eastAsia" w:ascii="方正小标宋_GBK" w:hAnsi="方正小标宋_GBK" w:eastAsia="方正小标宋_GBK" w:cs="方正小标宋_GBK"/>
          <w:sz w:val="38"/>
          <w:szCs w:val="38"/>
          <w:lang w:eastAsia="zh-CN"/>
        </w:rPr>
        <w:t>人民政府</w:t>
      </w:r>
    </w:p>
    <w:bookmarkEnd w:id="0"/>
    <w:p>
      <w:pPr>
        <w:jc w:val="center"/>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2021年度部门预算项目支出绩效自评报告</w:t>
      </w:r>
    </w:p>
    <w:p>
      <w:pPr>
        <w:jc w:val="center"/>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（2021年城乡临时救助备用金）</w:t>
      </w:r>
    </w:p>
    <w:p>
      <w:pPr>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方正黑体_GBK" w:hAnsi="方正黑体_GBK" w:eastAsia="方正黑体_GBK" w:cs="方正黑体_GBK"/>
          <w:sz w:val="33"/>
          <w:szCs w:val="33"/>
        </w:rPr>
      </w:pPr>
      <w:r>
        <w:rPr>
          <w:rFonts w:hint="eastAsia" w:ascii="方正黑体_GBK" w:hAnsi="方正黑体_GBK" w:eastAsia="方正黑体_GBK" w:cs="方正黑体_GBK"/>
          <w:sz w:val="33"/>
          <w:szCs w:val="33"/>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1．使困难群众因突发性急难情况后基本生活得到保障，能得到暂时过渡及救助。</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2．困难群众因突发性急难情况时基本生活造成困难后基本生活的过渡及救助。</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3．覆盖全镇所有因突发性急难情况时基本生活造成困难的群众。</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4．采用每人不超过500元/年标准进行救助。</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1．使困难群众因突发性急难情况后基本生活得到保障，能得到暂时过渡及救助。</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2．在2021年12月31日之前使困难群众因突发性急难情况后基本生活得到保障，能得到暂时过渡及救助</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3．此项项目申报内容与实际相符，申报目标合理可行。</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二、项目资金申报及使用情况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（一）项目资金申报及批复情况。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已完成项目资金申报、批复及预算调整等程序。</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（二）资金计划、到位及使用情况。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1．资金计划。</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计划采用银行卡采用每人不超过500元/年标准进行救助。</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2．资金到位。</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已在2021年年12月31日之前困难群众因突发性急难情况后基本生活得到保障，能得到暂时过渡及救助。到位资金</w:t>
      </w:r>
      <w:r>
        <w:rPr>
          <w:rFonts w:hint="eastAsia" w:ascii="Times New Roman" w:hAnsi="Times New Roman" w:eastAsia="方正仿宋_GBK" w:cs="Times New Roman"/>
          <w:sz w:val="33"/>
          <w:szCs w:val="33"/>
          <w:lang w:val="en-US" w:eastAsia="zh-CN"/>
        </w:rPr>
        <w:t>4715</w:t>
      </w:r>
      <w:r>
        <w:rPr>
          <w:rFonts w:hint="default" w:ascii="Times New Roman" w:hAnsi="Times New Roman" w:eastAsia="方正仿宋_GBK" w:cs="Times New Roman"/>
          <w:sz w:val="33"/>
          <w:szCs w:val="33"/>
        </w:rPr>
        <w:t>元。</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3．资金使用。</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已兑现困难群众因突发性急难情况后基本生活救助资金</w:t>
      </w:r>
      <w:r>
        <w:rPr>
          <w:rFonts w:hint="eastAsia" w:ascii="Times New Roman" w:hAnsi="Times New Roman" w:eastAsia="方正仿宋_GBK" w:cs="Times New Roman"/>
          <w:sz w:val="33"/>
          <w:szCs w:val="33"/>
          <w:lang w:val="en-US" w:eastAsia="zh-CN"/>
        </w:rPr>
        <w:t>4715</w:t>
      </w:r>
      <w:r>
        <w:rPr>
          <w:rFonts w:hint="default" w:ascii="Times New Roman" w:hAnsi="Times New Roman" w:eastAsia="方正仿宋_GBK" w:cs="Times New Roman"/>
          <w:sz w:val="33"/>
          <w:szCs w:val="33"/>
        </w:rPr>
        <w:t>元。</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（三）项目财务管理情况。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财务管理制度健全，严格执行财务管理制度，账务处理及时，会计核算规范。</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三、项目绩效情况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群众及残疾人满意度98%。</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四、评价结论及建议</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政策宣传不到位，需加强困难群众因突发性急难情况时基本生活造成困难后基本生活的过渡及救助及政策宣传。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M2IzOWE0MmU3Y2M4NWFiYjJlYzI3MmVlYjQyOTYifQ=="/>
  </w:docVars>
  <w:rsids>
    <w:rsidRoot w:val="73786EF1"/>
    <w:rsid w:val="009F0A6E"/>
    <w:rsid w:val="1E963B8F"/>
    <w:rsid w:val="48E26833"/>
    <w:rsid w:val="73786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607</Words>
  <Characters>635</Characters>
  <Lines>0</Lines>
  <Paragraphs>0</Paragraphs>
  <TotalTime>5</TotalTime>
  <ScaleCrop>false</ScaleCrop>
  <LinksUpToDate>false</LinksUpToDate>
  <CharactersWithSpaces>635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2022-06-13T11:03:00Z</dcterms:created>
  <dc:creator>李彤1</dc:creator>
  <cp:lastModifiedBy>李彤1</cp:lastModifiedBy>
  <dcterms:modified xsi:type="dcterms:W3CDTF">2022-06-14T06:25:07Z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2F767393EC4546D5AECB3253828603FF</vt:lpwstr>
  </property>
</Properties>
</file>