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75579C">
      <w:pPr>
        <w:spacing w:line="900" w:lineRule="exact"/>
        <w:jc w:val="distribute"/>
        <w:textAlignment w:val="baseline"/>
        <w:rPr>
          <w:rFonts w:hint="eastAsia" w:ascii="方正小标宋_GBK" w:hAnsi="方正小标宋简体" w:eastAsia="方正小标宋_GBK"/>
          <w:snapToGrid w:val="0"/>
          <w:color w:val="FF0000"/>
          <w:w w:val="80"/>
          <w:sz w:val="70"/>
          <w:szCs w:val="70"/>
        </w:rPr>
      </w:pPr>
      <w:r>
        <w:rPr>
          <w:rFonts w:hint="eastAsia" w:ascii="方正小标宋_GBK" w:hAnsi="方正小标宋简体" w:eastAsia="方正小标宋_GBK"/>
          <w:snapToGrid w:val="0"/>
          <w:color w:val="FF0000"/>
          <w:w w:val="80"/>
          <w:sz w:val="70"/>
          <w:szCs w:val="70"/>
        </w:rPr>
        <w:t>攀枝花市仁和区布德镇人民政府</w:t>
      </w:r>
    </w:p>
    <w:p w14:paraId="2F4C74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distribute"/>
        <w:textAlignment w:val="baseline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eastAsia="方正仿宋_GBK"/>
          <w:sz w:val="33"/>
          <w:szCs w:val="33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-130810</wp:posOffset>
                </wp:positionH>
                <wp:positionV relativeFrom="paragraph">
                  <wp:posOffset>304800</wp:posOffset>
                </wp:positionV>
                <wp:extent cx="5762625" cy="55880"/>
                <wp:effectExtent l="0" t="13970" r="9525" b="635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2625" cy="55880"/>
                          <a:chOff x="1509" y="2411"/>
                          <a:chExt cx="9075" cy="88"/>
                        </a:xfrm>
                        <a:effectLst/>
                      </wpg:grpSpPr>
                      <wps:wsp>
                        <wps:cNvPr id="12" name="直接连接符 5"/>
                        <wps:cNvCnPr/>
                        <wps:spPr>
                          <a:xfrm>
                            <a:off x="1509" y="2498"/>
                            <a:ext cx="9075" cy="1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" name="直接连接符 6"/>
                        <wps:cNvCnPr/>
                        <wps:spPr>
                          <a:xfrm>
                            <a:off x="1509" y="2411"/>
                            <a:ext cx="9075" cy="1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0.3pt;margin-top:24pt;height:4.4pt;width:453.75pt;z-index:-251656192;mso-width-relative:page;mso-height-relative:page;" coordorigin="1509,2411" coordsize="9075,88" o:gfxdata="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CpBIpf2gAA&#10;AAkBAAAPAAAAAAAAAAEAIAAAACIAAABkcnMvZG93bnJldi54bWxQSwECFAAUAAAACACHTuJAcblL&#10;gY4CAABMBwAADgAAAAAAAAABACAAAAApAQAAZHJzL2Uyb0RvYy54bWxQSwUGAAAAAAYABgBZAQAA&#10;KQYAAAAA&#10;">
                <o:lock v:ext="edit" aspectratio="f"/>
                <v:line id="直接连接符 5" o:spid="_x0000_s1026" o:spt="20" style="position:absolute;left:1509;top:2498;height:1;width:9075;" filled="f" stroked="t" coordsize="21600,21600" o:gfxdata="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6xFT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FF0000" joinstyle="round"/>
                  <v:imagedata o:title=""/>
                  <o:lock v:ext="edit" aspectratio="f"/>
                </v:line>
                <v:line id="直接连接符 6" o:spid="_x0000_s1026" o:spt="20" style="position:absolute;left:1509;top:2411;height:1;width:9075;" filled="f" stroked="t" coordsize="21600,21600" o:gfxdata="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A815ugAAANsA&#10;AAAPAAAAAAAAAAEAIAAAACIAAABkcnMvZG93bnJldi54bWxQSwECFAAUAAAACACHTuJAMy8FnjsA&#10;AAA5AAAAEAAAAAAAAAABACAAAAAJAQAAZHJzL3NoYXBleG1sLnhtbFBLBQYAAAAABgAGAFsBAACz&#10;AwAAAAA=&#10;">
                  <v:fill on="f" focussize="0,0"/>
                  <v:stroke weight="2.25pt"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 w14:paraId="43CC32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rPr>
          <w:rFonts w:hint="default" w:ascii="Times New Roman" w:hAnsi="Times New Roman" w:eastAsia="方正仿宋_GBK"/>
          <w:sz w:val="33"/>
          <w:szCs w:val="33"/>
          <w:lang w:val="en-US" w:eastAsia="zh-CN"/>
        </w:rPr>
      </w:pPr>
      <w:r>
        <w:rPr>
          <w:rFonts w:ascii="Times New Roman" w:hAnsi="Times New Roman" w:eastAsia="方正仿宋_GBK"/>
          <w:sz w:val="33"/>
          <w:szCs w:val="33"/>
        </w:rPr>
        <w:t>〔202</w:t>
      </w:r>
      <w:r>
        <w:rPr>
          <w:rFonts w:hint="eastAsia" w:ascii="Times New Roman" w:hAnsi="Times New Roman" w:eastAsia="方正仿宋_GBK"/>
          <w:sz w:val="33"/>
          <w:szCs w:val="33"/>
          <w:lang w:val="en-US" w:eastAsia="zh-CN"/>
        </w:rPr>
        <w:t>6</w:t>
      </w:r>
      <w:r>
        <w:rPr>
          <w:rFonts w:ascii="Times New Roman" w:hAnsi="Times New Roman" w:eastAsia="方正仿宋_GBK"/>
          <w:sz w:val="33"/>
          <w:szCs w:val="33"/>
        </w:rPr>
        <w:t>〕</w:t>
      </w:r>
      <w:r>
        <w:rPr>
          <w:rFonts w:hint="eastAsia" w:ascii="Times New Roman" w:hAnsi="Times New Roman" w:eastAsia="方正仿宋_GBK"/>
          <w:sz w:val="33"/>
          <w:szCs w:val="33"/>
          <w:lang w:eastAsia="zh-CN"/>
        </w:rPr>
        <w:t>—</w:t>
      </w:r>
      <w:r>
        <w:rPr>
          <w:rFonts w:hint="eastAsia" w:ascii="Times New Roman" w:hAnsi="Times New Roman" w:eastAsia="方正仿宋_GBK"/>
          <w:sz w:val="33"/>
          <w:szCs w:val="33"/>
          <w:lang w:val="en-US" w:eastAsia="zh-CN"/>
        </w:rPr>
        <w:t>36</w:t>
      </w:r>
    </w:p>
    <w:p w14:paraId="24FD56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center"/>
        <w:textAlignment w:val="auto"/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</w:p>
    <w:p w14:paraId="410F4D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760" w:lineRule="exact"/>
        <w:jc w:val="center"/>
        <w:textAlignment w:val="auto"/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  <w:r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攀枝花市仁和区布德镇人民政府</w:t>
      </w:r>
    </w:p>
    <w:p w14:paraId="2DA836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760" w:lineRule="exact"/>
        <w:jc w:val="center"/>
        <w:textAlignment w:val="auto"/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  <w:r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202</w:t>
      </w:r>
      <w:r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en-US" w:eastAsia="zh-CN"/>
        </w:rPr>
        <w:t>5</w:t>
      </w:r>
      <w:r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年专项预算项目支出绩效自评报告</w:t>
      </w:r>
    </w:p>
    <w:p w14:paraId="6488B4DA">
      <w:pPr>
        <w:widowControl/>
        <w:shd w:val="clear" w:color="auto" w:fill="FFFFFF"/>
        <w:spacing w:before="255" w:after="255" w:line="360" w:lineRule="auto"/>
        <w:contextualSpacing/>
        <w:jc w:val="center"/>
        <w:rPr>
          <w:rFonts w:hint="eastAsia" w:ascii="仿宋_GB2312" w:hAnsi="Arial" w:eastAsia="仿宋_GB2312" w:cs="Arial"/>
          <w:b/>
          <w:bCs/>
          <w:color w:val="333333"/>
          <w:kern w:val="0"/>
          <w:sz w:val="32"/>
          <w:lang w:eastAsia="zh-CN"/>
        </w:rPr>
      </w:pPr>
      <w:r>
        <w:rPr>
          <w:rFonts w:hint="eastAsia" w:ascii="仿宋_GB2312" w:hAnsi="Arial" w:eastAsia="仿宋_GB2312" w:cs="Arial"/>
          <w:b/>
          <w:bCs/>
          <w:color w:val="333333"/>
          <w:kern w:val="0"/>
          <w:sz w:val="32"/>
          <w:lang w:eastAsia="zh-CN"/>
        </w:rPr>
        <w:t>（2025年全区农产品质量安全监测（</w:t>
      </w:r>
      <w:bookmarkStart w:id="0" w:name="_GoBack"/>
      <w:bookmarkEnd w:id="0"/>
      <w:r>
        <w:rPr>
          <w:rFonts w:hint="eastAsia" w:ascii="仿宋_GB2312" w:hAnsi="Arial" w:eastAsia="仿宋_GB2312" w:cs="Arial"/>
          <w:b/>
          <w:bCs/>
          <w:color w:val="333333"/>
          <w:kern w:val="0"/>
          <w:sz w:val="32"/>
          <w:lang w:eastAsia="zh-CN"/>
        </w:rPr>
        <w:t>快速检测））</w:t>
      </w:r>
    </w:p>
    <w:p w14:paraId="6AD51F2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textAlignment w:val="auto"/>
        <w:rPr>
          <w:rFonts w:hint="eastAsia" w:ascii="黑体" w:hAnsi="宋体" w:eastAsia="黑体"/>
          <w:sz w:val="32"/>
          <w:szCs w:val="32"/>
        </w:rPr>
      </w:pPr>
    </w:p>
    <w:p w14:paraId="5E05BD4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684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zh-CN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一、</w:t>
      </w:r>
      <w:r>
        <w:rPr>
          <w:rFonts w:hint="eastAsia" w:ascii="Times New Roman" w:hAnsi="Times New Roman" w:eastAsia="黑体" w:cs="Times New Roman"/>
          <w:sz w:val="32"/>
          <w:szCs w:val="32"/>
          <w:lang w:val="zh-CN"/>
        </w:rPr>
        <w:t>项目概况</w:t>
      </w:r>
    </w:p>
    <w:p w14:paraId="5E7D0EA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（一）项目资金申报及批复情况</w:t>
      </w:r>
    </w:p>
    <w:p w14:paraId="712DB4E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乡镇项目支付项目申报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金额0.39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万元，批复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金额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0.39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万元。</w:t>
      </w:r>
    </w:p>
    <w:p w14:paraId="714A179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（二）项目绩效目标</w:t>
      </w:r>
    </w:p>
    <w:p w14:paraId="13BD4FD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用于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开展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农产品质量安全监测工作中购买监测抽样样品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进行检测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，确保检测工作顺利完成。</w:t>
      </w:r>
    </w:p>
    <w:p w14:paraId="7472609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（三）项目资金申报相符性</w:t>
      </w:r>
    </w:p>
    <w:p w14:paraId="502DC51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684" w:firstLineChars="200"/>
        <w:textAlignment w:val="auto"/>
        <w:rPr>
          <w:rFonts w:ascii="仿宋_GB2312" w:hAnsi="宋体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项目申报内容与具体实施内容相符、申报目标合理可行。</w:t>
      </w:r>
    </w:p>
    <w:p w14:paraId="490ED531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adjustRightInd/>
        <w:snapToGrid/>
        <w:spacing w:line="240" w:lineRule="auto"/>
        <w:ind w:firstLine="684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项目实施及管理情况</w:t>
      </w:r>
    </w:p>
    <w:p w14:paraId="0B33029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（一）资金计划、到位及使用情况</w:t>
      </w:r>
    </w:p>
    <w:p w14:paraId="6593C0F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1.资金计划及到位。</w:t>
      </w:r>
    </w:p>
    <w:p w14:paraId="33A9188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202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年下达资金指标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0.39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万元。</w:t>
      </w:r>
    </w:p>
    <w:p w14:paraId="3A32712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2.资金使用。</w:t>
      </w:r>
    </w:p>
    <w:p w14:paraId="76A4F88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该项目资金主要用于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开展农产品抽样检测工作，该项目已完成，资金未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拨付。</w:t>
      </w:r>
    </w:p>
    <w:p w14:paraId="51E962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（二）项目财务管理情况</w:t>
      </w:r>
    </w:p>
    <w:p w14:paraId="4F68CEA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健全财务管理制度建设，在工作推进中严格依照《中华人民共和国会计法》《中华人民共和国预算法》及相关财务管理规定执行财务管理。通过对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2025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年单位项目预算执行进行全面的控制和管理，费用支出做到依法依规、专款专用，财务处理及时、会计核算规范，未出现资金违规使用情况。</w:t>
      </w:r>
    </w:p>
    <w:p w14:paraId="20F6AC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（三）项目组织实施情况</w:t>
      </w:r>
    </w:p>
    <w:p w14:paraId="0DBA265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该项目支出纳入区财政预算统一管理，在项目实施过程中，我单位严格依据《中华人民共和国会计法》《中华人民共和国预算法》做好项目实施的日常工作实施和监管，提前做好项目资金核算和预算编制，各环节的工作程序合理合法，工作开展依法依规，项目实施公开、透明，工作管理、补助资金支付与要求相符。</w:t>
      </w:r>
    </w:p>
    <w:p w14:paraId="1C5E2F3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684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  <w:lang w:val="zh-CN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三、项目绩效情况</w:t>
      </w:r>
      <w:r>
        <w:rPr>
          <w:rFonts w:hint="eastAsia" w:ascii="Times New Roman" w:hAnsi="Times New Roman" w:eastAsia="黑体" w:cs="Times New Roman"/>
          <w:sz w:val="32"/>
          <w:szCs w:val="32"/>
          <w:lang w:val="zh-CN"/>
        </w:rPr>
        <w:tab/>
      </w:r>
    </w:p>
    <w:p w14:paraId="4075D0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（一）项目完成情况</w:t>
      </w:r>
    </w:p>
    <w:p w14:paraId="19A3AD7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通过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对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我镇辖区内931斤蔬菜、水果进行抽样检测，确保农产品安全合格率，现已完成该工作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。</w:t>
      </w:r>
    </w:p>
    <w:p w14:paraId="1E56F7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（二）项目效益情况</w:t>
      </w:r>
    </w:p>
    <w:p w14:paraId="5A63C79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通过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对辖区内农产品的抽样检测，确保农产品安全合格率，让农户都能吃上放心瓜果蔬菜，促进社会和谐稳定发展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。</w:t>
      </w:r>
    </w:p>
    <w:p w14:paraId="6BF5210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684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四、问题及建议</w:t>
      </w:r>
    </w:p>
    <w:p w14:paraId="786101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（一）存在的问题</w:t>
      </w:r>
    </w:p>
    <w:p w14:paraId="1728BD1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因财政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资金不足，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资金未及时拨付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。</w:t>
      </w:r>
    </w:p>
    <w:p w14:paraId="0C4DA4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（二）相关建议</w:t>
      </w:r>
    </w:p>
    <w:p w14:paraId="3343B54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望区财政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继续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加大资金投入，及时下达指标并支付资金。</w:t>
      </w:r>
    </w:p>
    <w:p w14:paraId="492AB9C4">
      <w:pPr>
        <w:pStyle w:val="2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</w:pPr>
    </w:p>
    <w:p w14:paraId="6BA8CE4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附件1：2025年部门预算项目支出绩效自评表</w:t>
      </w:r>
    </w:p>
    <w:p w14:paraId="3195979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附件2：2025年专项预算项目绩效评价指标体系</w:t>
      </w:r>
    </w:p>
    <w:p w14:paraId="442E84E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</w:pPr>
    </w:p>
    <w:p w14:paraId="40F04DE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</w:pPr>
    </w:p>
    <w:p w14:paraId="60F8B7F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</w:pPr>
    </w:p>
    <w:p w14:paraId="1C4FB0A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684" w:firstLineChars="200"/>
        <w:jc w:val="righ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攀枝花市仁和区布德镇人民政府</w:t>
      </w:r>
    </w:p>
    <w:p w14:paraId="22FBFDC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684" w:firstLineChars="200"/>
        <w:jc w:val="center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</w:pPr>
      <w:r>
        <w:rPr>
          <w:rFonts w:hint="eastAsia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 xml:space="preserve">                         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日</w:t>
      </w:r>
    </w:p>
    <w:p w14:paraId="37FC50B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textAlignment w:val="auto"/>
      </w:pPr>
    </w:p>
    <w:sectPr>
      <w:footerReference r:id="rId3" w:type="default"/>
      <w:pgSz w:w="11906" w:h="16838"/>
      <w:pgMar w:top="2098" w:right="1474" w:bottom="1984" w:left="1587" w:header="851" w:footer="1701" w:gutter="0"/>
      <w:pgNumType w:fmt="numberInDash"/>
      <w:cols w:space="0" w:num="1"/>
      <w:rtlGutter w:val="0"/>
      <w:docGrid w:type="linesAndChars" w:linePitch="579" w:charSpace="466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ZXBSJW--GB1-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06AE92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84A5D3"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84A5D3"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E200BB"/>
    <w:multiLevelType w:val="singleLevel"/>
    <w:tmpl w:val="ADE200B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16"/>
  <w:drawingGridVerticalSpacing w:val="290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kNmQ0OGM3NDRhM2Y0MmYzN2IwMmYzYTkzOTNjODMifQ=="/>
  </w:docVars>
  <w:rsids>
    <w:rsidRoot w:val="00000000"/>
    <w:rsid w:val="09311994"/>
    <w:rsid w:val="27910AB4"/>
    <w:rsid w:val="29A64B60"/>
    <w:rsid w:val="2FAD3CBE"/>
    <w:rsid w:val="38835E70"/>
    <w:rsid w:val="392B35A7"/>
    <w:rsid w:val="3C55366A"/>
    <w:rsid w:val="3DB974EE"/>
    <w:rsid w:val="44740F36"/>
    <w:rsid w:val="598C3E0E"/>
    <w:rsid w:val="59CE0D01"/>
    <w:rsid w:val="5F9B3676"/>
    <w:rsid w:val="6E557AEB"/>
    <w:rsid w:val="71775A46"/>
    <w:rsid w:val="7606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1"/>
    <w:qFormat/>
    <w:uiPriority w:val="0"/>
    <w:pPr>
      <w:autoSpaceDE w:val="0"/>
      <w:autoSpaceDN w:val="0"/>
      <w:jc w:val="left"/>
    </w:pPr>
    <w:rPr>
      <w:rFonts w:eastAsia="仿宋_GB2312" w:cs="宋体"/>
      <w:color w:val="000000"/>
      <w:sz w:val="24"/>
      <w:szCs w:val="24"/>
    </w:rPr>
  </w:style>
  <w:style w:type="paragraph" w:styleId="3">
    <w:name w:val="Plain Text"/>
    <w:basedOn w:val="1"/>
    <w:qFormat/>
    <w:uiPriority w:val="99"/>
    <w:rPr>
      <w:rFonts w:ascii="宋体" w:hAnsi="Courier New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814</Words>
  <Characters>852</Characters>
  <Lines>0</Lines>
  <Paragraphs>0</Paragraphs>
  <TotalTime>0</TotalTime>
  <ScaleCrop>false</ScaleCrop>
  <LinksUpToDate>false</LinksUpToDate>
  <CharactersWithSpaces>878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2024-05-20T01:54:00Z</dcterms:created>
  <dc:creator>Administrator</dc:creator>
  <cp:lastModifiedBy>贺雪慧</cp:lastModifiedBy>
  <dcterms:modified xsi:type="dcterms:W3CDTF">2026-06-11T02:07:16Z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A9F879305C71433DAEC6B3A6B16B26C5_13</vt:lpwstr>
  </property>
  <property fmtid="{D5CDD505-2E9C-101B-9397-08002B2CF9AE}" pid="4" name="KSOTemplateDocerSaveRecord">
    <vt:lpwstr>eyJoZGlkIjoiMWM2ZDU3ZTAxODYxYzkyNjU4OWIwMGJjYmE1YWM5ODQiLCJ1c2VySWQiOiIxNzU3MDM0NTM4In0=</vt:lpwstr>
  </property>
</Properties>
</file>