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34</w:t>
      </w:r>
    </w:p>
    <w:p w14:paraId="5947C217">
      <w:pPr>
        <w:pStyle w:val="2"/>
        <w:rPr>
          <w:rFonts w:hint="eastAsia"/>
          <w:lang w:val="en-US" w:eastAsia="zh-CN"/>
        </w:rPr>
      </w:pPr>
    </w:p>
    <w:p w14:paraId="45861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193AB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49E5279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napToGrid/>
        <w:spacing w:before="255" w:after="255" w:line="56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w w:val="9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/>
          <w:bCs/>
          <w:color w:val="333333"/>
          <w:w w:val="9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Arial" w:eastAsia="仿宋_GB2312" w:cs="Arial"/>
          <w:b/>
          <w:bCs/>
          <w:color w:val="333333"/>
          <w:w w:val="90"/>
          <w:kern w:val="0"/>
          <w:sz w:val="32"/>
          <w:szCs w:val="32"/>
          <w:lang w:val="en-US" w:eastAsia="zh-CN"/>
        </w:rPr>
        <w:t>2025年生态功能区转移支付市本级资金（森林防灭火专项）</w:t>
      </w:r>
      <w:r>
        <w:rPr>
          <w:rFonts w:hint="eastAsia" w:ascii="仿宋_GB2312" w:hAnsi="Arial" w:eastAsia="仿宋_GB2312" w:cs="Arial"/>
          <w:b/>
          <w:bCs/>
          <w:color w:val="333333"/>
          <w:w w:val="90"/>
          <w:kern w:val="0"/>
          <w:sz w:val="32"/>
          <w:szCs w:val="32"/>
        </w:rPr>
        <w:t>）</w:t>
      </w:r>
    </w:p>
    <w:p w14:paraId="5BA6458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</w:p>
    <w:p w14:paraId="7C34A20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一、项目概况</w:t>
      </w:r>
    </w:p>
    <w:p w14:paraId="6AA4209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幅员面积142平方公里，辖5个行政村36个村民小组，总户数4923户，总人口17224人。森林面积129715亩，其中国有林31593亩，集体天然林地51522亩。宜林荒山荒坡5000亩，新造林地41600亩，森林覆盖率63%。境内多为二半山区，沟壑纵横，地形复杂，气温差异较大，特别到旱季草木干枯，高温风大，森林防火任务尤为繁重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森林防火经费投入也不断增加，项目资金共计16万元，用于森林防灭火宣传、森林防灭火设施设备维护、应急保障费用。</w:t>
      </w:r>
    </w:p>
    <w:p w14:paraId="2A4B9E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二、项目资金申报及使用情况</w:t>
      </w:r>
    </w:p>
    <w:p w14:paraId="1A20A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0306A6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1.资金计划及到位。</w:t>
      </w:r>
    </w:p>
    <w:p w14:paraId="386B9D4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根据攀仁财资农〔2025〕87号文件，下达生态功能区转移支付市本级资金共计16万元，到位率100%。</w:t>
      </w:r>
    </w:p>
    <w:p w14:paraId="6A35EA4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2.资金使用。</w:t>
      </w:r>
    </w:p>
    <w:p w14:paraId="6F5BBB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该项目资金通过区财政局下达到布德镇人民政府，项目已完成，资金拨付1万元。</w:t>
      </w:r>
    </w:p>
    <w:p w14:paraId="2E028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44D9B66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0BC421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668A1C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三、项目实施及管理情况</w:t>
      </w:r>
    </w:p>
    <w:p w14:paraId="0D623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（一）项目组织架构及实施流程</w:t>
      </w:r>
    </w:p>
    <w:p w14:paraId="688DF1B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资金下达到布德镇人民政府，主要用于森林防灭火宣传、森林防灭火设施设备维护、应急保障费用等。通过防火工作的进行开展，保护了人民群众生命财产安全和森林草原资源安全，也进一步提升了群众的防火意识。</w:t>
      </w:r>
    </w:p>
    <w:p w14:paraId="40D8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（二）项目管理情况。</w:t>
      </w:r>
    </w:p>
    <w:p w14:paraId="72486FC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根据攀仁财资农〔2025〕87号文件要求进行公开。</w:t>
      </w:r>
    </w:p>
    <w:p w14:paraId="4014D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）项目监管情况</w:t>
      </w:r>
    </w:p>
    <w:p w14:paraId="08B5BCF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在资金使用管理上，严格按照财务所及上级行业主管部门的相关规定，单独记账、主动接受财政、审计部门的监督，充分的把有限的防火经费用在刀刃上，确保森林防火工作顺利开展和各项措施落地落实。</w:t>
      </w:r>
    </w:p>
    <w:p w14:paraId="3FDDC7D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四、项目绩效情况</w:t>
      </w:r>
    </w:p>
    <w:p w14:paraId="6E330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14B042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2DBB72E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为进一步科学精准做好森林防灭火常态化工作的要求，该项目严格按照支出范围及财经纪律要求进行项目资金支付。</w:t>
      </w:r>
    </w:p>
    <w:p w14:paraId="5A656A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7FD430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用于开展森林防灭火宣传、森林防灭火设施设备维护、应急保障费用等，进一步提升了人民群众防火意识。</w:t>
      </w:r>
    </w:p>
    <w:p w14:paraId="3380DF4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5171383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根据防火任务需求，对照预定计划，该项目完成100%。</w:t>
      </w:r>
    </w:p>
    <w:p w14:paraId="17BD2E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184CDC1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支付森林防灭火宣传、森林防灭火设施设备维护、应急保障费等1万元。</w:t>
      </w:r>
    </w:p>
    <w:p w14:paraId="5C996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3064ED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进一步维护辖区内社会稳定，增强群众防火意识，有效保护老百姓生命财产安全，创造良好社会环境，同时也减轻了我镇的经费投入压力。</w:t>
      </w:r>
    </w:p>
    <w:p w14:paraId="03FE8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五、问题及建议</w:t>
      </w:r>
    </w:p>
    <w:p w14:paraId="0AEDA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64E8183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森林防火工作经费还比较薄弱，希望上级部门积极给予更多资金支持，加大资金拨付力度。</w:t>
      </w:r>
    </w:p>
    <w:p w14:paraId="65735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6DB0060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持续加大资金投入，通过森林防灭火工作开展，保护人民群众生命财产安全和森林草原资源安全。</w:t>
      </w:r>
    </w:p>
    <w:p w14:paraId="17E5CAED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7C6E0A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08B3FDE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997A76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76A2CC99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3D05B7E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攀枝花市仁和区布德镇人民政府</w:t>
      </w:r>
    </w:p>
    <w:p w14:paraId="0DBA01B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84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  2026年6月2日</w:t>
      </w:r>
    </w:p>
    <w:p w14:paraId="3CFECD3D"/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18D1353D"/>
    <w:rsid w:val="1D901397"/>
    <w:rsid w:val="24DD465D"/>
    <w:rsid w:val="29A64B60"/>
    <w:rsid w:val="38835E70"/>
    <w:rsid w:val="3DB974EE"/>
    <w:rsid w:val="407E1E82"/>
    <w:rsid w:val="4DB712C4"/>
    <w:rsid w:val="4E617524"/>
    <w:rsid w:val="5700205D"/>
    <w:rsid w:val="598C3E0E"/>
    <w:rsid w:val="59CE0D01"/>
    <w:rsid w:val="5F712D92"/>
    <w:rsid w:val="5F9B3676"/>
    <w:rsid w:val="624452BB"/>
    <w:rsid w:val="6E557AEB"/>
    <w:rsid w:val="7606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1164</Words>
  <Characters>1240</Characters>
  <Lines>0</Lines>
  <Paragraphs>0</Paragraphs>
  <TotalTime>0</TotalTime>
  <ScaleCrop>false</ScaleCrop>
  <LinksUpToDate>false</LinksUpToDate>
  <CharactersWithSpaces>1266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991CBA6E520F483CB27C0E71F7F70D7D_13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