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rPr>
      </w:pPr>
      <w:bookmarkStart w:id="0" w:name="_GoBack"/>
      <w:bookmarkEnd w:id="0"/>
      <w:r>
        <w:rPr>
          <w:rFonts w:hint="eastAsia" w:ascii="黑体" w:hAnsi="黑体" w:eastAsia="黑体"/>
        </w:rPr>
        <w:t>附件6</w:t>
      </w:r>
    </w:p>
    <w:p>
      <w:pPr>
        <w:tabs>
          <w:tab w:val="left" w:pos="1440"/>
        </w:tabs>
        <w:spacing w:line="560" w:lineRule="exact"/>
        <w:rPr>
          <w:rFonts w:ascii="宋体" w:hAnsi="宋体" w:eastAsia="宋体"/>
          <w:sz w:val="30"/>
          <w:szCs w:val="30"/>
        </w:rPr>
      </w:pPr>
    </w:p>
    <w:p>
      <w:pPr>
        <w:pStyle w:val="6"/>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hint="eastAsia" w:ascii="方正小标宋简体" w:hAnsi="宋体" w:eastAsia="方正小标宋简体"/>
          <w:sz w:val="44"/>
          <w:szCs w:val="44"/>
          <w:lang w:val="en-US" w:eastAsia="zh-CN"/>
        </w:rPr>
        <w:t>2</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rPr>
        <w:t>委托代理记账服务费项目支出绩效自评报告</w:t>
      </w:r>
    </w:p>
    <w:p>
      <w:pPr>
        <w:pStyle w:val="6"/>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numPr>
          <w:ilvl w:val="0"/>
          <w:numId w:val="1"/>
        </w:num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项目资金申报及批复情况。</w:t>
      </w:r>
    </w:p>
    <w:p>
      <w:pPr>
        <w:autoSpaceDE w:val="0"/>
        <w:autoSpaceDN w:val="0"/>
        <w:adjustRightInd w:val="0"/>
        <w:spacing w:line="600" w:lineRule="exact"/>
        <w:ind w:firstLine="480" w:firstLineChars="15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按照预算管理及绩效管理相关要求，针对该项目认真填报《部门预算项目支出绩效目标申报表》，并上报审核。该项目年初预算23.4万元，</w:t>
      </w:r>
      <w:r>
        <w:rPr>
          <w:rFonts w:hint="eastAsia"/>
          <w:kern w:val="0"/>
          <w:sz w:val="32"/>
          <w:szCs w:val="32"/>
          <w:lang w:eastAsia="zh-CN"/>
        </w:rPr>
        <w:t>预算批复</w:t>
      </w:r>
      <w:r>
        <w:rPr>
          <w:rFonts w:hint="eastAsia" w:ascii="Times New Roman" w:hAnsi="Times New Roman" w:eastAsia="仿宋_GB2312"/>
          <w:kern w:val="0"/>
          <w:sz w:val="32"/>
          <w:szCs w:val="32"/>
        </w:rPr>
        <w:t>数为</w:t>
      </w:r>
      <w:r>
        <w:rPr>
          <w:rFonts w:ascii="Times New Roman" w:hAnsi="Times New Roman" w:eastAsia="仿宋_GB2312"/>
          <w:kern w:val="0"/>
          <w:sz w:val="32"/>
          <w:szCs w:val="32"/>
        </w:rPr>
        <w:t>23.</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rPr>
        <w:t>万元</w:t>
      </w:r>
    </w:p>
    <w:p>
      <w:pPr>
        <w:numPr>
          <w:ilvl w:val="0"/>
          <w:numId w:val="1"/>
        </w:numPr>
        <w:adjustRightInd w:val="0"/>
        <w:snapToGrid w:val="0"/>
        <w:spacing w:line="560" w:lineRule="exact"/>
        <w:ind w:left="0" w:leftChars="0" w:firstLine="720" w:firstLineChars="0"/>
        <w:rPr>
          <w:rFonts w:hint="eastAsia" w:ascii="楷体_GB2312" w:hAnsi="宋体" w:eastAsia="楷体_GB2312"/>
          <w:b/>
          <w:lang w:val="zh-CN"/>
        </w:rPr>
      </w:pPr>
      <w:r>
        <w:rPr>
          <w:rFonts w:hint="eastAsia" w:ascii="楷体_GB2312" w:hAnsi="宋体" w:eastAsia="楷体_GB2312"/>
          <w:b/>
          <w:lang w:val="zh-CN"/>
        </w:rPr>
        <w:t>项目绩效目标。</w:t>
      </w:r>
    </w:p>
    <w:p>
      <w:pPr>
        <w:autoSpaceDE w:val="0"/>
        <w:autoSpaceDN w:val="0"/>
        <w:adjustRightInd w:val="0"/>
        <w:spacing w:line="60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委托代理26个行政事业单位记</w:t>
      </w:r>
      <w:r>
        <w:rPr>
          <w:rFonts w:hint="eastAsia"/>
          <w:kern w:val="0"/>
          <w:sz w:val="32"/>
          <w:szCs w:val="32"/>
          <w:lang w:eastAsia="zh-CN"/>
        </w:rPr>
        <w:t>账</w:t>
      </w:r>
      <w:r>
        <w:rPr>
          <w:rFonts w:hint="eastAsia" w:ascii="Times New Roman" w:hAnsi="Times New Roman" w:eastAsia="仿宋_GB2312"/>
          <w:kern w:val="0"/>
          <w:sz w:val="32"/>
          <w:szCs w:val="32"/>
        </w:rPr>
        <w:t>业务相关事宜，按照相关要求，审核会计原始凭证，填制会计记</w:t>
      </w:r>
      <w:r>
        <w:rPr>
          <w:rFonts w:hint="eastAsia"/>
          <w:kern w:val="0"/>
          <w:sz w:val="32"/>
          <w:szCs w:val="32"/>
          <w:lang w:eastAsia="zh-CN"/>
        </w:rPr>
        <w:t>账</w:t>
      </w:r>
      <w:r>
        <w:rPr>
          <w:rFonts w:hint="eastAsia" w:ascii="Times New Roman" w:hAnsi="Times New Roman" w:eastAsia="仿宋_GB2312"/>
          <w:kern w:val="0"/>
          <w:sz w:val="32"/>
          <w:szCs w:val="32"/>
        </w:rPr>
        <w:t>凭证，登记会计</w:t>
      </w:r>
      <w:r>
        <w:rPr>
          <w:rFonts w:hint="eastAsia"/>
          <w:kern w:val="0"/>
          <w:sz w:val="32"/>
          <w:szCs w:val="32"/>
          <w:lang w:eastAsia="zh-CN"/>
        </w:rPr>
        <w:t>账</w:t>
      </w:r>
      <w:r>
        <w:rPr>
          <w:rFonts w:hint="eastAsia" w:ascii="Times New Roman" w:hAnsi="Times New Roman" w:eastAsia="仿宋_GB2312"/>
          <w:kern w:val="0"/>
          <w:sz w:val="32"/>
          <w:szCs w:val="32"/>
        </w:rPr>
        <w:t>薄，编制会计报告（会计报表），办理年终财务决算，对委托单位会计档案，年度内统一按《会计档案管理办法》规定归档保管，年度结束后移交委托单位保管。</w:t>
      </w:r>
    </w:p>
    <w:p>
      <w:pPr>
        <w:numPr>
          <w:ilvl w:val="0"/>
          <w:numId w:val="1"/>
        </w:numPr>
        <w:adjustRightInd w:val="0"/>
        <w:snapToGrid w:val="0"/>
        <w:spacing w:line="560" w:lineRule="exact"/>
        <w:ind w:left="0" w:leftChars="0" w:firstLine="720" w:firstLineChars="0"/>
        <w:rPr>
          <w:rFonts w:hint="eastAsia" w:ascii="楷体_GB2312" w:hAnsi="宋体" w:eastAsia="楷体_GB2312"/>
          <w:b/>
          <w:lang w:val="zh-CN"/>
        </w:rPr>
      </w:pPr>
      <w:r>
        <w:rPr>
          <w:rFonts w:hint="eastAsia" w:ascii="楷体_GB2312" w:hAnsi="宋体" w:eastAsia="楷体_GB2312"/>
          <w:b/>
          <w:lang w:val="zh-CN"/>
        </w:rPr>
        <w:t>项目资金申报相符性。</w:t>
      </w:r>
    </w:p>
    <w:p>
      <w:pPr>
        <w:ind w:firstLine="560"/>
        <w:rPr>
          <w:rFonts w:ascii="仿宋_GB2312" w:hAnsi="宋体"/>
          <w:lang w:val="zh-CN"/>
        </w:rPr>
      </w:pPr>
      <w:r>
        <w:rPr>
          <w:rFonts w:hint="eastAsia" w:ascii="Times New Roman" w:hAnsi="Times New Roman" w:eastAsia="仿宋_GB2312"/>
          <w:kern w:val="0"/>
          <w:sz w:val="32"/>
          <w:szCs w:val="32"/>
        </w:rPr>
        <w:t>“委托代理记账服务费”项目用于解决</w:t>
      </w:r>
      <w:r>
        <w:rPr>
          <w:rFonts w:hint="eastAsia"/>
          <w:kern w:val="0"/>
          <w:sz w:val="32"/>
          <w:szCs w:val="32"/>
          <w:lang w:eastAsia="zh-CN"/>
        </w:rPr>
        <w:t>全区</w:t>
      </w:r>
      <w:r>
        <w:rPr>
          <w:rFonts w:hint="eastAsia" w:ascii="Times New Roman" w:hAnsi="Times New Roman" w:eastAsia="仿宋_GB2312"/>
          <w:kern w:val="0"/>
          <w:sz w:val="32"/>
          <w:szCs w:val="32"/>
        </w:rPr>
        <w:t>部份行政事业单位人员编制少，财务人员缺乏的实际困难。</w:t>
      </w:r>
      <w:r>
        <w:rPr>
          <w:rFonts w:hint="eastAsia"/>
          <w:kern w:val="0"/>
          <w:sz w:val="32"/>
          <w:szCs w:val="32"/>
          <w:lang w:eastAsia="zh-CN"/>
        </w:rPr>
        <w:t>申报此项目，</w:t>
      </w:r>
      <w:r>
        <w:rPr>
          <w:rFonts w:hint="eastAsia" w:ascii="仿宋_GB2312" w:hAnsi="宋体"/>
          <w:lang w:val="zh-CN"/>
        </w:rPr>
        <w:t>项目申报内容与具体实施内容相符、申报目标合理可行。</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1．资金计划及到位。</w:t>
      </w:r>
    </w:p>
    <w:p>
      <w:pPr>
        <w:adjustRightInd w:val="0"/>
        <w:snapToGrid w:val="0"/>
        <w:spacing w:line="560" w:lineRule="exact"/>
        <w:ind w:firstLine="720"/>
        <w:rPr>
          <w:rFonts w:hint="eastAsia" w:ascii="仿宋_GB2312" w:hAnsi="宋体"/>
          <w:lang w:val="en-US" w:eastAsia="zh-CN"/>
        </w:rPr>
      </w:pPr>
      <w:r>
        <w:rPr>
          <w:rFonts w:hint="eastAsia" w:ascii="仿宋_GB2312" w:hAnsi="宋体"/>
          <w:lang w:val="zh-CN"/>
        </w:rPr>
        <w:t>项目资金计划到位</w:t>
      </w:r>
      <w:r>
        <w:rPr>
          <w:rFonts w:hint="eastAsia" w:ascii="仿宋_GB2312" w:hAnsi="宋体"/>
          <w:lang w:val="en-US" w:eastAsia="zh-CN"/>
        </w:rPr>
        <w:t>23.4万元，</w:t>
      </w:r>
      <w:r>
        <w:rPr>
          <w:rFonts w:hint="eastAsia" w:ascii="仿宋_GB2312" w:hAnsi="宋体"/>
          <w:lang w:val="zh-CN"/>
        </w:rPr>
        <w:t>实际到位</w:t>
      </w:r>
      <w:r>
        <w:rPr>
          <w:rFonts w:hint="eastAsia" w:ascii="仿宋_GB2312" w:hAnsi="宋体"/>
          <w:lang w:val="en-US" w:eastAsia="zh-CN"/>
        </w:rPr>
        <w:t>23.4万元，均为</w:t>
      </w:r>
      <w:r>
        <w:rPr>
          <w:rFonts w:hint="eastAsia" w:ascii="Times New Roman" w:hAnsi="Times New Roman" w:eastAsia="仿宋_GB2312"/>
          <w:kern w:val="0"/>
          <w:sz w:val="32"/>
          <w:szCs w:val="32"/>
        </w:rPr>
        <w:t>本级</w:t>
      </w:r>
      <w:r>
        <w:rPr>
          <w:rFonts w:hint="eastAsia" w:ascii="仿宋_GB2312" w:hAnsi="宋体"/>
          <w:lang w:val="en-US" w:eastAsia="zh-CN"/>
        </w:rPr>
        <w:t>财政资金。</w:t>
      </w:r>
    </w:p>
    <w:p>
      <w:pPr>
        <w:numPr>
          <w:ilvl w:val="0"/>
          <w:numId w:val="2"/>
        </w:numPr>
        <w:adjustRightInd w:val="0"/>
        <w:snapToGrid w:val="0"/>
        <w:spacing w:line="560" w:lineRule="exact"/>
        <w:ind w:firstLine="640" w:firstLineChars="200"/>
        <w:rPr>
          <w:rFonts w:hint="eastAsia" w:ascii="楷体_GB2312" w:hAnsi="宋体" w:eastAsia="楷体_GB2312"/>
          <w:lang w:val="zh-CN"/>
        </w:rPr>
      </w:pPr>
      <w:r>
        <w:rPr>
          <w:rFonts w:hint="eastAsia" w:ascii="楷体_GB2312" w:hAnsi="宋体" w:eastAsia="楷体_GB2312"/>
          <w:lang w:val="zh-CN"/>
        </w:rPr>
        <w:t>资金使用。</w:t>
      </w:r>
    </w:p>
    <w:p>
      <w:pPr>
        <w:numPr>
          <w:ilvl w:val="0"/>
          <w:numId w:val="0"/>
        </w:numPr>
        <w:adjustRightInd w:val="0"/>
        <w:snapToGrid w:val="0"/>
        <w:spacing w:line="560" w:lineRule="exact"/>
        <w:ind w:firstLine="640" w:firstLineChars="200"/>
        <w:rPr>
          <w:rFonts w:ascii="仿宋_GB2312" w:hAnsi="宋体"/>
          <w:lang w:val="zh-CN"/>
        </w:rPr>
      </w:pPr>
      <w:r>
        <w:rPr>
          <w:rFonts w:hint="eastAsia" w:ascii="仿宋_GB2312" w:hAnsi="宋体"/>
          <w:lang w:val="zh-CN"/>
        </w:rPr>
        <w:t>项目资金的实际支出</w:t>
      </w:r>
      <w:r>
        <w:rPr>
          <w:rFonts w:hint="eastAsia" w:ascii="仿宋_GB2312" w:hAnsi="宋体"/>
          <w:lang w:val="en-US" w:eastAsia="zh-CN"/>
        </w:rPr>
        <w:t>23.4万元</w:t>
      </w:r>
      <w:r>
        <w:rPr>
          <w:rFonts w:hint="eastAsia" w:ascii="仿宋_GB2312" w:hAnsi="宋体"/>
          <w:lang w:val="zh-CN"/>
        </w:rPr>
        <w:t>，全部用于支付攀枝花市好管家财税咨询有限公司代理记账</w:t>
      </w:r>
      <w:r>
        <w:rPr>
          <w:rFonts w:hint="eastAsia" w:ascii="仿宋_GB2312" w:hAnsi="宋体"/>
          <w:lang w:val="zh-CN" w:eastAsia="zh-CN"/>
        </w:rPr>
        <w:t>服务</w:t>
      </w:r>
      <w:r>
        <w:rPr>
          <w:rFonts w:hint="eastAsia" w:ascii="仿宋_GB2312" w:hAnsi="宋体"/>
          <w:lang w:val="zh-CN"/>
        </w:rPr>
        <w:t>费，资金支付依据合规合法，资金支付与预算相符。</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pPr>
        <w:adjustRightInd w:val="0"/>
        <w:snapToGrid w:val="0"/>
        <w:spacing w:line="560" w:lineRule="exact"/>
        <w:ind w:firstLine="720"/>
        <w:rPr>
          <w:rFonts w:ascii="仿宋_GB2312" w:hAnsi="宋体"/>
          <w:lang w:val="zh-CN"/>
        </w:rPr>
      </w:pPr>
      <w:r>
        <w:rPr>
          <w:rFonts w:hint="eastAsia" w:ascii="仿宋_GB2312" w:hAnsi="宋体"/>
          <w:lang w:val="zh-CN"/>
        </w:rPr>
        <w:t>财务管理制度健全，机构设置、会计核算及账务处理符合相关规定。按照项目资金管理办法，严格执行财务管理制度、财务处理及时、会计核算规范。</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autoSpaceDE w:val="0"/>
        <w:autoSpaceDN w:val="0"/>
        <w:adjustRightIn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该项目实施单位</w:t>
      </w:r>
      <w:r>
        <w:rPr>
          <w:rFonts w:hint="eastAsia" w:ascii="Times New Roman" w:hAnsi="Times New Roman" w:eastAsia="仿宋_GB2312"/>
          <w:kern w:val="0"/>
          <w:sz w:val="32"/>
          <w:szCs w:val="32"/>
        </w:rPr>
        <w:t>攀枝花市好管家财税咨询有限公司是通过政府采购中标单位，该单位具有代理记账许</w:t>
      </w:r>
      <w:r>
        <w:rPr>
          <w:rFonts w:hint="eastAsia" w:ascii="仿宋_GB2312" w:eastAsia="仿宋_GB2312"/>
          <w:sz w:val="32"/>
          <w:szCs w:val="32"/>
        </w:rPr>
        <w:t>可证、固定办公场所、</w:t>
      </w:r>
      <w:r>
        <w:rPr>
          <w:rFonts w:hint="eastAsia" w:ascii="Times New Roman" w:hAnsi="Times New Roman" w:eastAsia="仿宋_GB2312"/>
          <w:kern w:val="0"/>
          <w:sz w:val="32"/>
          <w:szCs w:val="32"/>
        </w:rPr>
        <w:t>人员配置相对固定，能很好的完成委托代理记账业务。单位制定下发《关于仁和区行政事业单位委托代理记账 业务相关工作的通知  》，明确代理记账范围、申请代理记账程序、职责分工并提出相关的工作要求。按照职责分工我单位采取定期或不定期组织对代理记账公司和委托代理记账单位监督检查，实地查看人员落实情况、双方票据移交情况、账务处理情况等，根据督查、抽查情况进行针对的业务指导。通过</w:t>
      </w:r>
      <w:r>
        <w:rPr>
          <w:rFonts w:hint="eastAsia" w:ascii="仿宋_GB2312" w:eastAsia="仿宋_GB2312"/>
          <w:sz w:val="32"/>
          <w:szCs w:val="32"/>
        </w:rPr>
        <w:t>单位考评和财政监督检查相结合，促进委托单位会计核算规范化、财务管理制度化，</w:t>
      </w:r>
      <w:r>
        <w:rPr>
          <w:rFonts w:hint="eastAsia" w:ascii="Times New Roman" w:hAnsi="Times New Roman" w:eastAsia="仿宋_GB2312"/>
          <w:kern w:val="0"/>
          <w:sz w:val="32"/>
          <w:szCs w:val="32"/>
        </w:rPr>
        <w:t>进一步提高该项目的管理成效。</w:t>
      </w:r>
    </w:p>
    <w:p>
      <w:pPr>
        <w:autoSpaceDE w:val="0"/>
        <w:autoSpaceDN w:val="0"/>
        <w:adjustRightInd w:val="0"/>
        <w:spacing w:line="600" w:lineRule="exact"/>
        <w:ind w:firstLine="640" w:firstLineChars="200"/>
        <w:jc w:val="left"/>
        <w:rPr>
          <w:rFonts w:hint="eastAsia" w:ascii="Times New Roman" w:hAnsi="Times New Roman" w:eastAsia="仿宋_GB2312"/>
          <w:kern w:val="0"/>
          <w:sz w:val="32"/>
          <w:szCs w:val="32"/>
        </w:rPr>
      </w:pP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autoSpaceDE w:val="0"/>
        <w:autoSpaceDN w:val="0"/>
        <w:adjustRightIn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该项目完成了202</w:t>
      </w:r>
      <w:r>
        <w:rPr>
          <w:rFonts w:hint="eastAsia"/>
          <w:kern w:val="0"/>
          <w:sz w:val="32"/>
          <w:szCs w:val="32"/>
          <w:lang w:val="en-US" w:eastAsia="zh-CN"/>
        </w:rPr>
        <w:t>2</w:t>
      </w:r>
      <w:r>
        <w:rPr>
          <w:rFonts w:hint="eastAsia" w:ascii="Times New Roman" w:hAnsi="Times New Roman" w:eastAsia="仿宋_GB2312"/>
          <w:kern w:val="0"/>
          <w:sz w:val="32"/>
          <w:szCs w:val="32"/>
        </w:rPr>
        <w:t>年委托代理26个行政事业单位记</w:t>
      </w:r>
      <w:r>
        <w:rPr>
          <w:rFonts w:hint="eastAsia"/>
          <w:kern w:val="0"/>
          <w:sz w:val="32"/>
          <w:szCs w:val="32"/>
          <w:lang w:eastAsia="zh-CN"/>
        </w:rPr>
        <w:t>账</w:t>
      </w:r>
      <w:r>
        <w:rPr>
          <w:rFonts w:hint="eastAsia" w:ascii="Times New Roman" w:hAnsi="Times New Roman" w:eastAsia="仿宋_GB2312"/>
          <w:kern w:val="0"/>
          <w:sz w:val="32"/>
          <w:szCs w:val="32"/>
        </w:rPr>
        <w:t>业务相关事宜，在规定的时间内规定时间内完成会计核算账务处理、办理了年终财务决算、编制了会计报告、会计报表等。</w:t>
      </w:r>
    </w:p>
    <w:p>
      <w:pPr>
        <w:numPr>
          <w:ilvl w:val="0"/>
          <w:numId w:val="3"/>
        </w:numPr>
        <w:autoSpaceDE w:val="0"/>
        <w:autoSpaceDN w:val="0"/>
        <w:adjustRightInd w:val="0"/>
        <w:spacing w:line="600" w:lineRule="exact"/>
        <w:ind w:firstLine="643" w:firstLineChars="200"/>
        <w:jc w:val="left"/>
        <w:rPr>
          <w:rFonts w:hint="eastAsia" w:ascii="楷体_GB2312" w:hAnsi="宋体" w:eastAsia="楷体_GB2312"/>
          <w:b/>
          <w:lang w:val="zh-CN"/>
        </w:rPr>
      </w:pPr>
      <w:r>
        <w:rPr>
          <w:rFonts w:hint="eastAsia" w:ascii="楷体_GB2312" w:hAnsi="宋体" w:eastAsia="楷体_GB2312"/>
          <w:b/>
          <w:lang w:val="zh-CN"/>
        </w:rPr>
        <w:t>项目效益情况。</w:t>
      </w:r>
    </w:p>
    <w:p>
      <w:pPr>
        <w:autoSpaceDE w:val="0"/>
        <w:autoSpaceDN w:val="0"/>
        <w:adjustRightInd w:val="0"/>
        <w:spacing w:line="60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该项目解决</w:t>
      </w:r>
      <w:r>
        <w:rPr>
          <w:rFonts w:hint="eastAsia"/>
          <w:kern w:val="0"/>
          <w:sz w:val="32"/>
          <w:szCs w:val="32"/>
          <w:lang w:eastAsia="zh-CN"/>
        </w:rPr>
        <w:t>全区</w:t>
      </w:r>
      <w:r>
        <w:rPr>
          <w:rFonts w:hint="eastAsia" w:ascii="Times New Roman" w:hAnsi="Times New Roman" w:eastAsia="仿宋_GB2312"/>
          <w:kern w:val="0"/>
          <w:sz w:val="32"/>
          <w:szCs w:val="32"/>
        </w:rPr>
        <w:t>部份行政事业单位人员编制少，财务人员缺乏的实际困难，</w:t>
      </w:r>
      <w:r>
        <w:rPr>
          <w:rFonts w:hint="eastAsia" w:ascii="仿宋_GB2312" w:eastAsia="仿宋_GB2312"/>
          <w:sz w:val="32"/>
          <w:szCs w:val="32"/>
        </w:rPr>
        <w:t>进一步理顺委托单位与代理记账的关系，促进委托单位会计核算和财务管理水平进一步提高。</w:t>
      </w:r>
      <w:r>
        <w:rPr>
          <w:rFonts w:hint="eastAsia" w:ascii="Times New Roman" w:hAnsi="Times New Roman" w:eastAsia="仿宋_GB2312"/>
          <w:kern w:val="0"/>
          <w:sz w:val="32"/>
          <w:szCs w:val="32"/>
        </w:rPr>
        <w:t>降低</w:t>
      </w:r>
      <w:r>
        <w:rPr>
          <w:rFonts w:ascii="Times New Roman" w:hAnsi="Times New Roman" w:eastAsia="仿宋_GB2312"/>
          <w:kern w:val="0"/>
          <w:sz w:val="32"/>
          <w:szCs w:val="32"/>
        </w:rPr>
        <w:t>了</w:t>
      </w:r>
      <w:r>
        <w:rPr>
          <w:rFonts w:hint="eastAsia" w:ascii="Times New Roman" w:hAnsi="Times New Roman" w:eastAsia="仿宋_GB2312"/>
          <w:kern w:val="0"/>
          <w:sz w:val="32"/>
          <w:szCs w:val="32"/>
        </w:rPr>
        <w:t>单位外聘财务人员</w:t>
      </w:r>
      <w:r>
        <w:rPr>
          <w:rFonts w:ascii="Times New Roman" w:hAnsi="Times New Roman" w:eastAsia="仿宋_GB2312"/>
          <w:kern w:val="0"/>
          <w:sz w:val="32"/>
          <w:szCs w:val="32"/>
        </w:rPr>
        <w:t>成本，</w:t>
      </w:r>
      <w:r>
        <w:rPr>
          <w:rFonts w:hint="eastAsia" w:ascii="Times New Roman" w:hAnsi="Times New Roman" w:eastAsia="仿宋_GB2312"/>
          <w:kern w:val="0"/>
          <w:sz w:val="32"/>
          <w:szCs w:val="32"/>
        </w:rPr>
        <w:t>解决了人员少、无财务人员的行政事业单位能正常开展财务工作的实际困难，单位满意度达96%。</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numPr>
          <w:ilvl w:val="0"/>
          <w:numId w:val="0"/>
        </w:numPr>
        <w:autoSpaceDE w:val="0"/>
        <w:autoSpaceDN w:val="0"/>
        <w:adjustRightInd w:val="0"/>
        <w:spacing w:line="600" w:lineRule="exact"/>
        <w:ind w:firstLine="640" w:firstLineChars="200"/>
        <w:jc w:val="left"/>
        <w:rPr>
          <w:rFonts w:hint="eastAsia" w:ascii="Times New Roman" w:hAnsi="Times New Roman" w:eastAsia="仿宋_GB2312"/>
          <w:kern w:val="0"/>
          <w:sz w:val="32"/>
          <w:szCs w:val="32"/>
          <w:lang w:val="zh-CN"/>
        </w:rPr>
      </w:pPr>
      <w:r>
        <w:rPr>
          <w:rFonts w:hint="eastAsia" w:ascii="Times New Roman" w:hAnsi="Times New Roman" w:eastAsia="仿宋_GB2312"/>
          <w:kern w:val="0"/>
          <w:sz w:val="32"/>
          <w:szCs w:val="32"/>
          <w:lang w:val="zh-CN"/>
        </w:rPr>
        <w:t>无</w:t>
      </w:r>
    </w:p>
    <w:p>
      <w:pPr>
        <w:numPr>
          <w:ilvl w:val="0"/>
          <w:numId w:val="3"/>
        </w:numPr>
        <w:adjustRightInd w:val="0"/>
        <w:snapToGrid w:val="0"/>
        <w:spacing w:line="560" w:lineRule="exact"/>
        <w:ind w:left="0" w:leftChars="0" w:firstLine="643" w:firstLineChars="200"/>
        <w:rPr>
          <w:rFonts w:hint="eastAsia" w:ascii="楷体_GB2312" w:hAnsi="宋体" w:eastAsia="楷体_GB2312"/>
          <w:b/>
          <w:lang w:val="zh-CN"/>
        </w:rPr>
      </w:pPr>
      <w:r>
        <w:rPr>
          <w:rFonts w:hint="eastAsia" w:ascii="楷体_GB2312" w:hAnsi="宋体" w:eastAsia="楷体_GB2312"/>
          <w:b/>
          <w:lang w:val="zh-CN"/>
        </w:rPr>
        <w:t>相关建议。</w:t>
      </w:r>
    </w:p>
    <w:p>
      <w:pPr>
        <w:numPr>
          <w:ilvl w:val="0"/>
          <w:numId w:val="0"/>
        </w:numPr>
        <w:autoSpaceDE w:val="0"/>
        <w:autoSpaceDN w:val="0"/>
        <w:adjustRightInd w:val="0"/>
        <w:spacing w:line="600" w:lineRule="exact"/>
        <w:ind w:firstLine="640" w:firstLineChars="200"/>
        <w:jc w:val="left"/>
        <w:rPr>
          <w:rFonts w:hint="eastAsia" w:ascii="Times New Roman" w:hAnsi="Times New Roman" w:eastAsia="仿宋_GB2312"/>
          <w:kern w:val="0"/>
          <w:sz w:val="32"/>
          <w:szCs w:val="32"/>
          <w:lang w:val="zh-CN"/>
        </w:rPr>
      </w:pPr>
      <w:r>
        <w:rPr>
          <w:rFonts w:hint="eastAsia" w:ascii="Times New Roman" w:hAnsi="Times New Roman" w:eastAsia="仿宋_GB2312"/>
          <w:kern w:val="0"/>
          <w:sz w:val="32"/>
          <w:szCs w:val="32"/>
          <w:lang w:val="zh-CN"/>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A6AFE"/>
    <w:multiLevelType w:val="singleLevel"/>
    <w:tmpl w:val="A7FA6AFE"/>
    <w:lvl w:ilvl="0" w:tentative="0">
      <w:start w:val="1"/>
      <w:numFmt w:val="chineseCounting"/>
      <w:suff w:val="nothing"/>
      <w:lvlText w:val="（%1）"/>
      <w:lvlJc w:val="left"/>
      <w:rPr>
        <w:rFonts w:hint="eastAsia"/>
      </w:rPr>
    </w:lvl>
  </w:abstractNum>
  <w:abstractNum w:abstractNumId="1">
    <w:nsid w:val="35B0C14B"/>
    <w:multiLevelType w:val="singleLevel"/>
    <w:tmpl w:val="35B0C14B"/>
    <w:lvl w:ilvl="0" w:tentative="0">
      <w:start w:val="2"/>
      <w:numFmt w:val="chineseCounting"/>
      <w:suff w:val="nothing"/>
      <w:lvlText w:val="（%1）"/>
      <w:lvlJc w:val="left"/>
      <w:rPr>
        <w:rFonts w:hint="eastAsia"/>
      </w:rPr>
    </w:lvl>
  </w:abstractNum>
  <w:abstractNum w:abstractNumId="2">
    <w:nsid w:val="4ABD45E4"/>
    <w:multiLevelType w:val="singleLevel"/>
    <w:tmpl w:val="4ABD45E4"/>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C455A"/>
    <w:rsid w:val="003414A3"/>
    <w:rsid w:val="00515A0C"/>
    <w:rsid w:val="00866E99"/>
    <w:rsid w:val="08A076B7"/>
    <w:rsid w:val="0EDB478C"/>
    <w:rsid w:val="11445362"/>
    <w:rsid w:val="136755F4"/>
    <w:rsid w:val="291C455A"/>
    <w:rsid w:val="2BFA09B4"/>
    <w:rsid w:val="2C3143FB"/>
    <w:rsid w:val="2C972107"/>
    <w:rsid w:val="36926D0C"/>
    <w:rsid w:val="3B266598"/>
    <w:rsid w:val="3DF379B0"/>
    <w:rsid w:val="3F212620"/>
    <w:rsid w:val="431F762D"/>
    <w:rsid w:val="4D063FCD"/>
    <w:rsid w:val="4D131782"/>
    <w:rsid w:val="4DAF2BCF"/>
    <w:rsid w:val="4DDB6F66"/>
    <w:rsid w:val="503C6A58"/>
    <w:rsid w:val="788C3D53"/>
    <w:rsid w:val="792F2AEE"/>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133</Words>
  <Characters>762</Characters>
  <Lines>6</Lines>
  <Paragraphs>1</Paragraphs>
  <TotalTime>3</TotalTime>
  <ScaleCrop>false</ScaleCrop>
  <LinksUpToDate>false</LinksUpToDate>
  <CharactersWithSpaces>894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李长秋</cp:lastModifiedBy>
  <dcterms:modified xsi:type="dcterms:W3CDTF">2026-06-09T08:07:17Z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B0F513CDD56F49D28FC8070FCF54EE61</vt:lpwstr>
  </property>
</Properties>
</file>