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75"/>
        <w:gridCol w:w="135"/>
        <w:gridCol w:w="1335"/>
        <w:gridCol w:w="2813"/>
        <w:gridCol w:w="457"/>
        <w:gridCol w:w="1342"/>
        <w:gridCol w:w="481"/>
        <w:gridCol w:w="23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Style w:val="6"/>
                <w:rFonts w:eastAsia="宋体"/>
              </w:rPr>
              <w:t>202</w:t>
            </w:r>
            <w:r>
              <w:rPr>
                <w:rStyle w:val="6"/>
                <w:rFonts w:hint="eastAsia" w:eastAsia="宋体"/>
              </w:rPr>
              <w:t>6</w:t>
            </w:r>
            <w:r>
              <w:rPr>
                <w:rStyle w:val="7"/>
                <w:rFonts w:hint="default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0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填报单位（盖章）：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攀枝花市仁和区前进镇人民政府 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基层公益设施管护制度推进基层治理财政补助资金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8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攀枝花市仁和前进镇人民政府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4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年度资金总额: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114.42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114.42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99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指导、协调管理本镇各项事业建设工作，做好本行政区域的城镇、村的规划、建设、管理指导工作等。任务目标：目标1：围绕年初目标任务，扎实推进各项工作；目标2：立足服务民生，提高民生服务质量。一是完善工作制度，发挥政府职能。二是优化服务流程。三是注重管理质量，切实做好建设项目推进指导工作；目标3：加大管理力度，强化依法行政能力。为辖区各项事业发展提供指导意见和建议，并进行监督执行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项目完成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在全镇开展环境治理、养护、水利工程管护、基层党建群团、文件广播旅游设施维护、市场管理、农村公共厕所及乡村污水处理设施管护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Style w:val="8"/>
                <w:rFonts w:hint="default"/>
              </w:rPr>
              <w:t>4村3居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经费保障率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按照年度要求安排实施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关爱下一代资金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8"/>
                <w:rFonts w:hint="default"/>
              </w:rPr>
              <w:t>8.5万元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基层治理项目经费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default"/>
              </w:rPr>
              <w:t>105.92万元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项目效益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发挥资金整合效应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开展基层治理工作，提高人民生活水平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群众满意度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p/>
    <w:p/>
    <w:p/>
    <w:p/>
    <w:p/>
    <w:p/>
    <w:p/>
    <w:tbl>
      <w:tblPr>
        <w:tblStyle w:val="5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45"/>
        <w:gridCol w:w="1305"/>
        <w:gridCol w:w="2738"/>
        <w:gridCol w:w="92"/>
        <w:gridCol w:w="178"/>
        <w:gridCol w:w="1799"/>
        <w:gridCol w:w="2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84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填报单位（盖章）：攀枝花市仁和区前进镇人民政府 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退役军人春节、八一走访慰问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攀枝花市仁和区前进镇人民政府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做好双拥工</w:t>
            </w:r>
            <w:r>
              <w:rPr>
                <w:rFonts w:hint="eastAsia"/>
                <w:lang w:val="en-US" w:eastAsia="zh-CN"/>
              </w:rPr>
              <w:t>作</w:t>
            </w:r>
            <w:r>
              <w:rPr>
                <w:rFonts w:hint="eastAsia"/>
              </w:rPr>
              <w:t>，体现党委、政府对退役军人、现役军人家属和“三属”的关心、关怀，进一步增强军人、军属的幸福感、获得感，对辖区内7个村（社区）341名退役军人、现役军人33名家属和“三属”春节、“八一”等节日走访慰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走访慰问人数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≥374人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按照慰问要求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按照工作安排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走访慰问经费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是否提高退役、现役军人荣誉感和归属感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退役、现役军人家属满意度</w:t>
            </w:r>
          </w:p>
        </w:tc>
        <w:tc>
          <w:tcPr>
            <w:tcW w:w="4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</w:tbl>
    <w:p/>
    <w:p/>
    <w:p/>
    <w:p/>
    <w:p/>
    <w:p/>
    <w:p/>
    <w:p/>
    <w:tbl>
      <w:tblPr>
        <w:tblStyle w:val="5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45"/>
        <w:gridCol w:w="1305"/>
        <w:gridCol w:w="2830"/>
        <w:gridCol w:w="1977"/>
        <w:gridCol w:w="2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84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攀枝花市仁和区前进镇人民政府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非税收入自主安排经费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8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攀枝花市仁和前进镇人民政府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  <w:bookmarkStart w:id="0" w:name="_GoBack"/>
            <w:bookmarkEnd w:id="0"/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1.保障全镇临聘人员工资及保险；2.为全镇群团组织顺利开展工作提供经济保障；3.为全镇全年武装工作开提供经费保障。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临聘人员劳务费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各村居群团工作经费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4村3居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武装经费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4村3居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全年按照项目进度实施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临聘人员劳务费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全镇群团工作经费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全镇群团工作经费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弥补工作经费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通过项目的实施，确保资金使用效率，确保各项工作进展顺利，圆满完成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030A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提高人员的工作积极性，保障人员工作的顺利开展，为国防提供后备力量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民兵满意度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临时聘用人员满意度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青年妇女儿童满意度</w:t>
            </w:r>
          </w:p>
        </w:tc>
        <w:tc>
          <w:tcPr>
            <w:tcW w:w="4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3123B8C"/>
    <w:rsid w:val="00001D5D"/>
    <w:rsid w:val="00062DE3"/>
    <w:rsid w:val="003D373E"/>
    <w:rsid w:val="00534D7D"/>
    <w:rsid w:val="00B721FC"/>
    <w:rsid w:val="058B6DA4"/>
    <w:rsid w:val="286C61F3"/>
    <w:rsid w:val="33D17F09"/>
    <w:rsid w:val="4C826DC5"/>
    <w:rsid w:val="5BF8048D"/>
    <w:rsid w:val="63123B8C"/>
    <w:rsid w:val="69D70346"/>
    <w:rsid w:val="7EF9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516</Words>
  <Characters>118</Characters>
  <Lines>1</Lines>
  <Paragraphs>1</Paragraphs>
  <ScaleCrop>false</ScaleCrop>
  <LinksUpToDate>false</LinksUpToDate>
  <CharactersWithSpaces>633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2024-11-07T04:32:00Z</dcterms:created>
  <dc:creator>龙柱洵</dc:creator>
  <cp:lastModifiedBy>lenovo</cp:lastModifiedBy>
  <dcterms:modified xsi:type="dcterms:W3CDTF">2026-04-26T01:37:24Z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D0CDB0DCA2AB48AFAA6C7166CFA14DCD_13</vt:lpwstr>
  </property>
  <property fmtid="{D5CDD505-2E9C-101B-9397-08002B2CF9AE}" pid="4" name="KSOTemplateDocerSaveRecord">
    <vt:lpwstr>eyJoZGlkIjoiZmU4NjM1MGM5YjBkZTU3MWFhZGM5NmUyMThiOWFmOGQiLCJ1c2VySWQiOiI2NzE5NzM2MTcifQ==</vt:lpwstr>
  </property>
</Properties>
</file>