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18" w:type="pct"/>
        <w:tblInd w:w="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199"/>
        <w:gridCol w:w="23"/>
        <w:gridCol w:w="325"/>
        <w:gridCol w:w="101"/>
        <w:gridCol w:w="932"/>
        <w:gridCol w:w="1465"/>
        <w:gridCol w:w="2034"/>
        <w:gridCol w:w="222"/>
        <w:gridCol w:w="130"/>
        <w:gridCol w:w="2587"/>
      </w:tblGrid>
      <w:tr w14:paraId="7DB4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2156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E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>202</w:t>
            </w:r>
            <w:r>
              <w:rPr>
                <w:rStyle w:val="7"/>
                <w:rFonts w:hint="eastAsia" w:eastAsia="宋体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年度）</w:t>
            </w:r>
          </w:p>
        </w:tc>
      </w:tr>
      <w:tr w14:paraId="3AF9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A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</w:p>
        </w:tc>
      </w:tr>
      <w:tr w14:paraId="5CA4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F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农村公益基层治理财政补助资金</w:t>
            </w:r>
          </w:p>
        </w:tc>
      </w:tr>
      <w:tr w14:paraId="4A38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9D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1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 w14:paraId="12BB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81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D6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F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61.43</w:t>
            </w:r>
          </w:p>
        </w:tc>
      </w:tr>
      <w:tr w14:paraId="0973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1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F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5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61.43</w:t>
            </w:r>
          </w:p>
        </w:tc>
      </w:tr>
      <w:tr w14:paraId="7407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81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7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723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378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AA9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动街道加强城乡基层治理的积极性，按照责权对等的原则由街道对城乡环境治理及垃圾收运，网格员管理、党员培训、社区文化站点运行维护、社会管理创新、社区办公经费等项目进行管理，保障辖区基层公益设施有资金、有人员、有目标地进行管护。</w:t>
            </w:r>
          </w:p>
        </w:tc>
      </w:tr>
      <w:tr w14:paraId="3748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284A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5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7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基层党建群团经费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党员培训活动1次，6个社区的正常运转</w:t>
            </w:r>
          </w:p>
        </w:tc>
      </w:tr>
      <w:tr w14:paraId="248C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E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0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3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基层文化广播旅游设施维护经费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全年对7个文化站点对外运行和人员经费</w:t>
            </w:r>
          </w:p>
        </w:tc>
      </w:tr>
      <w:tr w14:paraId="4C1E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9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城乡市场管理和铁路护路补助经费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3个市场的运转和铁路的运转维护</w:t>
            </w:r>
          </w:p>
        </w:tc>
      </w:tr>
      <w:tr w14:paraId="1631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7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基层党建群团活动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0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按照党建培训、保障社区运转</w:t>
            </w:r>
          </w:p>
        </w:tc>
      </w:tr>
      <w:tr w14:paraId="5C03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4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B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1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文化站点费用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全年免费开放、增强社区文化熏陶</w:t>
            </w:r>
          </w:p>
        </w:tc>
      </w:tr>
      <w:tr w14:paraId="3708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8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5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社区公用经费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社区全年正常运转</w:t>
            </w:r>
          </w:p>
        </w:tc>
      </w:tr>
      <w:tr w14:paraId="4FC7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3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按照年度要求推进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2026年全年</w:t>
            </w:r>
          </w:p>
        </w:tc>
      </w:tr>
      <w:tr w14:paraId="730A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党建群团活动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53.63万元</w:t>
            </w:r>
          </w:p>
        </w:tc>
      </w:tr>
      <w:tr w14:paraId="0E04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C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D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8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基层文化站点维护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3.25万元</w:t>
            </w:r>
          </w:p>
        </w:tc>
      </w:tr>
      <w:tr w14:paraId="3BCD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4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0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3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9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市场及铁路维护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E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4.55万元</w:t>
            </w:r>
          </w:p>
        </w:tc>
      </w:tr>
      <w:tr w14:paraId="7CA9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B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带领辖区群众维护党的领导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参与辖区基层治理</w:t>
            </w:r>
          </w:p>
        </w:tc>
      </w:tr>
      <w:tr w14:paraId="501B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F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营造辖区文化氛围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辖区稳定和谐</w:t>
            </w:r>
          </w:p>
        </w:tc>
      </w:tr>
      <w:tr w14:paraId="6FE5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对辖区市场及道路治理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B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保障基础设施发挥作用</w:t>
            </w:r>
          </w:p>
        </w:tc>
      </w:tr>
      <w:tr w14:paraId="47C4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0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7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辖区居民群众的满意度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  <w:tr w14:paraId="4A86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5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0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BC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E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1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6975030A">
      <w:pPr>
        <w:jc w:val="center"/>
      </w:pPr>
      <w:r>
        <w:br w:type="page"/>
      </w:r>
    </w:p>
    <w:tbl>
      <w:tblPr>
        <w:tblStyle w:val="2"/>
        <w:tblW w:w="4933" w:type="pct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0"/>
        <w:gridCol w:w="2336"/>
        <w:gridCol w:w="17"/>
        <w:gridCol w:w="205"/>
        <w:gridCol w:w="222"/>
        <w:gridCol w:w="733"/>
        <w:gridCol w:w="1683"/>
        <w:gridCol w:w="1527"/>
        <w:gridCol w:w="449"/>
        <w:gridCol w:w="222"/>
        <w:gridCol w:w="2640"/>
      </w:tblGrid>
      <w:tr w14:paraId="25D5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C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特定目标类类项目支出绩效目标申报表</w:t>
            </w:r>
            <w:bookmarkStart w:id="0" w:name="_GoBack"/>
            <w:bookmarkEnd w:id="0"/>
          </w:p>
        </w:tc>
      </w:tr>
      <w:tr w14:paraId="4E1B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8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lang w:val="en-US" w:eastAsia="zh-CN" w:bidi="ar"/>
              </w:rPr>
              <w:t>202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3650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7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人大代表、党代表、三干会经费（体制）</w:t>
            </w:r>
          </w:p>
        </w:tc>
      </w:tr>
      <w:tr w14:paraId="0CDC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E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0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 w14:paraId="0A25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6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40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</w:tr>
      <w:tr w14:paraId="1D8E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A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D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</w:tr>
      <w:tr w14:paraId="75A4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6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C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9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DC4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75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F5A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为保障辖区各项发展，召开三干会议。</w:t>
            </w:r>
          </w:p>
        </w:tc>
      </w:tr>
      <w:tr w14:paraId="5022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4A3F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E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对辖区2025年的各项工作进行部署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组织召开2次干部、社区、居民小组长、支部书记工作安排会</w:t>
            </w:r>
          </w:p>
        </w:tc>
      </w:tr>
      <w:tr w14:paraId="3C53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3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9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D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指导辖区各项事务和谐发展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使街道的各项事务蓬勃发展</w:t>
            </w:r>
          </w:p>
        </w:tc>
      </w:tr>
      <w:tr w14:paraId="2FAF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5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B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按照年度要求安排推进实施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5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2026年全年</w:t>
            </w:r>
          </w:p>
        </w:tc>
      </w:tr>
      <w:tr w14:paraId="285A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B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召开辖区的三干会议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3.99万元</w:t>
            </w:r>
          </w:p>
        </w:tc>
      </w:tr>
      <w:tr w14:paraId="2649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E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提高干部的执行力，鼓舞干部的干劲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全面完成各项任务，辖区和谐发展</w:t>
            </w:r>
          </w:p>
        </w:tc>
      </w:tr>
      <w:tr w14:paraId="2040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辖区居民群众的满意度</w:t>
            </w:r>
          </w:p>
        </w:tc>
        <w:tc>
          <w:tcPr>
            <w:tcW w:w="15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  <w:tr w14:paraId="0098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2" w:type="pct"/>
          <w:trHeight w:val="420" w:hRule="atLeast"/>
        </w:trPr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75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F1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8A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0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4DA02676">
      <w:r>
        <w:br w:type="page"/>
      </w:r>
    </w:p>
    <w:tbl>
      <w:tblPr>
        <w:tblStyle w:val="2"/>
        <w:tblW w:w="4946" w:type="pct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598"/>
        <w:gridCol w:w="1171"/>
        <w:gridCol w:w="647"/>
        <w:gridCol w:w="222"/>
        <w:gridCol w:w="222"/>
        <w:gridCol w:w="89"/>
        <w:gridCol w:w="2330"/>
        <w:gridCol w:w="1005"/>
        <w:gridCol w:w="971"/>
        <w:gridCol w:w="222"/>
        <w:gridCol w:w="2639"/>
      </w:tblGrid>
      <w:tr w14:paraId="1CB6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4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特定目标类类项目支出绩效目标申报表</w:t>
            </w:r>
          </w:p>
        </w:tc>
      </w:tr>
      <w:tr w14:paraId="0C65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1F4D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</w:rPr>
              <w:t>乡镇党代表、人大代活动经费（体制）</w:t>
            </w:r>
          </w:p>
        </w:tc>
      </w:tr>
      <w:tr w14:paraId="3187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0C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3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 w14:paraId="2D7F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9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7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76B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4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10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C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A10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3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CD0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C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5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B5F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为辖区的政治、经济、文化、生态等各项事务提供方向和动力。为辖区的和谐发展提供帮助和保障。</w:t>
            </w:r>
          </w:p>
        </w:tc>
      </w:tr>
      <w:tr w14:paraId="215F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7141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5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对辖区的各项任务和谐发展提供方案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4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召开一次党代表、人大代表考察调研会议</w:t>
            </w:r>
          </w:p>
        </w:tc>
      </w:tr>
      <w:tr w14:paraId="1141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1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D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形成辖区党员及群众所需的提案或意见和建议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形成三条以上的提案或者议案</w:t>
            </w:r>
          </w:p>
        </w:tc>
      </w:tr>
      <w:tr w14:paraId="2331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8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按照年度要求和安排推进实施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2026年全年</w:t>
            </w:r>
          </w:p>
        </w:tc>
      </w:tr>
      <w:tr w14:paraId="0B74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7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C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召开辖区党代表、人大代表研究会议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1万元</w:t>
            </w:r>
          </w:p>
        </w:tc>
      </w:tr>
      <w:tr w14:paraId="1FFC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1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提高党代表、人大代表的参政议政能力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0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为辖区群众和党员代言</w:t>
            </w:r>
          </w:p>
        </w:tc>
      </w:tr>
      <w:tr w14:paraId="4A8E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6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代表的满意度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0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  <w:tr w14:paraId="12A6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4" w:type="pct"/>
          <w:trHeight w:val="420" w:hRule="atLeast"/>
        </w:trPr>
        <w:tc>
          <w:tcPr>
            <w:tcW w:w="1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3C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4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E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5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E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E9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86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6B699E68">
      <w:r>
        <w:br w:type="page"/>
      </w:r>
    </w:p>
    <w:tbl>
      <w:tblPr>
        <w:tblStyle w:val="2"/>
        <w:tblW w:w="4889" w:type="pct"/>
        <w:tblInd w:w="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514"/>
        <w:gridCol w:w="1085"/>
        <w:gridCol w:w="817"/>
        <w:gridCol w:w="222"/>
        <w:gridCol w:w="61"/>
        <w:gridCol w:w="161"/>
        <w:gridCol w:w="2416"/>
        <w:gridCol w:w="719"/>
        <w:gridCol w:w="1257"/>
        <w:gridCol w:w="222"/>
        <w:gridCol w:w="2644"/>
      </w:tblGrid>
      <w:tr w14:paraId="59E9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3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0577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3634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乡镇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非税收入安排支出（体制）</w:t>
            </w:r>
          </w:p>
        </w:tc>
      </w:tr>
      <w:tr w14:paraId="49F0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A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5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 w14:paraId="041F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49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15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 w14:paraId="4A39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4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F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C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 w14:paraId="4993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49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6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6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9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7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9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E8E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辖区的政治、经济、文化、生态和谐发展提供人力保障和办公保障，为辖区居民服好务。为街道辖区共青团、妇联、未成年人等团体的活动的开展、做好辖区各特定人群的维权工作。做好辖区的拥军优属工作，创建拥军优属模范城市。</w:t>
            </w:r>
          </w:p>
        </w:tc>
      </w:tr>
      <w:tr w14:paraId="4901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0985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D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52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4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2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7名临聘人员、5名西部志愿者的基本补贴及五险一金</w:t>
            </w:r>
          </w:p>
        </w:tc>
      </w:tr>
      <w:tr w14:paraId="209B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4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34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创建文明、卫生、环保、军民共建、拥军优属模范城市，打造儿童成长的关爱城市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对辖区2条主干道、18条次干道、4个社区、22个小区的文明、卫生、环保创建工作。军民共建、拥军优属模范城市，打造儿童成长的关爱城市</w:t>
            </w:r>
          </w:p>
        </w:tc>
      </w:tr>
      <w:tr w14:paraId="196C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E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0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BC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社会治安综合治理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对两个重点时段、300余重点人员，对4个重点场所进行管理</w:t>
            </w:r>
          </w:p>
        </w:tc>
      </w:tr>
      <w:tr w14:paraId="064F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5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373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7B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消防安全、食品安全、应急管理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对辖区所有单位和住宅的消防安全进行排查，完成消防设施的更换和增加</w:t>
            </w:r>
          </w:p>
        </w:tc>
      </w:tr>
      <w:tr w14:paraId="6ED6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5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CB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创建文明、卫生、环保、和谐的街道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对辖区的各项工作进行宣传动员、综合治理，监督检查，经验总结。对辖区内不符合要求的地方进行整改</w:t>
            </w:r>
          </w:p>
        </w:tc>
      </w:tr>
      <w:tr w14:paraId="6879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4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E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按照年度要求安排推进实施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2026年全年</w:t>
            </w:r>
          </w:p>
        </w:tc>
      </w:tr>
      <w:tr w14:paraId="36F7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F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E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支付临聘人员的生活补贴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45万元</w:t>
            </w:r>
          </w:p>
        </w:tc>
      </w:tr>
      <w:tr w14:paraId="0A80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2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C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0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支付文明、卫生、环保城市动员宣传、培训、整治费用、关工委经费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</w:tr>
      <w:tr w14:paraId="0B1C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E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A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2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社会治安综合治理、消防安全、食品安全、应急管理费用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8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25万元</w:t>
            </w:r>
          </w:p>
        </w:tc>
      </w:tr>
      <w:tr w14:paraId="3894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5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社会和谐发展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通过项目的实施，确保资金使用效率，保障各项工作进展顺利</w:t>
            </w:r>
          </w:p>
        </w:tc>
      </w:tr>
      <w:tr w14:paraId="4CB7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F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4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居民群众的满意度</w:t>
            </w:r>
          </w:p>
        </w:tc>
        <w:tc>
          <w:tcPr>
            <w:tcW w:w="19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≥85%</w:t>
            </w:r>
          </w:p>
        </w:tc>
      </w:tr>
      <w:tr w14:paraId="0763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8" w:type="pct"/>
          <w:trHeight w:val="420" w:hRule="atLeast"/>
        </w:trPr>
        <w:tc>
          <w:tcPr>
            <w:tcW w:w="11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80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25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E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D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5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07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8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36C5F5B1"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6D4FB68A"/>
    <w:tbl>
      <w:tblPr>
        <w:tblStyle w:val="2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30"/>
        <w:gridCol w:w="1483"/>
        <w:gridCol w:w="2596"/>
        <w:gridCol w:w="746"/>
        <w:gridCol w:w="830"/>
        <w:gridCol w:w="703"/>
        <w:gridCol w:w="501"/>
        <w:gridCol w:w="703"/>
        <w:gridCol w:w="2243"/>
      </w:tblGrid>
      <w:tr w14:paraId="4A7E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2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40A3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B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年度）</w:t>
            </w:r>
          </w:p>
        </w:tc>
      </w:tr>
      <w:tr w14:paraId="74B4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7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8A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 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C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DD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8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5B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退役军人春节、八一走访慰问</w:t>
            </w:r>
          </w:p>
        </w:tc>
      </w:tr>
      <w:tr w14:paraId="75F9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A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32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D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仁和区大河中路街道办事处</w:t>
            </w:r>
          </w:p>
        </w:tc>
      </w:tr>
      <w:tr w14:paraId="74BF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50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25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57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14.46</w:t>
            </w:r>
          </w:p>
        </w:tc>
      </w:tr>
      <w:tr w14:paraId="7613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3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E6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5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DF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14.46</w:t>
            </w:r>
          </w:p>
        </w:tc>
      </w:tr>
      <w:tr w14:paraId="19FD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7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8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4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5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7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44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6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129A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B1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做好双拥工伤，体现党委、政府对退役军人、现役军人家属和“三属”的关心、关怀，进一步增强军人、军属的幸福感、获得感，对辖区内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个社区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1336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名退役军人、现役军人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名家属和“三属”春节、“八一”等节日走访慰问。</w:t>
            </w:r>
          </w:p>
        </w:tc>
      </w:tr>
      <w:tr w14:paraId="2C4F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F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72D9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8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AA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7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7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走访慰问人数</w:t>
            </w:r>
          </w:p>
        </w:tc>
        <w:tc>
          <w:tcPr>
            <w:tcW w:w="2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A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1446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</w:tc>
      </w:tr>
      <w:tr w14:paraId="1363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4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7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9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按照慰问要求</w:t>
            </w:r>
          </w:p>
        </w:tc>
        <w:tc>
          <w:tcPr>
            <w:tcW w:w="2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F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好</w:t>
            </w:r>
          </w:p>
        </w:tc>
      </w:tr>
      <w:tr w14:paraId="6E8B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5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E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7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C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按照工作安排</w:t>
            </w:r>
          </w:p>
        </w:tc>
        <w:tc>
          <w:tcPr>
            <w:tcW w:w="2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2026年</w:t>
            </w:r>
          </w:p>
        </w:tc>
      </w:tr>
      <w:tr w14:paraId="561E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E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7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7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2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走访慰问经费</w:t>
            </w:r>
          </w:p>
        </w:tc>
        <w:tc>
          <w:tcPr>
            <w:tcW w:w="2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F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14.46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</w:p>
        </w:tc>
      </w:tr>
      <w:tr w14:paraId="6C26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3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0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7030A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是否提高退役、现役军人荣誉感和归属感</w:t>
            </w:r>
          </w:p>
        </w:tc>
        <w:tc>
          <w:tcPr>
            <w:tcW w:w="2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E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7030A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</w:p>
        </w:tc>
      </w:tr>
      <w:tr w14:paraId="2904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4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7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8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退役、现役军人家属满意度</w:t>
            </w:r>
          </w:p>
        </w:tc>
        <w:tc>
          <w:tcPr>
            <w:tcW w:w="2195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C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≥85%</w:t>
            </w:r>
          </w:p>
        </w:tc>
      </w:tr>
      <w:tr w14:paraId="2E0E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9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67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A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5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897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2F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 w14:paraId="0828F372"/>
    <w:p w14:paraId="774830F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ZDM4YjJhMzkwZjdiNzdiYjdjNmE4YjFkMzk2ZmMifQ=="/>
  </w:docVars>
  <w:rsids>
    <w:rsidRoot w:val="00000000"/>
    <w:rsid w:val="09BA715C"/>
    <w:rsid w:val="171241C1"/>
    <w:rsid w:val="18D4659B"/>
    <w:rsid w:val="27964893"/>
    <w:rsid w:val="27FFDD88"/>
    <w:rsid w:val="2C803105"/>
    <w:rsid w:val="35153D55"/>
    <w:rsid w:val="37CB712A"/>
    <w:rsid w:val="3AEA0EEE"/>
    <w:rsid w:val="3E574C2F"/>
    <w:rsid w:val="405A5557"/>
    <w:rsid w:val="495C1E89"/>
    <w:rsid w:val="59ED78D1"/>
    <w:rsid w:val="5A8622B3"/>
    <w:rsid w:val="5D855C6C"/>
    <w:rsid w:val="5EF46792"/>
    <w:rsid w:val="799519F7"/>
    <w:rsid w:val="79E221BA"/>
    <w:rsid w:val="7D3FE8B6"/>
    <w:rsid w:val="7DDC6DEE"/>
    <w:rsid w:val="9E5A56C4"/>
    <w:rsid w:val="EEEF63B9"/>
    <w:rsid w:val="FCD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581</Words>
  <Characters>610</Characters>
  <Lines>0</Lines>
  <Paragraphs>0</Paragraphs>
  <TotalTime>18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2024-01-31T15:06:00Z</dcterms:created>
  <dc:creator>Administrator</dc:creator>
  <cp:lastModifiedBy>龙代芳</cp:lastModifiedBy>
  <cp:lastPrinted>2026-01-12T08:45:00Z</cp:lastPrinted>
  <dcterms:modified xsi:type="dcterms:W3CDTF">2026-02-09T01:27:37Z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824469088C3D4D3AA0E63AF7DBF61467_13</vt:lpwstr>
  </property>
  <property fmtid="{D5CDD505-2E9C-101B-9397-08002B2CF9AE}" pid="4" name="KSOTemplateDocerSaveRecord">
    <vt:lpwstr>eyJoZGlkIjoiY2NlZDM4YjJhMzkwZjdiNzdiYjdjNmE4YjFkMzk2ZmMiLCJ1c2VySWQiOiIxNjUwMjU2NjA3In0=</vt:lpwstr>
  </property>
</Properties>
</file>