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96597"/>
      <w:bookmarkStart w:id="1" w:name="_Toc15377193"/>
      <w:bookmarkStart w:id="2" w:name="_Toc15378441"/>
      <w:bookmarkStart w:id="3" w:name="_Toc15396475"/>
      <w:bookmarkStart w:id="4" w:name="_Toc15377425"/>
      <w:bookmarkStart w:id="5" w:name="_Toc15306267"/>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96598"/>
      <w:bookmarkStart w:id="9" w:name="_Toc15396476"/>
      <w:bookmarkStart w:id="10" w:name="_Toc15377426"/>
      <w:r>
        <w:rPr>
          <w:rFonts w:hint="eastAsia" w:ascii="方正小标宋简体" w:hAnsi="宋体" w:eastAsia="方正小标宋简体"/>
          <w:color w:val="000000"/>
          <w:sz w:val="72"/>
          <w:szCs w:val="72"/>
        </w:rPr>
        <w:t>四川省</w:t>
      </w:r>
      <w:bookmarkEnd w:id="5"/>
      <w:bookmarkStart w:id="11" w:name="_Toc15306268"/>
      <w:r>
        <w:rPr>
          <w:rFonts w:hint="eastAsia" w:ascii="方正小标宋简体" w:hAnsi="宋体" w:eastAsia="方正小标宋简体"/>
          <w:color w:val="000000"/>
          <w:sz w:val="72"/>
          <w:szCs w:val="72"/>
        </w:rPr>
        <w:t>攀枝花市仁和区大河中路街道办事处</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p>
    <w:p>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0"/>
      </w:pPr>
      <w:r>
        <w:fldChar w:fldCharType="begin"/>
      </w:r>
      <w:r>
        <w:instrText xml:space="preserve"> HYPERLINK \l "_Toc15396599" </w:instrText>
      </w:r>
      <w:r>
        <w:fldChar w:fldCharType="separate"/>
      </w:r>
      <w:r>
        <w:rPr>
          <w:rStyle w:val="15"/>
          <w:rFonts w:hint="eastAsia"/>
        </w:rPr>
        <w:t>第一部分部门概况</w:t>
      </w:r>
      <w:r>
        <w:tab/>
      </w:r>
      <w:r>
        <w:t>8</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8</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t>9</w:t>
      </w:r>
      <w:r>
        <w:fldChar w:fldCharType="end"/>
      </w:r>
    </w:p>
    <w:p>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14</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、预算绩效情况说明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t>21</w:t>
      </w:r>
      <w: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t>25</w:t>
      </w:r>
      <w:r>
        <w:fldChar w:fldCharType="end"/>
      </w:r>
    </w:p>
    <w:p>
      <w:pPr>
        <w:pStyle w:val="11"/>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t>35</w:t>
      </w:r>
      <w:r>
        <w:fldChar w:fldCharType="end"/>
      </w:r>
    </w:p>
    <w:p>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t>36</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t>38</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39</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40</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41</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42</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43</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44</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45</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46</w:t>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47</w:t>
      </w:r>
      <w:r>
        <w:rPr>
          <w:rFonts w:ascii="仿宋" w:hAnsi="仿宋" w:eastAsia="仿宋"/>
          <w:sz w:val="28"/>
          <w:szCs w:val="28"/>
        </w:rPr>
        <w:fldChar w:fldCharType="end"/>
      </w:r>
    </w:p>
    <w:p>
      <w:pPr>
        <w:pStyle w:val="11"/>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48</w:t>
      </w:r>
      <w:r>
        <w:rPr>
          <w:rFonts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ind w:firstLine="640" w:firstLineChars="200"/>
        <w:rPr>
          <w:rFonts w:ascii="仿宋_GB2312" w:hAnsi="宋体" w:eastAsia="仿宋_GB2312" w:cs="宋体"/>
          <w:bCs/>
          <w:color w:val="000000"/>
          <w:kern w:val="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r>
        <w:rPr>
          <w:rFonts w:hint="eastAsia" w:ascii="仿宋_GB2312" w:hAnsi="宋体" w:eastAsia="仿宋_GB2312" w:cs="宋体"/>
          <w:bCs/>
          <w:color w:val="000000"/>
          <w:kern w:val="0"/>
          <w:sz w:val="32"/>
          <w:szCs w:val="32"/>
        </w:rPr>
        <w:t>大河中路街道办事处是仁和区人民政府的派出机关，受仁和区人民政府领导，依据法律、法规的规定，在大河中路辖区内行使相应的政府管理职能。工作以社区管理和社区建设为重点，开展社会主义物质文明、精神文明建设，创建安定团结、环境整洁、秩序优良、方便生活的文明街区。</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贯彻执行党和国家的路线方针、政策以及市、区关于街道工作方面的指示，制订具体的管理办法并组织实施。</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指导、搞好辖区内居委会的工作，支持、帮助居民委员会加强思想、组织、制度建设，向上级人民政府和有关部门及时反映居民的意见、建议和要求。</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抓好社区文化建设，开展文明街道、文明单位，文明小区建设活动，组织居民开展经常性的文化、娱乐、体育活动。</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负责街道的人民调解、治安保卫工作，加强对违法青少年的帮教转化，保护老人、妇女、儿童的合法权益。</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5.</w:t>
      </w:r>
      <w:r>
        <w:rPr>
          <w:rFonts w:hint="eastAsia" w:ascii="仿宋_GB2312" w:hAnsi="宋体" w:eastAsia="仿宋_GB2312" w:cs="宋体"/>
          <w:bCs/>
          <w:color w:val="000000"/>
          <w:kern w:val="0"/>
          <w:sz w:val="32"/>
          <w:szCs w:val="32"/>
        </w:rPr>
        <w:t>协助有关部门做好辖区拥军优属、优抚安置、社会救济、殡葬改革、残疾人就业等工作；积极开展便民利民的社区服务和社区教育工作。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会同有关部门做好辖区内常住和流动人口的管理及计划生育工作，完成区下达的各项计划生育指标任务。</w:t>
      </w:r>
      <w:r>
        <w:rPr>
          <w:rFonts w:ascii="仿宋_GB2312" w:hAnsi="宋体" w:eastAsia="仿宋_GB2312" w:cs="宋体"/>
          <w:bCs/>
          <w:color w:val="000000"/>
          <w:kern w:val="0"/>
          <w:sz w:val="32"/>
          <w:szCs w:val="32"/>
        </w:rPr>
        <w:t xml:space="preserve">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7.</w:t>
      </w:r>
      <w:r>
        <w:rPr>
          <w:rFonts w:hint="eastAsia" w:ascii="仿宋_GB2312" w:hAnsi="宋体" w:eastAsia="仿宋_GB2312" w:cs="宋体"/>
          <w:bCs/>
          <w:color w:val="000000"/>
          <w:kern w:val="0"/>
          <w:sz w:val="32"/>
          <w:szCs w:val="32"/>
        </w:rPr>
        <w:t>协助武装部门做好辖区民兵训练和公民服兵役工作。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8.</w:t>
      </w:r>
      <w:r>
        <w:rPr>
          <w:rFonts w:hint="eastAsia" w:ascii="仿宋_GB2312" w:hAnsi="宋体" w:eastAsia="仿宋_GB2312" w:cs="宋体"/>
          <w:bCs/>
          <w:color w:val="000000"/>
          <w:kern w:val="0"/>
          <w:sz w:val="32"/>
          <w:szCs w:val="32"/>
        </w:rPr>
        <w:t>负责在辖区开展普法教育工作，做好民事调解，开展法律咨询、服务等工作，维护居民的合法权益，搞好辖区内社会治安综合治理工作。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9.</w:t>
      </w:r>
      <w:r>
        <w:rPr>
          <w:rFonts w:hint="eastAsia" w:ascii="仿宋_GB2312" w:hAnsi="宋体" w:eastAsia="仿宋_GB2312" w:cs="宋体"/>
          <w:bCs/>
          <w:color w:val="000000"/>
          <w:kern w:val="0"/>
          <w:sz w:val="32"/>
          <w:szCs w:val="32"/>
        </w:rPr>
        <w:t>负责本辖区的城市管理工作，发动群众开展爱国卫生运动，绿化、美化、净化城市环境，协助有关部门做好环境卫生、环境保护工作。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10.</w:t>
      </w:r>
      <w:r>
        <w:rPr>
          <w:rFonts w:hint="eastAsia" w:ascii="仿宋_GB2312" w:hAnsi="宋体" w:eastAsia="仿宋_GB2312" w:cs="宋体"/>
          <w:bCs/>
          <w:color w:val="000000"/>
          <w:kern w:val="0"/>
          <w:sz w:val="32"/>
          <w:szCs w:val="32"/>
        </w:rPr>
        <w:t>负责本辖区的综合执法工作，维护辖区的良好秩序。</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11.</w:t>
      </w:r>
      <w:r>
        <w:rPr>
          <w:rFonts w:hint="eastAsia" w:ascii="仿宋_GB2312" w:hAnsi="宋体" w:eastAsia="仿宋_GB2312" w:cs="宋体"/>
          <w:bCs/>
          <w:color w:val="000000"/>
          <w:kern w:val="0"/>
          <w:sz w:val="32"/>
          <w:szCs w:val="32"/>
        </w:rPr>
        <w:t>负责研究辖区经济发展的规划，协助有关部门抓好安全生产工作。</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　</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12.</w:t>
      </w:r>
      <w:r>
        <w:rPr>
          <w:rFonts w:hint="eastAsia" w:ascii="仿宋_GB2312" w:hAnsi="宋体" w:eastAsia="仿宋_GB2312" w:cs="宋体"/>
          <w:bCs/>
          <w:color w:val="000000"/>
          <w:kern w:val="0"/>
          <w:sz w:val="32"/>
          <w:szCs w:val="32"/>
        </w:rPr>
        <w:t>配合有关部门做好辖区内的三防、抢险救灾、安全生产检查、居民迁移等工作。</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13.</w:t>
      </w:r>
      <w:r>
        <w:rPr>
          <w:rFonts w:hint="eastAsia" w:ascii="仿宋_GB2312" w:hAnsi="宋体" w:eastAsia="仿宋_GB2312" w:cs="宋体"/>
          <w:bCs/>
          <w:color w:val="000000"/>
          <w:kern w:val="0"/>
          <w:sz w:val="32"/>
          <w:szCs w:val="32"/>
        </w:rPr>
        <w:t>承办区委、区政府交办的其他工作。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、多措并举，全面加强党的建设。年初提出了“五抓五促进”党建工作重点，以“两学一做”学习教育常态化制度化为契机，深入开展“大学习、大讨论、大调研”活动，街道上下围绕“</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个如何”的“街道之问”展开热烈讨论，以突出政治功能、提升战斗堡垒为重点，新成立</w:t>
      </w:r>
      <w:r>
        <w:rPr>
          <w:rFonts w:ascii="仿宋_GB2312" w:hAnsi="宋体" w:eastAsia="仿宋_GB2312" w:cs="宋体"/>
          <w:bCs/>
          <w:color w:val="000000"/>
          <w:kern w:val="0"/>
          <w:sz w:val="32"/>
          <w:szCs w:val="32"/>
        </w:rPr>
        <w:t>13</w:t>
      </w:r>
      <w:r>
        <w:rPr>
          <w:rFonts w:hint="eastAsia" w:ascii="仿宋_GB2312" w:hAnsi="宋体" w:eastAsia="仿宋_GB2312" w:cs="宋体"/>
          <w:bCs/>
          <w:color w:val="000000"/>
          <w:kern w:val="0"/>
          <w:sz w:val="32"/>
          <w:szCs w:val="32"/>
        </w:rPr>
        <w:t>个小区党支部，分解超级支部</w:t>
      </w: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个；开展志愿服务</w:t>
      </w:r>
      <w:r>
        <w:rPr>
          <w:rFonts w:ascii="仿宋_GB2312" w:hAnsi="宋体" w:eastAsia="仿宋_GB2312" w:cs="宋体"/>
          <w:bCs/>
          <w:color w:val="000000"/>
          <w:kern w:val="0"/>
          <w:sz w:val="32"/>
          <w:szCs w:val="32"/>
        </w:rPr>
        <w:t>148</w:t>
      </w:r>
      <w:r>
        <w:rPr>
          <w:rFonts w:hint="eastAsia" w:ascii="仿宋_GB2312" w:hAnsi="宋体" w:eastAsia="仿宋_GB2312" w:cs="宋体"/>
          <w:bCs/>
          <w:color w:val="000000"/>
          <w:kern w:val="0"/>
          <w:sz w:val="32"/>
          <w:szCs w:val="32"/>
        </w:rPr>
        <w:t>次，帮扶困难群众</w:t>
      </w:r>
      <w:r>
        <w:rPr>
          <w:rFonts w:ascii="仿宋_GB2312" w:hAnsi="宋体" w:eastAsia="仿宋_GB2312" w:cs="宋体"/>
          <w:bCs/>
          <w:color w:val="000000"/>
          <w:kern w:val="0"/>
          <w:sz w:val="32"/>
          <w:szCs w:val="32"/>
        </w:rPr>
        <w:t>800</w:t>
      </w:r>
      <w:r>
        <w:rPr>
          <w:rFonts w:hint="eastAsia" w:ascii="仿宋_GB2312" w:hAnsi="宋体" w:eastAsia="仿宋_GB2312" w:cs="宋体"/>
          <w:bCs/>
          <w:color w:val="000000"/>
          <w:kern w:val="0"/>
          <w:sz w:val="32"/>
          <w:szCs w:val="32"/>
        </w:rPr>
        <w:t>余户，解决实际问题</w:t>
      </w:r>
      <w:r>
        <w:rPr>
          <w:rFonts w:ascii="仿宋_GB2312" w:hAnsi="宋体" w:eastAsia="仿宋_GB2312" w:cs="宋体"/>
          <w:bCs/>
          <w:color w:val="000000"/>
          <w:kern w:val="0"/>
          <w:sz w:val="32"/>
          <w:szCs w:val="32"/>
        </w:rPr>
        <w:t>93</w:t>
      </w:r>
      <w:r>
        <w:rPr>
          <w:rFonts w:hint="eastAsia" w:ascii="仿宋_GB2312" w:hAnsi="宋体" w:eastAsia="仿宋_GB2312" w:cs="宋体"/>
          <w:bCs/>
          <w:color w:val="000000"/>
          <w:kern w:val="0"/>
          <w:sz w:val="32"/>
          <w:szCs w:val="32"/>
        </w:rPr>
        <w:t>件，落实帮扶资金</w:t>
      </w:r>
      <w:r>
        <w:rPr>
          <w:rFonts w:ascii="仿宋_GB2312" w:hAnsi="宋体" w:eastAsia="仿宋_GB2312" w:cs="宋体"/>
          <w:bCs/>
          <w:color w:val="000000"/>
          <w:kern w:val="0"/>
          <w:sz w:val="32"/>
          <w:szCs w:val="32"/>
        </w:rPr>
        <w:t>18</w:t>
      </w:r>
      <w:r>
        <w:rPr>
          <w:rFonts w:hint="eastAsia" w:ascii="仿宋_GB2312" w:hAnsi="宋体" w:eastAsia="仿宋_GB2312" w:cs="宋体"/>
          <w:bCs/>
          <w:color w:val="000000"/>
          <w:kern w:val="0"/>
          <w:sz w:val="32"/>
          <w:szCs w:val="32"/>
        </w:rPr>
        <w:t>万元；牢牢把握党对意识形态的领导，坚持正确舆论导向，利用鑫道路党员室外课堂，开展“微宣讲”</w:t>
      </w:r>
      <w:r>
        <w:rPr>
          <w:rFonts w:ascii="仿宋_GB2312" w:hAnsi="宋体" w:eastAsia="仿宋_GB2312" w:cs="宋体"/>
          <w:bCs/>
          <w:color w:val="000000"/>
          <w:kern w:val="0"/>
          <w:sz w:val="32"/>
          <w:szCs w:val="32"/>
        </w:rPr>
        <w:t>12</w:t>
      </w:r>
      <w:r>
        <w:rPr>
          <w:rFonts w:hint="eastAsia" w:ascii="仿宋_GB2312" w:hAnsi="宋体" w:eastAsia="仿宋_GB2312" w:cs="宋体"/>
          <w:bCs/>
          <w:color w:val="000000"/>
          <w:kern w:val="0"/>
          <w:sz w:val="32"/>
          <w:szCs w:val="32"/>
        </w:rPr>
        <w:t>次；认真严肃对待区委巡察，做好巡察“后半篇文章”，确保中央大政方针和省市区委决策部署在街道落地落实；深入开展“利剑除弊</w:t>
      </w: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护航和谐街道”专项整治行动，重点开展“五大整治行动”。</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、超常作为，经济工作稳中求进。</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年，财税收入完成</w:t>
      </w:r>
      <w:r>
        <w:rPr>
          <w:rFonts w:ascii="仿宋_GB2312" w:hAnsi="宋体" w:eastAsia="仿宋_GB2312" w:cs="宋体"/>
          <w:bCs/>
          <w:color w:val="000000"/>
          <w:kern w:val="0"/>
          <w:sz w:val="32"/>
          <w:szCs w:val="32"/>
        </w:rPr>
        <w:t>2553</w:t>
      </w:r>
      <w:r>
        <w:rPr>
          <w:rFonts w:hint="eastAsia" w:ascii="仿宋_GB2312" w:hAnsi="宋体" w:eastAsia="仿宋_GB2312" w:cs="宋体"/>
          <w:bCs/>
          <w:color w:val="000000"/>
          <w:kern w:val="0"/>
          <w:sz w:val="32"/>
          <w:szCs w:val="32"/>
        </w:rPr>
        <w:t>万元，完成全年目标任务</w:t>
      </w:r>
      <w:r>
        <w:rPr>
          <w:rFonts w:ascii="仿宋_GB2312" w:hAnsi="宋体" w:eastAsia="仿宋_GB2312" w:cs="宋体"/>
          <w:bCs/>
          <w:color w:val="000000"/>
          <w:kern w:val="0"/>
          <w:sz w:val="32"/>
          <w:szCs w:val="32"/>
        </w:rPr>
        <w:t>102.81%</w:t>
      </w:r>
      <w:r>
        <w:rPr>
          <w:rFonts w:hint="eastAsia" w:ascii="仿宋_GB2312" w:hAnsi="宋体" w:eastAsia="仿宋_GB2312" w:cs="宋体"/>
          <w:bCs/>
          <w:color w:val="000000"/>
          <w:kern w:val="0"/>
          <w:sz w:val="32"/>
          <w:szCs w:val="32"/>
        </w:rPr>
        <w:t>。工业总产值、工业增加值、规模以上工业总产值、规模企业工业增加值、规模以上社销品、第三产增加值</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项指标，年底均圆满完成区上下达的目标任务。</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、强力保障，重点项目负重推进。高铁项目（仁和段四十九片区），已全部完成</w:t>
      </w:r>
      <w:r>
        <w:rPr>
          <w:rFonts w:ascii="仿宋_GB2312" w:hAnsi="宋体" w:eastAsia="仿宋_GB2312" w:cs="宋体"/>
          <w:bCs/>
          <w:color w:val="000000"/>
          <w:kern w:val="0"/>
          <w:sz w:val="32"/>
          <w:szCs w:val="32"/>
        </w:rPr>
        <w:t>232</w:t>
      </w:r>
      <w:r>
        <w:rPr>
          <w:rFonts w:hint="eastAsia" w:ascii="仿宋_GB2312" w:hAnsi="宋体" w:eastAsia="仿宋_GB2312" w:cs="宋体"/>
          <w:bCs/>
          <w:color w:val="000000"/>
          <w:kern w:val="0"/>
          <w:sz w:val="32"/>
          <w:szCs w:val="32"/>
        </w:rPr>
        <w:t>户应征房屋签约工作，签约率</w:t>
      </w:r>
      <w:r>
        <w:rPr>
          <w:rFonts w:ascii="仿宋_GB2312" w:hAnsi="宋体" w:eastAsia="仿宋_GB2312" w:cs="宋体"/>
          <w:bCs/>
          <w:color w:val="000000"/>
          <w:kern w:val="0"/>
          <w:sz w:val="32"/>
          <w:szCs w:val="32"/>
        </w:rPr>
        <w:t>100%</w:t>
      </w:r>
      <w:r>
        <w:rPr>
          <w:rFonts w:hint="eastAsia" w:ascii="仿宋_GB2312" w:hAnsi="宋体" w:eastAsia="仿宋_GB2312" w:cs="宋体"/>
          <w:bCs/>
          <w:color w:val="000000"/>
          <w:kern w:val="0"/>
          <w:sz w:val="32"/>
          <w:szCs w:val="32"/>
        </w:rPr>
        <w:t>。棚户区改造项目，</w:t>
      </w:r>
      <w:r>
        <w:rPr>
          <w:rFonts w:ascii="仿宋_GB2312" w:hAnsi="宋体" w:eastAsia="仿宋_GB2312" w:cs="宋体"/>
          <w:bCs/>
          <w:color w:val="000000"/>
          <w:kern w:val="0"/>
          <w:sz w:val="32"/>
          <w:szCs w:val="32"/>
        </w:rPr>
        <w:t>2017</w:t>
      </w:r>
      <w:r>
        <w:rPr>
          <w:rFonts w:hint="eastAsia" w:ascii="仿宋_GB2312" w:hAnsi="宋体" w:eastAsia="仿宋_GB2312" w:cs="宋体"/>
          <w:bCs/>
          <w:color w:val="000000"/>
          <w:kern w:val="0"/>
          <w:sz w:val="32"/>
          <w:szCs w:val="32"/>
        </w:rPr>
        <w:t>年</w:t>
      </w:r>
      <w:r>
        <w:rPr>
          <w:rFonts w:ascii="仿宋_GB2312" w:hAnsi="宋体" w:eastAsia="仿宋_GB2312" w:cs="宋体"/>
          <w:bCs/>
          <w:color w:val="000000"/>
          <w:kern w:val="0"/>
          <w:sz w:val="32"/>
          <w:szCs w:val="32"/>
        </w:rPr>
        <w:t>667</w:t>
      </w:r>
      <w:r>
        <w:rPr>
          <w:rFonts w:hint="eastAsia" w:ascii="仿宋_GB2312" w:hAnsi="宋体" w:eastAsia="仿宋_GB2312" w:cs="宋体"/>
          <w:bCs/>
          <w:color w:val="000000"/>
          <w:kern w:val="0"/>
          <w:sz w:val="32"/>
          <w:szCs w:val="32"/>
        </w:rPr>
        <w:t>户，目前已签协议</w:t>
      </w:r>
      <w:r>
        <w:rPr>
          <w:rFonts w:ascii="仿宋_GB2312" w:hAnsi="宋体" w:eastAsia="仿宋_GB2312" w:cs="宋体"/>
          <w:bCs/>
          <w:color w:val="000000"/>
          <w:kern w:val="0"/>
          <w:sz w:val="32"/>
          <w:szCs w:val="32"/>
        </w:rPr>
        <w:t>588</w:t>
      </w:r>
      <w:r>
        <w:rPr>
          <w:rFonts w:hint="eastAsia" w:ascii="仿宋_GB2312" w:hAnsi="宋体" w:eastAsia="仿宋_GB2312" w:cs="宋体"/>
          <w:bCs/>
          <w:color w:val="000000"/>
          <w:kern w:val="0"/>
          <w:sz w:val="32"/>
          <w:szCs w:val="32"/>
        </w:rPr>
        <w:t>户，未签协议</w:t>
      </w:r>
      <w:r>
        <w:rPr>
          <w:rFonts w:ascii="仿宋_GB2312" w:hAnsi="宋体" w:eastAsia="仿宋_GB2312" w:cs="宋体"/>
          <w:bCs/>
          <w:color w:val="000000"/>
          <w:kern w:val="0"/>
          <w:sz w:val="32"/>
          <w:szCs w:val="32"/>
        </w:rPr>
        <w:t>78</w:t>
      </w:r>
      <w:r>
        <w:rPr>
          <w:rFonts w:hint="eastAsia" w:ascii="仿宋_GB2312" w:hAnsi="宋体" w:eastAsia="仿宋_GB2312" w:cs="宋体"/>
          <w:bCs/>
          <w:color w:val="000000"/>
          <w:kern w:val="0"/>
          <w:sz w:val="32"/>
          <w:szCs w:val="32"/>
        </w:rPr>
        <w:t>户，棚改资金已经到位</w:t>
      </w:r>
      <w:r>
        <w:rPr>
          <w:rFonts w:ascii="仿宋_GB2312" w:hAnsi="宋体" w:eastAsia="仿宋_GB2312" w:cs="宋体"/>
          <w:bCs/>
          <w:color w:val="000000"/>
          <w:kern w:val="0"/>
          <w:sz w:val="32"/>
          <w:szCs w:val="32"/>
        </w:rPr>
        <w:t>80%</w:t>
      </w: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w:t>
      </w:r>
      <w:r>
        <w:rPr>
          <w:rFonts w:ascii="仿宋_GB2312" w:hAnsi="宋体" w:eastAsia="仿宋_GB2312" w:cs="宋体"/>
          <w:bCs/>
          <w:color w:val="000000"/>
          <w:kern w:val="0"/>
          <w:sz w:val="32"/>
          <w:szCs w:val="32"/>
        </w:rPr>
        <w:t>436</w:t>
      </w:r>
      <w:r>
        <w:rPr>
          <w:rFonts w:hint="eastAsia" w:ascii="仿宋_GB2312" w:hAnsi="宋体" w:eastAsia="仿宋_GB2312" w:cs="宋体"/>
          <w:bCs/>
          <w:color w:val="000000"/>
          <w:kern w:val="0"/>
          <w:sz w:val="32"/>
          <w:szCs w:val="32"/>
        </w:rPr>
        <w:t>户，目前已经签定协议</w:t>
      </w:r>
      <w:r>
        <w:rPr>
          <w:rFonts w:ascii="仿宋_GB2312" w:hAnsi="宋体" w:eastAsia="仿宋_GB2312" w:cs="宋体"/>
          <w:bCs/>
          <w:color w:val="000000"/>
          <w:kern w:val="0"/>
          <w:sz w:val="32"/>
          <w:szCs w:val="32"/>
        </w:rPr>
        <w:t>434</w:t>
      </w:r>
      <w:r>
        <w:rPr>
          <w:rFonts w:hint="eastAsia" w:ascii="仿宋_GB2312" w:hAnsi="宋体" w:eastAsia="仿宋_GB2312" w:cs="宋体"/>
          <w:bCs/>
          <w:color w:val="000000"/>
          <w:kern w:val="0"/>
          <w:sz w:val="32"/>
          <w:szCs w:val="32"/>
        </w:rPr>
        <w:t>户，未签定协议</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户，</w:t>
      </w:r>
      <w:r>
        <w:rPr>
          <w:rFonts w:ascii="仿宋_GB2312" w:hAnsi="宋体" w:eastAsia="仿宋_GB2312" w:cs="宋体"/>
          <w:bCs/>
          <w:color w:val="000000"/>
          <w:kern w:val="0"/>
          <w:sz w:val="32"/>
          <w:szCs w:val="32"/>
        </w:rPr>
        <w:t>288</w:t>
      </w:r>
      <w:r>
        <w:rPr>
          <w:rFonts w:hint="eastAsia" w:ascii="仿宋_GB2312" w:hAnsi="宋体" w:eastAsia="仿宋_GB2312" w:cs="宋体"/>
          <w:bCs/>
          <w:color w:val="000000"/>
          <w:kern w:val="0"/>
          <w:sz w:val="32"/>
          <w:szCs w:val="32"/>
        </w:rPr>
        <w:t>户报账资料已经通过律师审核，待上级棚改资金到位，立即启动报账程序，</w:t>
      </w:r>
      <w:r>
        <w:rPr>
          <w:rFonts w:ascii="仿宋_GB2312" w:hAnsi="宋体" w:eastAsia="仿宋_GB2312" w:cs="宋体"/>
          <w:bCs/>
          <w:color w:val="000000"/>
          <w:kern w:val="0"/>
          <w:sz w:val="32"/>
          <w:szCs w:val="32"/>
        </w:rPr>
        <w:t>146</w:t>
      </w:r>
      <w:r>
        <w:rPr>
          <w:rFonts w:hint="eastAsia" w:ascii="仿宋_GB2312" w:hAnsi="宋体" w:eastAsia="仿宋_GB2312" w:cs="宋体"/>
          <w:bCs/>
          <w:color w:val="000000"/>
          <w:kern w:val="0"/>
          <w:sz w:val="32"/>
          <w:szCs w:val="32"/>
        </w:rPr>
        <w:t>户因自身选房等原因还未提交资料。老旧小区改造项目，</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年街道涉及林业大院和建筑机械化家属区二期两个老旧小区改造项目，</w:t>
      </w:r>
      <w:r>
        <w:rPr>
          <w:rFonts w:ascii="仿宋_GB2312" w:hAnsi="宋体" w:eastAsia="仿宋_GB2312" w:cs="宋体"/>
          <w:bCs/>
          <w:color w:val="000000"/>
          <w:kern w:val="0"/>
          <w:sz w:val="32"/>
          <w:szCs w:val="32"/>
        </w:rPr>
        <w:t>10</w:t>
      </w:r>
      <w:r>
        <w:rPr>
          <w:rFonts w:hint="eastAsia" w:ascii="仿宋_GB2312" w:hAnsi="宋体" w:eastAsia="仿宋_GB2312" w:cs="宋体"/>
          <w:bCs/>
          <w:color w:val="000000"/>
          <w:kern w:val="0"/>
          <w:sz w:val="32"/>
          <w:szCs w:val="32"/>
        </w:rPr>
        <w:t>月初施工队伍已经顺利入场，预计年底完工。</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加强治理，促进社会和谐稳定。严格责任落实，完善多元化调解体系，扎实抓好社会治安综合治理，全面实现“六个不发生”和“零进京、零赴蓉”的工作目标。采取多项举措扎实推进扫黑除恶专项斗争工作，重点整治治安乱点，建立健全群防群治长效工作机制，打击震慑黑恶势力等各类犯罪，不断增强辖区群众安全感、幸福感，着力营造良好的社会治安环境。</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5</w:t>
      </w:r>
      <w:r>
        <w:rPr>
          <w:rFonts w:hint="eastAsia" w:ascii="仿宋_GB2312" w:hAnsi="宋体" w:eastAsia="仿宋_GB2312" w:cs="宋体"/>
          <w:bCs/>
          <w:color w:val="000000"/>
          <w:kern w:val="0"/>
          <w:sz w:val="32"/>
          <w:szCs w:val="32"/>
        </w:rPr>
        <w:t>、齐抓共管，切实做好安全工作。坚持安全生产、环境保护、食品安全等底线思维，杜绝了辖区重特大事故的发生，社会保持和谐稳定，人民群众安全感普遍增强。层层压实责任，签订安全生产责任书</w:t>
      </w:r>
      <w:r>
        <w:rPr>
          <w:rFonts w:ascii="仿宋_GB2312" w:hAnsi="宋体" w:eastAsia="仿宋_GB2312" w:cs="宋体"/>
          <w:bCs/>
          <w:color w:val="000000"/>
          <w:kern w:val="0"/>
          <w:sz w:val="32"/>
          <w:szCs w:val="32"/>
        </w:rPr>
        <w:t>11</w:t>
      </w:r>
      <w:r>
        <w:rPr>
          <w:rFonts w:hint="eastAsia" w:ascii="仿宋_GB2312" w:hAnsi="宋体" w:eastAsia="仿宋_GB2312" w:cs="宋体"/>
          <w:bCs/>
          <w:color w:val="000000"/>
          <w:kern w:val="0"/>
          <w:sz w:val="32"/>
          <w:szCs w:val="32"/>
        </w:rPr>
        <w:t>份，截</w:t>
      </w:r>
      <w:r>
        <w:rPr>
          <w:rFonts w:hint="eastAsia" w:ascii="仿宋_GB2312" w:hAnsi="宋体" w:eastAsia="仿宋_GB2312" w:cs="宋体"/>
          <w:bCs/>
          <w:color w:val="000000"/>
          <w:kern w:val="0"/>
          <w:sz w:val="32"/>
          <w:szCs w:val="32"/>
          <w:lang w:eastAsia="zh-CN"/>
        </w:rPr>
        <w:t>至</w:t>
      </w:r>
      <w:r>
        <w:rPr>
          <w:rFonts w:hint="eastAsia" w:ascii="仿宋_GB2312" w:hAnsi="宋体" w:eastAsia="仿宋_GB2312" w:cs="宋体"/>
          <w:bCs/>
          <w:color w:val="000000"/>
          <w:kern w:val="0"/>
          <w:sz w:val="32"/>
          <w:szCs w:val="32"/>
        </w:rPr>
        <w:t>目前已开展安全检查</w:t>
      </w:r>
      <w:r>
        <w:rPr>
          <w:rFonts w:ascii="仿宋_GB2312" w:hAnsi="宋体" w:eastAsia="仿宋_GB2312" w:cs="宋体"/>
          <w:bCs/>
          <w:color w:val="000000"/>
          <w:kern w:val="0"/>
          <w:sz w:val="32"/>
          <w:szCs w:val="32"/>
        </w:rPr>
        <w:t>80</w:t>
      </w:r>
      <w:r>
        <w:rPr>
          <w:rFonts w:hint="eastAsia" w:ascii="仿宋_GB2312" w:hAnsi="宋体" w:eastAsia="仿宋_GB2312" w:cs="宋体"/>
          <w:bCs/>
          <w:color w:val="000000"/>
          <w:kern w:val="0"/>
          <w:sz w:val="32"/>
          <w:szCs w:val="32"/>
        </w:rPr>
        <w:t>余次，检查出安全隐患共计</w:t>
      </w:r>
      <w:r>
        <w:rPr>
          <w:rFonts w:ascii="仿宋_GB2312" w:hAnsi="宋体" w:eastAsia="仿宋_GB2312" w:cs="宋体"/>
          <w:bCs/>
          <w:color w:val="000000"/>
          <w:kern w:val="0"/>
          <w:sz w:val="32"/>
          <w:szCs w:val="32"/>
        </w:rPr>
        <w:t>55</w:t>
      </w:r>
      <w:r>
        <w:rPr>
          <w:rFonts w:hint="eastAsia" w:ascii="仿宋_GB2312" w:hAnsi="宋体" w:eastAsia="仿宋_GB2312" w:cs="宋体"/>
          <w:bCs/>
          <w:color w:val="000000"/>
          <w:kern w:val="0"/>
          <w:sz w:val="32"/>
          <w:szCs w:val="32"/>
        </w:rPr>
        <w:t>处，现基本整改完毕。</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、强化措施，各项社会事务全面推进。争取上级民生资金</w:t>
      </w:r>
      <w:r>
        <w:rPr>
          <w:rFonts w:ascii="仿宋_GB2312" w:hAnsi="宋体" w:eastAsia="仿宋_GB2312" w:cs="宋体"/>
          <w:bCs/>
          <w:color w:val="000000"/>
          <w:kern w:val="0"/>
          <w:sz w:val="32"/>
          <w:szCs w:val="32"/>
        </w:rPr>
        <w:t>100</w:t>
      </w:r>
      <w:r>
        <w:rPr>
          <w:rFonts w:hint="eastAsia" w:ascii="仿宋_GB2312" w:hAnsi="宋体" w:eastAsia="仿宋_GB2312" w:cs="宋体"/>
          <w:bCs/>
          <w:color w:val="000000"/>
          <w:kern w:val="0"/>
          <w:sz w:val="32"/>
          <w:szCs w:val="32"/>
        </w:rPr>
        <w:t>万元，街道自筹资金</w:t>
      </w:r>
      <w:r>
        <w:rPr>
          <w:rFonts w:ascii="仿宋_GB2312" w:hAnsi="宋体" w:eastAsia="仿宋_GB2312" w:cs="宋体"/>
          <w:bCs/>
          <w:color w:val="000000"/>
          <w:kern w:val="0"/>
          <w:sz w:val="32"/>
          <w:szCs w:val="32"/>
        </w:rPr>
        <w:t>20</w:t>
      </w:r>
      <w:r>
        <w:rPr>
          <w:rFonts w:hint="eastAsia" w:ascii="仿宋_GB2312" w:hAnsi="宋体" w:eastAsia="仿宋_GB2312" w:cs="宋体"/>
          <w:bCs/>
          <w:color w:val="000000"/>
          <w:kern w:val="0"/>
          <w:sz w:val="32"/>
          <w:szCs w:val="32"/>
        </w:rPr>
        <w:t>余万元，实施民生工程</w:t>
      </w:r>
      <w:r>
        <w:rPr>
          <w:rFonts w:ascii="仿宋_GB2312" w:hAnsi="宋体" w:eastAsia="仿宋_GB2312" w:cs="宋体"/>
          <w:bCs/>
          <w:color w:val="000000"/>
          <w:kern w:val="0"/>
          <w:sz w:val="32"/>
          <w:szCs w:val="32"/>
        </w:rPr>
        <w:t>35</w:t>
      </w:r>
      <w:r>
        <w:rPr>
          <w:rFonts w:hint="eastAsia" w:ascii="仿宋_GB2312" w:hAnsi="宋体" w:eastAsia="仿宋_GB2312" w:cs="宋体"/>
          <w:bCs/>
          <w:color w:val="000000"/>
          <w:kern w:val="0"/>
          <w:sz w:val="32"/>
          <w:szCs w:val="32"/>
        </w:rPr>
        <w:t>项，办好民生实事</w:t>
      </w:r>
      <w:r>
        <w:rPr>
          <w:rFonts w:ascii="仿宋_GB2312" w:hAnsi="宋体" w:eastAsia="仿宋_GB2312" w:cs="宋体"/>
          <w:bCs/>
          <w:color w:val="000000"/>
          <w:kern w:val="0"/>
          <w:sz w:val="32"/>
          <w:szCs w:val="32"/>
        </w:rPr>
        <w:t>8</w:t>
      </w:r>
      <w:r>
        <w:rPr>
          <w:rFonts w:hint="eastAsia" w:ascii="仿宋_GB2312" w:hAnsi="宋体" w:eastAsia="仿宋_GB2312" w:cs="宋体"/>
          <w:bCs/>
          <w:color w:val="000000"/>
          <w:kern w:val="0"/>
          <w:sz w:val="32"/>
          <w:szCs w:val="32"/>
        </w:rPr>
        <w:t>件。城镇登记失业率控制在</w:t>
      </w: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以内，全面完成就业目标任务；五项社会保险扩面进展顺利，社会保障体系进一步完善，各项社会事业扎实推进。</w:t>
      </w:r>
    </w:p>
    <w:p>
      <w:pPr>
        <w:ind w:firstLine="640" w:firstLineChars="200"/>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7</w:t>
      </w:r>
      <w:r>
        <w:rPr>
          <w:rFonts w:hint="eastAsia" w:ascii="仿宋_GB2312" w:hAnsi="宋体" w:eastAsia="仿宋_GB2312" w:cs="宋体"/>
          <w:bCs/>
          <w:color w:val="000000"/>
          <w:kern w:val="0"/>
          <w:sz w:val="32"/>
          <w:szCs w:val="32"/>
        </w:rPr>
        <w:t>、服务居民，城市化管理水平增强。以“治乱、塑美、倡文”为抓手，打好创建全国文明城市硬仗；结合治安乱点整治，深入开展城乡环境综合治理；以创建全国和谐社区为着力点，积极推进两个老旧小区改造；探索新形势下居民小区管理创新，在阳光家园成立我区首个社区管理委员会；指导</w:t>
      </w: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个小区完成业委会选举，引导业主实现自我管理、自我服务、自我监督；完善社区购物、体育设施，改善居住环境、提高居住质量，区域性现代化中心城区的发展构架初步形成。</w:t>
      </w:r>
    </w:p>
    <w:p>
      <w:pPr>
        <w:pStyle w:val="3"/>
        <w:rPr>
          <w:rStyle w:val="1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pPr>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街道内设机构有：党政办公室，社会事务股，经济事务股，社会治安综治理办公室（司法所），财政所，城市综合管理办公室，劳动和社会保障事务所。大河中路街道办事处下属二级单位</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个，其他事业单位</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个，分别是劳动保障所和经济信息统计站。</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年度部门决算编制范围的二级预算单位包括：</w:t>
      </w:r>
    </w:p>
    <w:p>
      <w:pPr>
        <w:pStyle w:val="5"/>
        <w:adjustRightInd w:val="0"/>
        <w:snapToGrid w:val="0"/>
        <w:spacing w:before="93" w:line="600" w:lineRule="exact"/>
        <w:ind w:firstLine="800" w:firstLineChars="250"/>
        <w:outlineLvl w:val="2"/>
        <w:rPr>
          <w:rFonts w:ascii="仿宋" w:hAnsi="仿宋" w:eastAsia="仿宋"/>
          <w:color w:val="000000"/>
          <w:sz w:val="32"/>
          <w:szCs w:val="32"/>
        </w:rPr>
      </w:pPr>
      <w:bookmarkStart w:id="22" w:name="_Toc15306276"/>
      <w:bookmarkStart w:id="23" w:name="_Toc15377202"/>
      <w:bookmarkStart w:id="24" w:name="_Toc15378449"/>
      <w:bookmarkStart w:id="25" w:name="_Toc15377433"/>
      <w:r>
        <w:rPr>
          <w:rFonts w:hAnsi="宋体" w:cs="宋体"/>
          <w:bCs/>
          <w:color w:val="000000"/>
          <w:sz w:val="32"/>
          <w:szCs w:val="32"/>
        </w:rPr>
        <w:t>1</w:t>
      </w:r>
      <w:r>
        <w:rPr>
          <w:rFonts w:hint="eastAsia" w:hAnsi="宋体" w:cs="宋体"/>
          <w:bCs/>
          <w:color w:val="000000"/>
          <w:sz w:val="32"/>
          <w:szCs w:val="32"/>
        </w:rPr>
        <w:t>、劳动保障所</w:t>
      </w:r>
      <w:bookmarkEnd w:id="22"/>
      <w:bookmarkEnd w:id="23"/>
      <w:bookmarkEnd w:id="24"/>
      <w:bookmarkEnd w:id="25"/>
    </w:p>
    <w:p>
      <w:pPr>
        <w:pStyle w:val="5"/>
        <w:adjustRightInd w:val="0"/>
        <w:snapToGrid w:val="0"/>
        <w:spacing w:before="93" w:line="600" w:lineRule="exact"/>
        <w:ind w:firstLine="800" w:firstLineChars="250"/>
        <w:outlineLvl w:val="2"/>
        <w:rPr>
          <w:rFonts w:hAnsi="宋体" w:cs="宋体"/>
          <w:bCs/>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hint="eastAsia" w:hAnsi="宋体" w:cs="宋体"/>
          <w:bCs/>
          <w:color w:val="000000"/>
          <w:sz w:val="32"/>
          <w:szCs w:val="32"/>
        </w:rPr>
        <w:t>经济信息统计站</w:t>
      </w:r>
    </w:p>
    <w:p>
      <w:pPr>
        <w:rPr>
          <w:rFonts w:ascii="仿宋_GB2312" w:hAnsi="宋体" w:eastAsia="仿宋_GB2312" w:cs="宋体"/>
          <w:bCs/>
          <w:color w:val="000000"/>
          <w:kern w:val="0"/>
          <w:sz w:val="32"/>
          <w:szCs w:val="32"/>
        </w:rPr>
      </w:pPr>
      <w:r>
        <w:rPr>
          <w:rFonts w:ascii="仿宋_GB2312" w:hAnsi="宋体" w:eastAsia="仿宋_GB2312" w:cs="宋体"/>
          <w:bCs/>
          <w:color w:val="000000"/>
          <w:kern w:val="0"/>
          <w:sz w:val="32"/>
          <w:szCs w:val="32"/>
        </w:rPr>
        <w:t xml:space="preserve">   </w:t>
      </w:r>
      <w:r>
        <w:rPr>
          <w:rFonts w:hint="eastAsia" w:ascii="仿宋_GB2312" w:hAnsi="宋体" w:eastAsia="仿宋_GB2312" w:cs="宋体"/>
          <w:bCs/>
          <w:color w:val="000000"/>
          <w:kern w:val="0"/>
          <w:sz w:val="32"/>
          <w:szCs w:val="32"/>
        </w:rPr>
        <w:t>截止</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w:t>
      </w:r>
      <w:r>
        <w:rPr>
          <w:rFonts w:ascii="仿宋_GB2312" w:hAnsi="宋体" w:eastAsia="仿宋_GB2312" w:cs="宋体"/>
          <w:bCs/>
          <w:color w:val="000000"/>
          <w:kern w:val="0"/>
          <w:sz w:val="32"/>
          <w:szCs w:val="32"/>
        </w:rPr>
        <w:t>12</w:t>
      </w:r>
      <w:r>
        <w:rPr>
          <w:rFonts w:hint="eastAsia" w:ascii="仿宋_GB2312" w:hAnsi="宋体" w:eastAsia="仿宋_GB2312" w:cs="宋体"/>
          <w:bCs/>
          <w:color w:val="000000"/>
          <w:kern w:val="0"/>
          <w:sz w:val="32"/>
          <w:szCs w:val="32"/>
        </w:rPr>
        <w:t>月，大河中路街道办事处共有行政编制</w:t>
      </w:r>
      <w:r>
        <w:rPr>
          <w:rFonts w:ascii="仿宋_GB2312" w:hAnsi="宋体" w:eastAsia="仿宋_GB2312" w:cs="宋体"/>
          <w:bCs/>
          <w:color w:val="000000"/>
          <w:kern w:val="0"/>
          <w:sz w:val="32"/>
          <w:szCs w:val="32"/>
        </w:rPr>
        <w:t>15</w:t>
      </w:r>
      <w:r>
        <w:rPr>
          <w:rFonts w:hint="eastAsia" w:ascii="仿宋_GB2312" w:hAnsi="宋体" w:eastAsia="仿宋_GB2312" w:cs="宋体"/>
          <w:bCs/>
          <w:color w:val="000000"/>
          <w:kern w:val="0"/>
          <w:sz w:val="32"/>
          <w:szCs w:val="32"/>
        </w:rPr>
        <w:t>名，人员</w:t>
      </w:r>
      <w:r>
        <w:rPr>
          <w:rFonts w:ascii="仿宋_GB2312" w:hAnsi="宋体" w:eastAsia="仿宋_GB2312" w:cs="宋体"/>
          <w:bCs/>
          <w:color w:val="000000"/>
          <w:kern w:val="0"/>
          <w:sz w:val="32"/>
          <w:szCs w:val="32"/>
        </w:rPr>
        <w:t>13</w:t>
      </w:r>
      <w:r>
        <w:rPr>
          <w:rFonts w:hint="eastAsia" w:ascii="仿宋_GB2312" w:hAnsi="宋体" w:eastAsia="仿宋_GB2312" w:cs="宋体"/>
          <w:bCs/>
          <w:color w:val="000000"/>
          <w:kern w:val="0"/>
          <w:sz w:val="32"/>
          <w:szCs w:val="32"/>
        </w:rPr>
        <w:t>人，</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年度有</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人退休。行政工勤编制</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名，人员</w:t>
      </w: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人，</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年退休</w:t>
      </w: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人。事业编制</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名。事业工勤编制</w:t>
      </w: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名，人员</w:t>
      </w:r>
      <w:r>
        <w:rPr>
          <w:rFonts w:ascii="仿宋_GB2312" w:hAnsi="宋体" w:eastAsia="仿宋_GB2312" w:cs="宋体"/>
          <w:bCs/>
          <w:color w:val="000000"/>
          <w:kern w:val="0"/>
          <w:sz w:val="32"/>
          <w:szCs w:val="32"/>
        </w:rPr>
        <w:t>7</w:t>
      </w:r>
      <w:r>
        <w:rPr>
          <w:rFonts w:hint="eastAsia" w:ascii="仿宋_GB2312" w:hAnsi="宋体" w:eastAsia="仿宋_GB2312" w:cs="宋体"/>
          <w:bCs/>
          <w:color w:val="000000"/>
          <w:kern w:val="0"/>
          <w:sz w:val="32"/>
          <w:szCs w:val="32"/>
        </w:rPr>
        <w:t>人，满编满人。临聘人员</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人，满编满人。区级聘请计生协理员</w:t>
      </w: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人，劳动保障协理员</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人，网格员</w:t>
      </w:r>
      <w:r>
        <w:rPr>
          <w:rFonts w:ascii="仿宋_GB2312" w:hAnsi="宋体" w:eastAsia="仿宋_GB2312" w:cs="宋体"/>
          <w:bCs/>
          <w:color w:val="000000"/>
          <w:kern w:val="0"/>
          <w:sz w:val="32"/>
          <w:szCs w:val="32"/>
        </w:rPr>
        <w:t>6</w:t>
      </w:r>
      <w:r>
        <w:rPr>
          <w:rFonts w:hint="eastAsia" w:ascii="仿宋_GB2312" w:hAnsi="宋体" w:eastAsia="仿宋_GB2312" w:cs="宋体"/>
          <w:bCs/>
          <w:color w:val="000000"/>
          <w:kern w:val="0"/>
          <w:sz w:val="32"/>
          <w:szCs w:val="32"/>
        </w:rPr>
        <w:t>人。</w:t>
      </w:r>
    </w:p>
    <w:p>
      <w:pPr>
        <w:pStyle w:val="5"/>
        <w:adjustRightInd w:val="0"/>
        <w:snapToGrid w:val="0"/>
        <w:spacing w:before="93" w:line="600" w:lineRule="exact"/>
        <w:ind w:firstLine="800" w:firstLineChars="250"/>
        <w:outlineLvl w:val="2"/>
        <w:rPr>
          <w:rFonts w:ascii="仿宋" w:hAnsi="仿宋" w:eastAsia="仿宋"/>
          <w:color w:val="000000"/>
          <w:sz w:val="32"/>
          <w:szCs w:val="32"/>
        </w:rPr>
      </w:pPr>
    </w:p>
    <w:p>
      <w:pPr>
        <w:pStyle w:val="2"/>
        <w:ind w:right="440"/>
        <w:jc w:val="right"/>
        <w:rPr>
          <w:rStyle w:val="16"/>
          <w:rFonts w:ascii="黑体" w:hAnsi="黑体" w:eastAsia="黑体"/>
          <w:b w:val="0"/>
          <w:bCs w:val="0"/>
        </w:rPr>
      </w:pPr>
      <w:bookmarkStart w:id="26" w:name="_Toc15396602"/>
      <w:bookmarkStart w:id="27" w:name="_Toc15377204"/>
      <w:r>
        <w:rPr>
          <w:rFonts w:hint="eastAsia" w:ascii="黑体" w:hAnsi="黑体" w:eastAsia="黑体"/>
          <w:b w:val="0"/>
          <w:color w:val="000000"/>
        </w:rPr>
        <w:t>第二部分</w:t>
      </w:r>
      <w:r>
        <w:rPr>
          <w:rStyle w:val="16"/>
          <w:rFonts w:ascii="黑体" w:hAnsi="黑体" w:eastAsia="黑体"/>
          <w:b w:val="0"/>
          <w:bCs w:val="0"/>
        </w:rPr>
        <w:t>2018</w:t>
      </w:r>
      <w:r>
        <w:rPr>
          <w:rStyle w:val="16"/>
          <w:rFonts w:hint="eastAsia" w:ascii="黑体" w:hAnsi="黑体" w:eastAsia="黑体"/>
          <w:b w:val="0"/>
          <w:bCs w:val="0"/>
        </w:rPr>
        <w:t>年度部门决算情况说明</w:t>
      </w:r>
      <w:bookmarkEnd w:id="26"/>
      <w:bookmarkEnd w:id="27"/>
    </w:p>
    <w:p>
      <w:pPr>
        <w:spacing w:line="600" w:lineRule="exact"/>
        <w:outlineLvl w:val="1"/>
        <w:rPr>
          <w:rStyle w:val="17"/>
          <w:rFonts w:ascii="黑体" w:hAnsi="黑体" w:eastAsia="黑体"/>
          <w:b w:val="0"/>
        </w:rPr>
      </w:pPr>
      <w:bookmarkStart w:id="28" w:name="_Toc15396603"/>
      <w:bookmarkStart w:id="29" w:name="_Toc15377205"/>
      <w:r>
        <w:rPr>
          <w:rFonts w:hint="eastAsia" w:ascii="黑体" w:hAnsi="黑体" w:eastAsia="黑体"/>
          <w:color w:val="000000"/>
          <w:sz w:val="32"/>
          <w:szCs w:val="32"/>
        </w:rPr>
        <w:t>一、收</w:t>
      </w:r>
      <w:r>
        <w:rPr>
          <w:rStyle w:val="17"/>
          <w:rFonts w:hint="eastAsia" w:ascii="黑体" w:hAnsi="黑体" w:eastAsia="黑体"/>
          <w:b w:val="0"/>
        </w:rPr>
        <w:t>入支出决算总体情况说明</w:t>
      </w:r>
      <w:bookmarkEnd w:id="28"/>
      <w:bookmarkEnd w:id="29"/>
    </w:p>
    <w:p>
      <w:pPr>
        <w:snapToGrid w:val="0"/>
        <w:spacing w:line="520" w:lineRule="exact"/>
        <w:ind w:firstLine="640" w:firstLineChars="200"/>
        <w:rPr>
          <w:rFonts w:ascii="仿宋_GB2312" w:hAnsi="宋体" w:eastAsia="仿宋_GB2312" w:cs="宋体"/>
          <w:bCs/>
          <w:color w:val="000000"/>
          <w:kern w:val="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1216.4</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年相比，收、支总计各减少</w:t>
      </w:r>
      <w:r>
        <w:rPr>
          <w:rFonts w:ascii="仿宋" w:hAnsi="仿宋" w:eastAsia="仿宋"/>
          <w:color w:val="000000"/>
          <w:sz w:val="32"/>
          <w:szCs w:val="32"/>
        </w:rPr>
        <w:t>114.52</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ascii="仿宋" w:hAnsi="仿宋" w:eastAsia="仿宋"/>
          <w:color w:val="000000"/>
          <w:sz w:val="32"/>
          <w:szCs w:val="32"/>
        </w:rPr>
        <w:t>8%</w:t>
      </w:r>
      <w:r>
        <w:rPr>
          <w:rFonts w:hint="eastAsia" w:ascii="仿宋" w:hAnsi="仿宋" w:eastAsia="仿宋"/>
          <w:color w:val="000000"/>
          <w:sz w:val="32"/>
          <w:szCs w:val="32"/>
        </w:rPr>
        <w:t>。主要变动原因是政府性基金减少。</w:t>
      </w:r>
    </w:p>
    <w:p>
      <w:pP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5" o:spt="75" type="#_x0000_t75" style="height:321.75pt;width:417pt;" o:ole="t" filled="f" o:preferrelative="t" stroked="f" coordsize="21600,21600">
            <v:path/>
            <v:fill on="f" focussize="0,0"/>
            <v:stroke on="f" joinstyle="miter"/>
            <v:imagedata r:id="rId7" o:title=""/>
            <o:lock v:ext="edit" aspectratio="f"/>
            <w10:wrap type="none"/>
            <w10:anchorlock/>
          </v:shape>
          <o:OLEObject Type="Embed" ProgID="Excel.Chart.8" ShapeID="_x0000_i1025" DrawAspect="Content" ObjectID="_1468075725" r:id="rId6">
            <o:LockedField>false</o:LockedField>
          </o:OLEObject>
        </w:object>
      </w:r>
    </w:p>
    <w:p>
      <w:pPr>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2018</w:t>
      </w:r>
      <w:r>
        <w:rPr>
          <w:rFonts w:hint="eastAsia" w:ascii="仿宋_GB2312" w:hAnsi="宋体" w:eastAsia="仿宋_GB2312" w:cs="宋体"/>
          <w:bCs/>
          <w:color w:val="000000"/>
          <w:kern w:val="0"/>
          <w:sz w:val="32"/>
          <w:szCs w:val="32"/>
        </w:rPr>
        <w:t>年与</w:t>
      </w:r>
      <w:r>
        <w:rPr>
          <w:rFonts w:ascii="仿宋_GB2312" w:hAnsi="宋体" w:eastAsia="仿宋_GB2312" w:cs="宋体"/>
          <w:bCs/>
          <w:color w:val="000000"/>
          <w:kern w:val="0"/>
          <w:sz w:val="32"/>
          <w:szCs w:val="32"/>
        </w:rPr>
        <w:t>2017</w:t>
      </w:r>
      <w:r>
        <w:rPr>
          <w:rFonts w:hint="eastAsia" w:ascii="仿宋_GB2312" w:hAnsi="宋体" w:eastAsia="仿宋_GB2312" w:cs="宋体"/>
          <w:bCs/>
          <w:color w:val="000000"/>
          <w:kern w:val="0"/>
          <w:sz w:val="32"/>
          <w:szCs w:val="32"/>
        </w:rPr>
        <w:t>年的预算收入、预算支出、决算收入、决算支出对比图）</w:t>
      </w:r>
    </w:p>
    <w:p>
      <w:pPr>
        <w:spacing w:line="600" w:lineRule="exact"/>
        <w:ind w:left="640"/>
        <w:outlineLvl w:val="1"/>
        <w:rPr>
          <w:rStyle w:val="17"/>
          <w:rFonts w:ascii="黑体" w:hAnsi="黑体" w:eastAsia="黑体"/>
          <w:b w:val="0"/>
        </w:rPr>
      </w:pPr>
      <w:bookmarkStart w:id="30" w:name="_Toc15396604"/>
      <w:bookmarkStart w:id="31" w:name="_Toc15377206"/>
      <w:r>
        <w:rPr>
          <w:rFonts w:hint="eastAsia" w:ascii="黑体" w:hAnsi="黑体" w:eastAsia="黑体"/>
          <w:color w:val="000000"/>
          <w:sz w:val="32"/>
          <w:szCs w:val="32"/>
        </w:rPr>
        <w:t>二、收</w:t>
      </w:r>
      <w:r>
        <w:rPr>
          <w:rStyle w:val="17"/>
          <w:rFonts w:hint="eastAsia" w:ascii="黑体" w:hAnsi="黑体" w:eastAsia="黑体"/>
          <w:b w:val="0"/>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1111.14</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1050.5</w:t>
      </w:r>
      <w:r>
        <w:rPr>
          <w:rFonts w:hint="eastAsia" w:ascii="仿宋" w:hAnsi="仿宋" w:eastAsia="仿宋"/>
          <w:color w:val="000000"/>
          <w:sz w:val="32"/>
          <w:szCs w:val="32"/>
        </w:rPr>
        <w:t>万元，占</w:t>
      </w:r>
      <w:r>
        <w:rPr>
          <w:rFonts w:ascii="仿宋" w:hAnsi="仿宋" w:eastAsia="仿宋"/>
          <w:color w:val="000000"/>
          <w:sz w:val="32"/>
          <w:szCs w:val="32"/>
        </w:rPr>
        <w:t>94.54%</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60.64</w:t>
      </w:r>
      <w:r>
        <w:rPr>
          <w:rFonts w:hint="eastAsia" w:ascii="仿宋" w:hAnsi="仿宋" w:eastAsia="仿宋"/>
          <w:color w:val="000000"/>
          <w:sz w:val="32"/>
          <w:szCs w:val="32"/>
        </w:rPr>
        <w:t>万元，占</w:t>
      </w:r>
      <w:r>
        <w:rPr>
          <w:rFonts w:ascii="仿宋" w:hAnsi="仿宋" w:eastAsia="仿宋"/>
          <w:color w:val="000000"/>
          <w:sz w:val="32"/>
          <w:szCs w:val="32"/>
        </w:rPr>
        <w:t>5.46%</w:t>
      </w:r>
      <w:r>
        <w:rPr>
          <w:rFonts w:hint="eastAsia" w:ascii="仿宋" w:hAnsi="仿宋" w:eastAsia="仿宋"/>
          <w:color w:val="000000"/>
          <w:sz w:val="32"/>
          <w:szCs w:val="32"/>
        </w:rPr>
        <w:t>。</w:t>
      </w:r>
    </w:p>
    <w:p>
      <w:pPr>
        <w:jc w:val="cente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6" o:spt="75" type="#_x0000_t75" style="height:177.75pt;width:421.5pt;" o:ole="t" filled="f" o:preferrelative="t" stroked="f" coordsize="21600,21600">
            <v:path/>
            <v:fill on="f" focussize="0,0"/>
            <v:stroke on="f" joinstyle="miter"/>
            <v:imagedata r:id="rId9" o:title=""/>
            <o:lock v:ext="edit" aspectratio="f"/>
            <w10:wrap type="none"/>
            <w10:anchorlock/>
          </v:shape>
          <o:OLEObject Type="Embed" ProgID="Excel.Chart.8" ShapeID="_x0000_i1026" DrawAspect="Content" ObjectID="_1468075726" r:id="rId8">
            <o:LockedField>false</o:LockedField>
          </o:OLEObject>
        </w:object>
      </w:r>
    </w:p>
    <w:p>
      <w:pPr>
        <w:spacing w:line="600" w:lineRule="exact"/>
        <w:ind w:firstLine="1440" w:firstLineChars="45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left="640"/>
        <w:outlineLvl w:val="1"/>
        <w:rPr>
          <w:rStyle w:val="17"/>
          <w:rFonts w:ascii="黑体" w:hAnsi="黑体" w:eastAsia="黑体"/>
          <w:b w:val="0"/>
        </w:rPr>
      </w:pPr>
      <w:r>
        <w:rPr>
          <w:rFonts w:hint="eastAsia" w:ascii="黑体" w:hAnsi="黑体" w:eastAsia="黑体"/>
          <w:color w:val="000000"/>
          <w:sz w:val="32"/>
          <w:szCs w:val="32"/>
        </w:rPr>
        <w:t>三、支</w:t>
      </w:r>
      <w:r>
        <w:rPr>
          <w:rStyle w:val="17"/>
          <w:rFonts w:hint="eastAsia" w:ascii="黑体" w:hAnsi="黑体" w:eastAsia="黑体"/>
          <w:b w:val="0"/>
        </w:rPr>
        <w:t>出决算情况说明</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1150.08</w:t>
      </w:r>
      <w:r>
        <w:rPr>
          <w:rFonts w:hint="eastAsia" w:ascii="仿宋" w:hAnsi="仿宋" w:eastAsia="仿宋"/>
          <w:color w:val="000000"/>
          <w:sz w:val="32"/>
          <w:szCs w:val="32"/>
        </w:rPr>
        <w:t>万元，其中：基本支出</w:t>
      </w:r>
      <w:r>
        <w:rPr>
          <w:rFonts w:ascii="仿宋" w:hAnsi="仿宋" w:eastAsia="仿宋"/>
          <w:color w:val="000000"/>
          <w:sz w:val="32"/>
          <w:szCs w:val="32"/>
        </w:rPr>
        <w:t>868.16</w:t>
      </w:r>
      <w:r>
        <w:rPr>
          <w:rFonts w:hint="eastAsia" w:ascii="仿宋" w:hAnsi="仿宋" w:eastAsia="仿宋"/>
          <w:color w:val="000000"/>
          <w:sz w:val="32"/>
          <w:szCs w:val="32"/>
        </w:rPr>
        <w:t>万元，占</w:t>
      </w:r>
      <w:r>
        <w:rPr>
          <w:rFonts w:ascii="仿宋" w:hAnsi="仿宋" w:eastAsia="仿宋"/>
          <w:color w:val="000000"/>
          <w:sz w:val="32"/>
          <w:szCs w:val="32"/>
        </w:rPr>
        <w:t>75.48%</w:t>
      </w:r>
      <w:r>
        <w:rPr>
          <w:rFonts w:hint="eastAsia" w:ascii="仿宋" w:hAnsi="仿宋" w:eastAsia="仿宋"/>
          <w:color w:val="000000"/>
          <w:sz w:val="32"/>
          <w:szCs w:val="32"/>
        </w:rPr>
        <w:t>；项目支出</w:t>
      </w:r>
      <w:r>
        <w:rPr>
          <w:rFonts w:ascii="仿宋" w:hAnsi="仿宋" w:eastAsia="仿宋"/>
          <w:color w:val="000000"/>
          <w:sz w:val="32"/>
          <w:szCs w:val="32"/>
        </w:rPr>
        <w:t>281.94</w:t>
      </w:r>
      <w:r>
        <w:rPr>
          <w:rFonts w:hint="eastAsia" w:ascii="仿宋" w:hAnsi="仿宋" w:eastAsia="仿宋"/>
          <w:color w:val="000000"/>
          <w:sz w:val="32"/>
          <w:szCs w:val="32"/>
        </w:rPr>
        <w:t>万元，占</w:t>
      </w:r>
      <w:r>
        <w:rPr>
          <w:rFonts w:ascii="仿宋" w:hAnsi="仿宋" w:eastAsia="仿宋"/>
          <w:color w:val="000000"/>
          <w:sz w:val="32"/>
          <w:szCs w:val="32"/>
        </w:rPr>
        <w:t>24.52%</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rPr>
          <w:rFonts w:ascii="仿宋" w:hAnsi="仿宋" w:eastAsia="仿宋"/>
          <w:color w:val="000000"/>
          <w:sz w:val="32"/>
          <w:szCs w:val="32"/>
        </w:rPr>
      </w:pPr>
    </w:p>
    <w:p>
      <w:pPr>
        <w:jc w:val="cente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7" o:spt="75" type="#_x0000_t75" style="height:177.75pt;width:421.5pt;" o:ole="t" filled="f" o:preferrelative="t" stroked="f" coordsize="21600,21600">
            <v:path/>
            <v:fill on="f" focussize="0,0"/>
            <v:stroke on="f" joinstyle="miter"/>
            <v:imagedata r:id="rId11" o:title=""/>
            <o:lock v:ext="edit" aspectratio="f"/>
            <w10:wrap type="none"/>
            <w10:anchorlock/>
          </v:shape>
          <o:OLEObject Type="Embed" ProgID="Excel.Chart.8" ShapeID="_x0000_i1027" DrawAspect="Content" ObjectID="_1468075727" r:id="rId10">
            <o:LockedField>false</o:LockedField>
          </o:OLEObject>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outlineLvl w:val="1"/>
        <w:rPr>
          <w:rStyle w:val="17"/>
          <w:rFonts w:ascii="黑体" w:hAnsi="黑体" w:eastAsia="黑体"/>
          <w:b w:val="0"/>
        </w:rPr>
      </w:pPr>
      <w:bookmarkStart w:id="32" w:name="_Toc15377208"/>
      <w:bookmarkStart w:id="33" w:name="_Toc15396606"/>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2"/>
      <w:bookmarkEnd w:id="3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1068.07</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年相比，财政拨款收、支总计减少</w:t>
      </w:r>
      <w:r>
        <w:rPr>
          <w:rFonts w:ascii="仿宋" w:hAnsi="仿宋" w:eastAsia="仿宋"/>
          <w:color w:val="000000"/>
          <w:sz w:val="32"/>
          <w:szCs w:val="32"/>
        </w:rPr>
        <w:t>262.85</w:t>
      </w:r>
      <w:r>
        <w:rPr>
          <w:rFonts w:hint="eastAsia" w:ascii="仿宋" w:hAnsi="仿宋" w:eastAsia="仿宋"/>
          <w:color w:val="000000"/>
          <w:sz w:val="32"/>
          <w:szCs w:val="32"/>
        </w:rPr>
        <w:t>万元，下降</w:t>
      </w:r>
      <w:r>
        <w:rPr>
          <w:rFonts w:ascii="仿宋" w:hAnsi="仿宋" w:eastAsia="仿宋"/>
          <w:color w:val="000000"/>
          <w:sz w:val="32"/>
          <w:szCs w:val="32"/>
        </w:rPr>
        <w:t>19.7%</w:t>
      </w:r>
      <w:r>
        <w:rPr>
          <w:rFonts w:hint="eastAsia" w:ascii="仿宋" w:hAnsi="仿宋" w:eastAsia="仿宋"/>
          <w:color w:val="000000"/>
          <w:sz w:val="32"/>
          <w:szCs w:val="32"/>
        </w:rPr>
        <w:t>。主要变动原因是减少了政府基金性收入</w:t>
      </w:r>
      <w:r>
        <w:rPr>
          <w:rFonts w:ascii="仿宋" w:hAnsi="仿宋" w:eastAsia="仿宋"/>
          <w:color w:val="000000"/>
          <w:sz w:val="32"/>
          <w:szCs w:val="32"/>
        </w:rPr>
        <w:t>114</w:t>
      </w:r>
      <w:r>
        <w:rPr>
          <w:rFonts w:hint="eastAsia" w:ascii="仿宋" w:hAnsi="仿宋" w:eastAsia="仿宋"/>
          <w:color w:val="000000"/>
          <w:sz w:val="32"/>
          <w:szCs w:val="32"/>
        </w:rPr>
        <w:t>万元，减少一般公共预算收入</w:t>
      </w:r>
      <w:r>
        <w:rPr>
          <w:rFonts w:ascii="仿宋" w:hAnsi="仿宋" w:eastAsia="仿宋"/>
          <w:color w:val="000000"/>
          <w:sz w:val="32"/>
          <w:szCs w:val="32"/>
        </w:rPr>
        <w:t>148.85</w:t>
      </w:r>
      <w:r>
        <w:rPr>
          <w:rFonts w:hint="eastAsia" w:ascii="仿宋" w:hAnsi="仿宋" w:eastAsia="仿宋"/>
          <w:color w:val="000000"/>
          <w:sz w:val="32"/>
          <w:szCs w:val="32"/>
        </w:rPr>
        <w:t>万元。</w:t>
      </w:r>
    </w:p>
    <w:p>
      <w:pP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8" o:spt="75" type="#_x0000_t75" style="height:243pt;width:417pt;" o:ole="t" filled="f" o:preferrelative="t" stroked="f" coordsize="21600,21600">
            <v:path/>
            <v:fill on="f" focussize="0,0"/>
            <v:stroke on="f" joinstyle="miter"/>
            <v:imagedata r:id="rId13" cropbottom="-13f" o:title=""/>
            <o:lock v:ext="edit" aspectratio="f"/>
            <w10:wrap type="none"/>
            <w10:anchorlock/>
          </v:shape>
          <o:OLEObject Type="Embed" ProgID="Excel.Chart.8" ShapeID="_x0000_i1028" DrawAspect="Content" ObjectID="_1468075728" r:id="rId12">
            <o:LockedField>false</o:LockedField>
          </o:OLEObject>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17"/>
          <w:rFonts w:ascii="黑体" w:hAnsi="黑体" w:eastAsia="黑体"/>
          <w:b w:val="0"/>
        </w:rPr>
      </w:pPr>
      <w:bookmarkStart w:id="34" w:name="_Toc15377209"/>
      <w:bookmarkStart w:id="3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4"/>
      <w:bookmarkEnd w:id="35"/>
    </w:p>
    <w:p>
      <w:pPr>
        <w:spacing w:line="600" w:lineRule="exact"/>
        <w:ind w:firstLine="642" w:firstLineChars="200"/>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1150.08</w:t>
      </w:r>
      <w:r>
        <w:rPr>
          <w:rFonts w:hint="eastAsia" w:ascii="仿宋" w:hAnsi="仿宋" w:eastAsia="仿宋"/>
          <w:color w:val="000000"/>
          <w:sz w:val="32"/>
          <w:szCs w:val="32"/>
        </w:rPr>
        <w:t>万元，占本年支出合计的</w:t>
      </w:r>
      <w:r>
        <w:rPr>
          <w:rFonts w:ascii="仿宋" w:hAnsi="仿宋" w:eastAsia="仿宋"/>
          <w:color w:val="000000"/>
          <w:sz w:val="32"/>
          <w:szCs w:val="32"/>
        </w:rPr>
        <w:t>94.54%</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180.84</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ascii="仿宋" w:hAnsi="仿宋" w:eastAsia="仿宋"/>
          <w:color w:val="000000"/>
          <w:sz w:val="32"/>
          <w:szCs w:val="32"/>
        </w:rPr>
        <w:t>13.58%</w:t>
      </w:r>
      <w:r>
        <w:rPr>
          <w:rFonts w:hint="eastAsia" w:ascii="仿宋" w:hAnsi="仿宋" w:eastAsia="仿宋"/>
          <w:color w:val="000000"/>
          <w:sz w:val="32"/>
          <w:szCs w:val="32"/>
        </w:rPr>
        <w:t>。主要变动原因是减少了政府基金性收入</w:t>
      </w:r>
      <w:r>
        <w:rPr>
          <w:rFonts w:ascii="仿宋" w:hAnsi="仿宋" w:eastAsia="仿宋"/>
          <w:color w:val="000000"/>
          <w:sz w:val="32"/>
          <w:szCs w:val="32"/>
        </w:rPr>
        <w:t>114</w:t>
      </w:r>
      <w:r>
        <w:rPr>
          <w:rFonts w:hint="eastAsia" w:ascii="仿宋" w:hAnsi="仿宋" w:eastAsia="仿宋"/>
          <w:color w:val="000000"/>
          <w:sz w:val="32"/>
          <w:szCs w:val="32"/>
        </w:rPr>
        <w:t>万元，减少一般公共预算收入</w:t>
      </w:r>
      <w:r>
        <w:rPr>
          <w:rFonts w:ascii="仿宋" w:hAnsi="仿宋" w:eastAsia="仿宋"/>
          <w:color w:val="000000"/>
          <w:sz w:val="32"/>
          <w:szCs w:val="32"/>
        </w:rPr>
        <w:t>66.84</w:t>
      </w:r>
      <w:r>
        <w:rPr>
          <w:rFonts w:hint="eastAsia" w:ascii="仿宋" w:hAnsi="仿宋" w:eastAsia="仿宋"/>
          <w:color w:val="000000"/>
          <w:sz w:val="32"/>
          <w:szCs w:val="32"/>
        </w:rPr>
        <w:t>万元。</w:t>
      </w:r>
    </w:p>
    <w:p>
      <w:pP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29" o:spt="75" type="#_x0000_t75" style="height:243pt;width:417pt;" o:ole="t" filled="f" o:preferrelative="t" stroked="f" coordsize="21600,21600">
            <v:path/>
            <v:fill on="f" focussize="0,0"/>
            <v:stroke on="f" joinstyle="miter"/>
            <v:imagedata r:id="rId15" cropbottom="-13f" o:title=""/>
            <o:lock v:ext="edit" aspectratio="f"/>
            <w10:wrap type="none"/>
            <w10:anchorlock/>
          </v:shape>
          <o:OLEObject Type="Embed" ProgID="Excel.Chart.8" ShapeID="_x0000_i1029" DrawAspect="Content" ObjectID="_1468075729" r:id="rId14">
            <o:LockedField>false</o:LockedField>
          </o:OLEObject>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2" w:firstLineChars="200"/>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1150.08</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420.6</w:t>
      </w:r>
      <w:r>
        <w:rPr>
          <w:rFonts w:hint="eastAsia" w:ascii="仿宋" w:hAnsi="仿宋" w:eastAsia="仿宋"/>
          <w:color w:val="000000"/>
          <w:sz w:val="32"/>
          <w:szCs w:val="32"/>
        </w:rPr>
        <w:t>万元，占</w:t>
      </w:r>
      <w:r>
        <w:rPr>
          <w:rFonts w:ascii="仿宋" w:hAnsi="仿宋" w:eastAsia="仿宋"/>
          <w:color w:val="000000"/>
          <w:sz w:val="32"/>
          <w:szCs w:val="32"/>
        </w:rPr>
        <w:t>36.57%</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2.4</w:t>
      </w:r>
      <w:r>
        <w:rPr>
          <w:rFonts w:hint="eastAsia" w:ascii="仿宋" w:hAnsi="仿宋" w:eastAsia="仿宋"/>
          <w:color w:val="000000"/>
          <w:sz w:val="32"/>
          <w:szCs w:val="32"/>
        </w:rPr>
        <w:t>万元，占</w:t>
      </w:r>
      <w:r>
        <w:rPr>
          <w:rFonts w:ascii="仿宋" w:hAnsi="仿宋" w:eastAsia="仿宋"/>
          <w:color w:val="000000"/>
          <w:sz w:val="32"/>
          <w:szCs w:val="32"/>
        </w:rPr>
        <w:t>0.2%</w:t>
      </w:r>
      <w:r>
        <w:rPr>
          <w:rFonts w:hint="eastAsia" w:ascii="仿宋" w:hAnsi="仿宋" w:eastAsia="仿宋"/>
          <w:color w:val="000000"/>
          <w:sz w:val="32"/>
          <w:szCs w:val="32"/>
        </w:rPr>
        <w:t>；</w:t>
      </w:r>
      <w:r>
        <w:rPr>
          <w:rFonts w:hint="eastAsia" w:ascii="仿宋" w:hAnsi="仿宋" w:eastAsia="仿宋"/>
          <w:b/>
          <w:color w:val="000000"/>
          <w:sz w:val="32"/>
          <w:szCs w:val="32"/>
        </w:rPr>
        <w:t>城乡社区支出</w:t>
      </w:r>
      <w:r>
        <w:rPr>
          <w:rFonts w:ascii="仿宋" w:hAnsi="仿宋" w:eastAsia="仿宋"/>
          <w:color w:val="000000"/>
          <w:sz w:val="32"/>
          <w:szCs w:val="32"/>
        </w:rPr>
        <w:t>58.12</w:t>
      </w:r>
      <w:r>
        <w:rPr>
          <w:rFonts w:hint="eastAsia" w:ascii="仿宋" w:hAnsi="仿宋" w:eastAsia="仿宋"/>
          <w:color w:val="000000"/>
          <w:sz w:val="32"/>
          <w:szCs w:val="32"/>
        </w:rPr>
        <w:t>万元，占</w:t>
      </w:r>
      <w:r>
        <w:rPr>
          <w:rFonts w:ascii="仿宋" w:hAnsi="仿宋" w:eastAsia="仿宋"/>
          <w:color w:val="000000"/>
          <w:sz w:val="32"/>
          <w:szCs w:val="32"/>
        </w:rPr>
        <w:t>5.05%</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555.93</w:t>
      </w:r>
      <w:r>
        <w:rPr>
          <w:rFonts w:hint="eastAsia" w:ascii="仿宋" w:hAnsi="仿宋" w:eastAsia="仿宋"/>
          <w:color w:val="000000"/>
          <w:sz w:val="32"/>
          <w:szCs w:val="32"/>
        </w:rPr>
        <w:t>万元，占</w:t>
      </w:r>
      <w:r>
        <w:rPr>
          <w:rFonts w:ascii="仿宋" w:hAnsi="仿宋" w:eastAsia="仿宋"/>
          <w:color w:val="000000"/>
          <w:sz w:val="32"/>
          <w:szCs w:val="32"/>
        </w:rPr>
        <w:t>48.34%</w:t>
      </w:r>
      <w:r>
        <w:rPr>
          <w:rFonts w:hint="eastAsia" w:ascii="仿宋" w:hAnsi="仿宋" w:eastAsia="仿宋"/>
          <w:color w:val="000000"/>
          <w:sz w:val="32"/>
          <w:szCs w:val="32"/>
        </w:rPr>
        <w:t>；医疗卫生支出</w:t>
      </w:r>
      <w:r>
        <w:rPr>
          <w:rFonts w:ascii="仿宋" w:hAnsi="仿宋" w:eastAsia="仿宋"/>
          <w:color w:val="000000"/>
          <w:sz w:val="32"/>
          <w:szCs w:val="32"/>
        </w:rPr>
        <w:t>57.86</w:t>
      </w:r>
      <w:r>
        <w:rPr>
          <w:rFonts w:hint="eastAsia" w:ascii="仿宋" w:hAnsi="仿宋" w:eastAsia="仿宋"/>
          <w:color w:val="000000"/>
          <w:sz w:val="32"/>
          <w:szCs w:val="32"/>
        </w:rPr>
        <w:t>万元，占</w:t>
      </w:r>
      <w:r>
        <w:rPr>
          <w:rFonts w:ascii="仿宋" w:hAnsi="仿宋" w:eastAsia="仿宋"/>
          <w:color w:val="000000"/>
          <w:sz w:val="32"/>
          <w:szCs w:val="32"/>
        </w:rPr>
        <w:t>5.03%</w:t>
      </w:r>
      <w:r>
        <w:rPr>
          <w:rFonts w:hint="eastAsia" w:ascii="仿宋" w:hAnsi="仿宋" w:eastAsia="仿宋"/>
          <w:color w:val="000000"/>
          <w:sz w:val="32"/>
          <w:szCs w:val="32"/>
        </w:rPr>
        <w:t>；住房保障支出</w:t>
      </w:r>
      <w:r>
        <w:rPr>
          <w:rFonts w:ascii="仿宋" w:hAnsi="仿宋" w:eastAsia="仿宋"/>
          <w:color w:val="000000"/>
          <w:sz w:val="32"/>
          <w:szCs w:val="32"/>
        </w:rPr>
        <w:t>35</w:t>
      </w:r>
      <w:r>
        <w:rPr>
          <w:rFonts w:hint="eastAsia" w:ascii="仿宋" w:hAnsi="仿宋" w:eastAsia="仿宋"/>
          <w:color w:val="000000"/>
          <w:sz w:val="32"/>
          <w:szCs w:val="32"/>
        </w:rPr>
        <w:t>万元，占</w:t>
      </w:r>
      <w:r>
        <w:rPr>
          <w:rFonts w:ascii="仿宋" w:hAnsi="仿宋" w:eastAsia="仿宋"/>
          <w:color w:val="000000"/>
          <w:sz w:val="32"/>
          <w:szCs w:val="32"/>
        </w:rPr>
        <w:t>3.04%</w:t>
      </w:r>
      <w:r>
        <w:rPr>
          <w:rFonts w:hint="eastAsia" w:ascii="仿宋" w:hAnsi="仿宋" w:eastAsia="仿宋"/>
          <w:color w:val="000000"/>
          <w:sz w:val="32"/>
          <w:szCs w:val="32"/>
        </w:rPr>
        <w:t>；节能环保支出</w:t>
      </w:r>
      <w:r>
        <w:rPr>
          <w:rFonts w:ascii="仿宋" w:hAnsi="仿宋" w:eastAsia="仿宋"/>
          <w:color w:val="000000"/>
          <w:sz w:val="32"/>
          <w:szCs w:val="32"/>
        </w:rPr>
        <w:t>16.17</w:t>
      </w:r>
      <w:r>
        <w:rPr>
          <w:rFonts w:hint="eastAsia" w:ascii="仿宋" w:hAnsi="仿宋" w:eastAsia="仿宋"/>
          <w:color w:val="000000"/>
          <w:sz w:val="32"/>
          <w:szCs w:val="32"/>
        </w:rPr>
        <w:t>万元，占</w:t>
      </w:r>
      <w:r>
        <w:rPr>
          <w:rFonts w:ascii="仿宋" w:hAnsi="仿宋" w:eastAsia="仿宋"/>
          <w:color w:val="000000"/>
          <w:sz w:val="32"/>
          <w:szCs w:val="32"/>
        </w:rPr>
        <w:t>1.4%</w:t>
      </w:r>
      <w:r>
        <w:rPr>
          <w:rFonts w:hint="eastAsia" w:ascii="仿宋" w:hAnsi="仿宋" w:eastAsia="仿宋"/>
          <w:color w:val="000000"/>
          <w:sz w:val="32"/>
          <w:szCs w:val="32"/>
        </w:rPr>
        <w:t>。农林水支出</w:t>
      </w:r>
      <w:r>
        <w:rPr>
          <w:rFonts w:ascii="仿宋" w:hAnsi="仿宋" w:eastAsia="仿宋"/>
          <w:color w:val="000000"/>
          <w:sz w:val="32"/>
          <w:szCs w:val="32"/>
        </w:rPr>
        <w:t>4</w:t>
      </w:r>
      <w:r>
        <w:rPr>
          <w:rFonts w:hint="eastAsia" w:ascii="仿宋" w:hAnsi="仿宋" w:eastAsia="仿宋"/>
          <w:color w:val="000000"/>
          <w:sz w:val="32"/>
          <w:szCs w:val="32"/>
        </w:rPr>
        <w:t>万元，占</w:t>
      </w:r>
      <w:r>
        <w:rPr>
          <w:rFonts w:ascii="仿宋" w:hAnsi="仿宋" w:eastAsia="仿宋"/>
          <w:color w:val="000000"/>
          <w:sz w:val="32"/>
          <w:szCs w:val="32"/>
        </w:rPr>
        <w:t>0.34%</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pPr>
        <w:ind w:left="945" w:hanging="1440" w:hangingChars="450"/>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30" o:spt="75" type="#_x0000_t75" style="height:208.5pt;width:417pt;" o:ole="t" filled="f" o:preferrelative="t" stroked="f" coordsize="21600,21600">
            <v:path/>
            <v:fill on="f" focussize="0,0"/>
            <v:stroke on="f" joinstyle="miter"/>
            <v:imagedata r:id="rId17" o:title=""/>
            <o:lock v:ext="edit" aspectratio="f"/>
            <w10:wrap type="none"/>
            <w10:anchorlock/>
          </v:shape>
          <o:OLEObject Type="Embed" ProgID="Excel.Chart.8" ShapeID="_x0000_i1030" DrawAspect="Content" ObjectID="_1468075730" r:id="rId16">
            <o:LockedField>false</o:LockedField>
          </o:OLEObject>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2" w:firstLineChars="200"/>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pPr>
        <w:spacing w:line="600" w:lineRule="exact"/>
        <w:ind w:firstLine="642" w:firstLineChars="200"/>
        <w:outlineLvl w:val="2"/>
        <w:rPr>
          <w:rFonts w:ascii="仿宋" w:hAnsi="仿宋" w:eastAsia="仿宋"/>
          <w:color w:val="FF0000"/>
          <w:sz w:val="32"/>
          <w:szCs w:val="32"/>
        </w:rPr>
      </w:pPr>
      <w:bookmarkStart w:id="39" w:name="_Toc15377213"/>
      <w:bookmarkStart w:id="40" w:name="_Toc15377444"/>
      <w:bookmarkStart w:id="41" w:name="_Toc15378460"/>
      <w:r>
        <w:rPr>
          <w:rFonts w:ascii="仿宋" w:hAnsi="仿宋" w:eastAsia="仿宋"/>
          <w:b/>
          <w:color w:val="000000"/>
          <w:sz w:val="32"/>
          <w:szCs w:val="32"/>
        </w:rPr>
        <w:t>2018</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1150.08</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ascii="仿宋" w:hAnsi="仿宋" w:eastAsia="仿宋"/>
          <w:bCs/>
          <w:color w:val="000000"/>
          <w:sz w:val="32"/>
          <w:szCs w:val="32"/>
        </w:rPr>
        <w:t>136.83%</w:t>
      </w:r>
      <w:r>
        <w:rPr>
          <w:rStyle w:val="14"/>
          <w:rFonts w:hint="eastAsia" w:ascii="仿宋" w:hAnsi="仿宋" w:eastAsia="仿宋"/>
          <w:bCs/>
          <w:color w:val="000000"/>
          <w:sz w:val="32"/>
          <w:szCs w:val="32"/>
        </w:rPr>
        <w:t>。其中：</w:t>
      </w:r>
      <w:bookmarkEnd w:id="39"/>
      <w:bookmarkEnd w:id="40"/>
      <w:bookmarkEnd w:id="41"/>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420.6</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47.31%</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农林水（类）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0.4%</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城乡社区（类）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58.12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6.5%</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文化体育与传媒（类）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0.3%</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555.93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62.54%</w:t>
      </w:r>
      <w:r>
        <w:rPr>
          <w:rStyle w:val="14"/>
          <w:rFonts w:hint="eastAsia" w:ascii="仿宋" w:hAnsi="仿宋" w:eastAsia="仿宋"/>
          <w:b w:val="0"/>
          <w:bCs/>
          <w:color w:val="000000"/>
          <w:sz w:val="32"/>
          <w:szCs w:val="32"/>
        </w:rPr>
        <w:t>。</w:t>
      </w:r>
    </w:p>
    <w:p>
      <w:pPr>
        <w:spacing w:line="600" w:lineRule="exact"/>
        <w:ind w:firstLine="642"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Style w:val="14"/>
          <w:rFonts w:hint="eastAsia" w:ascii="仿宋" w:hAnsi="仿宋" w:eastAsia="仿宋"/>
          <w:bCs/>
          <w:color w:val="000000"/>
          <w:sz w:val="32"/>
          <w:szCs w:val="32"/>
        </w:rPr>
        <w:t>医疗卫生与计划生育（类）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57.86</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6.5%</w:t>
      </w:r>
      <w:r>
        <w:rPr>
          <w:rStyle w:val="14"/>
          <w:rFonts w:hint="eastAsia" w:ascii="仿宋" w:hAnsi="仿宋" w:eastAsia="仿宋"/>
          <w:b w:val="0"/>
          <w:bCs/>
          <w:color w:val="000000"/>
          <w:sz w:val="32"/>
          <w:szCs w:val="32"/>
        </w:rPr>
        <w:t>，。</w:t>
      </w:r>
    </w:p>
    <w:p>
      <w:pPr>
        <w:spacing w:line="600" w:lineRule="exact"/>
        <w:ind w:left="638" w:leftChars="304"/>
        <w:rPr>
          <w:rFonts w:ascii="仿宋" w:hAnsi="仿宋" w:eastAsia="仿宋"/>
          <w:color w:val="000000"/>
          <w:sz w:val="32"/>
          <w:szCs w:val="32"/>
        </w:rPr>
      </w:pPr>
      <w:r>
        <w:rPr>
          <w:rStyle w:val="14"/>
          <w:rFonts w:ascii="仿宋" w:hAnsi="仿宋" w:eastAsia="仿宋"/>
          <w:b w:val="0"/>
          <w:bCs/>
          <w:color w:val="000000"/>
          <w:sz w:val="32"/>
          <w:szCs w:val="32"/>
        </w:rPr>
        <w:t>7</w:t>
      </w:r>
      <w:r>
        <w:rPr>
          <w:rStyle w:val="14"/>
          <w:rFonts w:hint="eastAsia" w:ascii="仿宋" w:hAnsi="仿宋" w:eastAsia="仿宋"/>
          <w:b w:val="0"/>
          <w:bCs/>
          <w:color w:val="000000"/>
          <w:sz w:val="32"/>
          <w:szCs w:val="32"/>
        </w:rPr>
        <w:t>、住房保障支出（类）：支出决算为</w:t>
      </w:r>
      <w:r>
        <w:rPr>
          <w:rStyle w:val="14"/>
          <w:rFonts w:ascii="仿宋" w:hAnsi="仿宋" w:eastAsia="仿宋"/>
          <w:b w:val="0"/>
          <w:bCs/>
          <w:color w:val="000000"/>
          <w:sz w:val="32"/>
          <w:szCs w:val="32"/>
        </w:rPr>
        <w:t>35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3.9%</w:t>
      </w:r>
      <w:r>
        <w:rPr>
          <w:rStyle w:val="14"/>
          <w:rFonts w:hint="eastAsia" w:ascii="仿宋" w:hAnsi="仿宋" w:eastAsia="仿宋"/>
          <w:b w:val="0"/>
          <w:bCs/>
          <w:color w:val="000000"/>
          <w:sz w:val="32"/>
          <w:szCs w:val="32"/>
        </w:rPr>
        <w:t>。</w:t>
      </w:r>
      <w:r>
        <w:rPr>
          <w:rFonts w:ascii="仿宋" w:hAnsi="仿宋" w:eastAsia="仿宋"/>
          <w:color w:val="000000"/>
          <w:sz w:val="32"/>
          <w:szCs w:val="32"/>
        </w:rPr>
        <w:t xml:space="preserve"> </w:t>
      </w:r>
    </w:p>
    <w:p>
      <w:pPr>
        <w:spacing w:line="600" w:lineRule="exact"/>
        <w:ind w:left="638" w:leftChars="304"/>
        <w:rPr>
          <w:rFonts w:ascii="仿宋" w:hAnsi="仿宋" w:eastAsia="仿宋"/>
          <w:b/>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w:t>
      </w:r>
      <w:r>
        <w:rPr>
          <w:rStyle w:val="14"/>
          <w:rFonts w:hint="eastAsia" w:ascii="仿宋" w:hAnsi="仿宋" w:eastAsia="仿宋"/>
          <w:b w:val="0"/>
          <w:bCs/>
          <w:color w:val="000000"/>
          <w:sz w:val="32"/>
          <w:szCs w:val="32"/>
        </w:rPr>
        <w:t>节能环保支出（类）：支出决算为</w:t>
      </w:r>
      <w:r>
        <w:rPr>
          <w:rStyle w:val="14"/>
          <w:rFonts w:ascii="仿宋" w:hAnsi="仿宋" w:eastAsia="仿宋"/>
          <w:b w:val="0"/>
          <w:bCs/>
          <w:color w:val="000000"/>
          <w:sz w:val="32"/>
          <w:szCs w:val="32"/>
        </w:rPr>
        <w:t>16.17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1.8%</w:t>
      </w:r>
      <w:r>
        <w:rPr>
          <w:rStyle w:val="14"/>
          <w:rFonts w:hint="eastAsia" w:ascii="仿宋" w:hAnsi="仿宋" w:eastAsia="仿宋"/>
          <w:b w:val="0"/>
          <w:bCs/>
          <w:color w:val="000000"/>
          <w:sz w:val="32"/>
          <w:szCs w:val="32"/>
        </w:rPr>
        <w:t>。</w:t>
      </w:r>
      <w:r>
        <w:rPr>
          <w:rFonts w:ascii="仿宋" w:hAnsi="仿宋" w:eastAsia="仿宋"/>
          <w:b/>
          <w:color w:val="000000"/>
          <w:sz w:val="32"/>
          <w:szCs w:val="32"/>
        </w:rPr>
        <w:t xml:space="preserve"> </w:t>
      </w:r>
    </w:p>
    <w:p>
      <w:pPr>
        <w:spacing w:line="600" w:lineRule="exact"/>
        <w:ind w:firstLine="642" w:firstLineChars="20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08</w:t>
      </w:r>
      <w:r>
        <w:rPr>
          <w:rFonts w:hint="eastAsia" w:ascii="仿宋" w:hAnsi="仿宋" w:eastAsia="仿宋"/>
          <w:b/>
          <w:color w:val="000000"/>
          <w:sz w:val="32"/>
          <w:szCs w:val="32"/>
        </w:rPr>
        <w:t>表，罗列全部功能分类科目至项级。上述“预算”口径为调整预算数。增减变动原因为决算数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和调整预算数</w:t>
      </w:r>
      <w:r>
        <w:rPr>
          <w:rFonts w:ascii="仿宋" w:hAnsi="仿宋" w:eastAsia="仿宋"/>
          <w:b/>
          <w:color w:val="000000"/>
          <w:sz w:val="32"/>
          <w:szCs w:val="32"/>
        </w:rPr>
        <w:t>&lt;</w:t>
      </w:r>
      <w:r>
        <w:rPr>
          <w:rFonts w:hint="eastAsia" w:ascii="仿宋" w:hAnsi="仿宋" w:eastAsia="仿宋"/>
          <w:b/>
          <w:color w:val="000000"/>
          <w:sz w:val="32"/>
          <w:szCs w:val="32"/>
        </w:rPr>
        <w:t>项级</w:t>
      </w:r>
      <w:r>
        <w:rPr>
          <w:rFonts w:ascii="仿宋" w:hAnsi="仿宋" w:eastAsia="仿宋"/>
          <w:b/>
          <w:color w:val="000000"/>
          <w:sz w:val="32"/>
          <w:szCs w:val="32"/>
        </w:rPr>
        <w:t>&gt;</w:t>
      </w:r>
      <w:r>
        <w:rPr>
          <w:rFonts w:hint="eastAsia" w:ascii="仿宋" w:hAnsi="仿宋" w:eastAsia="仿宋"/>
          <w:b/>
          <w:color w:val="000000"/>
          <w:sz w:val="32"/>
          <w:szCs w:val="32"/>
        </w:rPr>
        <w:t>比较，与预算数持平可以不写原因。）</w:t>
      </w:r>
    </w:p>
    <w:p>
      <w:pPr>
        <w:tabs>
          <w:tab w:val="right" w:pos="8306"/>
        </w:tabs>
        <w:spacing w:line="600" w:lineRule="exact"/>
        <w:ind w:firstLine="640"/>
        <w:outlineLvl w:val="1"/>
        <w:rPr>
          <w:rStyle w:val="17"/>
        </w:rPr>
      </w:pPr>
      <w:bookmarkStart w:id="42" w:name="_Toc15396608"/>
      <w:bookmarkStart w:id="43" w:name="_Toc15377214"/>
      <w:r>
        <w:rPr>
          <w:rFonts w:hint="eastAsia" w:ascii="黑体" w:eastAsia="黑体"/>
          <w:color w:val="000000"/>
          <w:sz w:val="32"/>
          <w:szCs w:val="32"/>
        </w:rPr>
        <w:t>五</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2"/>
      <w:bookmarkEnd w:id="43"/>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868.15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779.96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88.19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07</w:t>
      </w:r>
      <w:r>
        <w:rPr>
          <w:rFonts w:hint="eastAsia" w:ascii="仿宋" w:hAnsi="仿宋" w:eastAsia="仿宋"/>
          <w:b/>
          <w:color w:val="000000"/>
          <w:sz w:val="32"/>
          <w:szCs w:val="32"/>
        </w:rPr>
        <w:t>表，根据本部门实际支出情况罗列全部经济分类科目。）</w:t>
      </w:r>
    </w:p>
    <w:p>
      <w:pPr>
        <w:spacing w:line="600" w:lineRule="exact"/>
        <w:ind w:firstLine="313" w:firstLineChars="98"/>
        <w:outlineLvl w:val="1"/>
        <w:rPr>
          <w:rStyle w:val="17"/>
          <w:rFonts w:ascii="黑体" w:hAnsi="黑体" w:eastAsia="黑体"/>
          <w:b w:val="0"/>
        </w:rPr>
      </w:pPr>
      <w:bookmarkStart w:id="44" w:name="_Toc15377215"/>
      <w:bookmarkStart w:id="45" w:name="_Toc15396609"/>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4"/>
      <w:bookmarkEnd w:id="45"/>
    </w:p>
    <w:p>
      <w:pPr>
        <w:spacing w:line="600" w:lineRule="exact"/>
        <w:ind w:firstLine="640"/>
        <w:outlineLvl w:val="2"/>
        <w:rPr>
          <w:rFonts w:ascii="仿宋" w:hAnsi="仿宋" w:eastAsia="仿宋"/>
          <w:b/>
          <w:color w:val="000000"/>
          <w:sz w:val="32"/>
          <w:szCs w:val="32"/>
        </w:rPr>
      </w:pPr>
      <w:bookmarkStart w:id="46" w:name="_Toc15377216"/>
      <w:r>
        <w:rPr>
          <w:rFonts w:hint="eastAsia" w:ascii="仿宋" w:hAnsi="仿宋" w:eastAsia="仿宋"/>
          <w:b/>
          <w:color w:val="000000"/>
          <w:sz w:val="32"/>
          <w:szCs w:val="32"/>
        </w:rPr>
        <w:t>（一）“三公”经费财政拨款支出决算总体情况说明</w:t>
      </w:r>
      <w:bookmarkEnd w:id="4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5.62</w:t>
      </w:r>
      <w:r>
        <w:rPr>
          <w:rFonts w:hint="eastAsia" w:ascii="仿宋" w:hAnsi="仿宋" w:eastAsia="仿宋"/>
          <w:color w:val="000000"/>
          <w:sz w:val="32"/>
          <w:szCs w:val="32"/>
        </w:rPr>
        <w:t>万元，完成预算</w:t>
      </w:r>
      <w:r>
        <w:rPr>
          <w:rFonts w:ascii="仿宋" w:hAnsi="仿宋" w:eastAsia="仿宋"/>
          <w:color w:val="000000"/>
          <w:sz w:val="32"/>
          <w:szCs w:val="32"/>
        </w:rPr>
        <w:t>56.2%</w:t>
      </w:r>
      <w:r>
        <w:rPr>
          <w:rFonts w:hint="eastAsia" w:ascii="仿宋" w:hAnsi="仿宋" w:eastAsia="仿宋"/>
          <w:color w:val="000000"/>
          <w:sz w:val="32"/>
          <w:szCs w:val="32"/>
        </w:rPr>
        <w:t>，决算数小于预算数（或与预算数持平）的主要原因是事业单位车辆改革。</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7" w:name="_Toc15377217"/>
      <w:r>
        <w:rPr>
          <w:rFonts w:hint="eastAsia" w:ascii="仿宋" w:hAnsi="仿宋" w:eastAsia="仿宋"/>
          <w:b/>
          <w:color w:val="000000"/>
          <w:sz w:val="32"/>
          <w:szCs w:val="32"/>
        </w:rPr>
        <w:t>（二）“三公”经费财政拨款支出决算具体情况说明</w:t>
      </w:r>
      <w:bookmarkEnd w:id="47"/>
    </w:p>
    <w:p>
      <w:pPr>
        <w:jc w:val="center"/>
        <w:rPr>
          <w:rFonts w:ascii="仿宋_GB2312" w:hAnsi="宋体" w:eastAsia="仿宋_GB2312" w:cs="宋体"/>
          <w:bCs/>
          <w:color w:val="000000"/>
          <w:kern w:val="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5.62</w:t>
      </w:r>
      <w:r>
        <w:rPr>
          <w:rFonts w:hint="eastAsia" w:ascii="仿宋" w:hAnsi="仿宋" w:eastAsia="仿宋"/>
          <w:color w:val="000000"/>
          <w:sz w:val="32"/>
          <w:szCs w:val="32"/>
        </w:rPr>
        <w:t>万元，占</w:t>
      </w:r>
      <w:r>
        <w:rPr>
          <w:rFonts w:ascii="仿宋" w:hAnsi="仿宋" w:eastAsia="仿宋"/>
          <w:color w:val="000000"/>
          <w:sz w:val="32"/>
          <w:szCs w:val="32"/>
        </w:rPr>
        <w:t>0.48%</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pPr>
        <w:jc w:val="center"/>
        <w:rPr>
          <w:rFonts w:ascii="仿宋_GB2312" w:hAnsi="宋体" w:eastAsia="仿宋_GB2312" w:cs="宋体"/>
          <w:bCs/>
          <w:color w:val="000000"/>
          <w:kern w:val="0"/>
          <w:sz w:val="32"/>
          <w:szCs w:val="32"/>
        </w:rPr>
      </w:pPr>
      <w:r>
        <w:rPr>
          <w:rFonts w:ascii="仿宋_GB2312" w:hAnsi="宋体" w:eastAsia="仿宋_GB2312" w:cs="宋体"/>
          <w:color w:val="000000"/>
          <w:kern w:val="0"/>
          <w:sz w:val="32"/>
          <w:szCs w:val="32"/>
        </w:rPr>
        <w:object>
          <v:shape id="_x0000_i1031" o:spt="75" type="#_x0000_t75" style="height:208.5pt;width:417pt;" o:ole="t" filled="f" o:preferrelative="t" stroked="f" coordsize="21600,21600">
            <v:path/>
            <v:fill on="f" focussize="0,0"/>
            <v:stroke on="f" joinstyle="miter"/>
            <v:imagedata r:id="rId19" o:title=""/>
            <o:lock v:ext="edit" aspectratio="f"/>
            <w10:wrap type="none"/>
            <w10:anchorlock/>
          </v:shape>
          <o:OLEObject Type="Embed" ProgID="Excel.Chart.8" ShapeID="_x0000_i1031" DrawAspect="Content" ObjectID="_1468075731" r:id="rId18">
            <o:LockedField>false</o:LockedField>
          </o:OLEObject>
        </w:object>
      </w:r>
    </w:p>
    <w:p>
      <w:pPr>
        <w:spacing w:line="600" w:lineRule="exact"/>
        <w:ind w:firstLine="160" w:firstLineChars="5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ascii="仿宋_GB2312" w:eastAsia="仿宋_GB2312"/>
          <w:color w:val="000000"/>
          <w:sz w:val="32"/>
          <w:szCs w:val="32"/>
        </w:rPr>
        <w:t>0</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5.62</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56.2%</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3.4</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34%</w:t>
      </w:r>
      <w:r>
        <w:rPr>
          <w:rFonts w:hint="eastAsia" w:ascii="仿宋_GB2312" w:eastAsia="仿宋_GB2312"/>
          <w:color w:val="000000"/>
          <w:sz w:val="32"/>
          <w:szCs w:val="32"/>
        </w:rPr>
        <w:t>。主要原因是事业单位车辆改革。</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1</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5.62</w:t>
      </w:r>
      <w:r>
        <w:rPr>
          <w:rFonts w:hint="eastAsia" w:ascii="仿宋_GB2312" w:eastAsia="仿宋_GB2312"/>
          <w:color w:val="000000"/>
          <w:sz w:val="32"/>
          <w:szCs w:val="32"/>
        </w:rPr>
        <w:t>万元。主要用于事业单位调查统计等所需的公务用车燃料费、维修费、过路过桥费、保险费等支出。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0%</w:t>
      </w:r>
      <w:r>
        <w:rPr>
          <w:rFonts w:hint="eastAsia" w:ascii="仿宋_GB2312" w:eastAsia="仿宋_GB2312"/>
          <w:color w:val="000000"/>
          <w:sz w:val="32"/>
          <w:szCs w:val="32"/>
        </w:rPr>
        <w:t>。</w:t>
      </w:r>
      <w:bookmarkStart w:id="48" w:name="_Toc15377218"/>
      <w:bookmarkStart w:id="49" w:name="_Toc15396610"/>
    </w:p>
    <w:p>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1"/>
        </w:numPr>
        <w:spacing w:line="600" w:lineRule="exact"/>
        <w:ind w:firstLine="640"/>
        <w:outlineLvl w:val="1"/>
        <w:rPr>
          <w:rStyle w:val="17"/>
          <w:rFonts w:ascii="黑体" w:hAnsi="黑体" w:eastAsia="黑体"/>
          <w:b w:val="0"/>
        </w:rPr>
      </w:pPr>
      <w:bookmarkStart w:id="50" w:name="_Toc15396611"/>
      <w:bookmarkStart w:id="51" w:name="_Toc15377219"/>
      <w:r>
        <w:rPr>
          <w:rStyle w:val="17"/>
          <w:rFonts w:hint="eastAsia" w:ascii="黑体" w:hAnsi="黑体" w:eastAsia="黑体"/>
          <w:b w:val="0"/>
        </w:rPr>
        <w:t>国有资本经营预算支出决算情况说明</w:t>
      </w:r>
      <w:bookmarkEnd w:id="50"/>
      <w:bookmarkEnd w:id="5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80" w:lineRule="exact"/>
        <w:ind w:firstLine="800" w:firstLineChars="250"/>
        <w:rPr>
          <w:rStyle w:val="17"/>
          <w:rFonts w:ascii="黑体" w:hAnsi="黑体" w:eastAsia="黑体"/>
          <w:b w:val="0"/>
        </w:rPr>
      </w:pPr>
      <w:r>
        <w:rPr>
          <w:rStyle w:val="17"/>
          <w:rFonts w:hint="eastAsia" w:ascii="黑体" w:hAnsi="黑体" w:eastAsia="黑体"/>
          <w:b w:val="0"/>
        </w:rPr>
        <w:t>十、预算绩效情况说明</w:t>
      </w:r>
    </w:p>
    <w:p>
      <w:pPr>
        <w:numPr>
          <w:ilvl w:val="0"/>
          <w:numId w:val="2"/>
        </w:numPr>
        <w:spacing w:line="580" w:lineRule="exact"/>
        <w:ind w:firstLine="642"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项目开展了预算事前绩效评估，对项目编制了绩效目标，预算执行过程中，选取项目开展绩效监控，年终执行完毕后，对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行政运转保障，在经费支出安排上，全面保障了机关正常运转。首先保障工资福利支出，每月工资准时上报。其次为办公室和各部门的工作开展做好后勤保障，在经费上保证各部门能更好的履行职能职责，促进工作正常有序开展。</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机关厉行节约，在保证行政运转下尽量控制压缩经费开支，各项开支都大幅度下降。因公出国出境</w:t>
      </w:r>
      <w:r>
        <w:rPr>
          <w:rFonts w:ascii="仿宋_GB2312" w:hAnsi="宋体" w:eastAsia="仿宋_GB2312"/>
          <w:sz w:val="32"/>
          <w:szCs w:val="32"/>
        </w:rPr>
        <w:t>0</w:t>
      </w:r>
      <w:r>
        <w:rPr>
          <w:rFonts w:hint="eastAsia" w:ascii="仿宋_GB2312" w:hAnsi="宋体" w:eastAsia="仿宋_GB2312"/>
          <w:sz w:val="32"/>
          <w:szCs w:val="32"/>
        </w:rPr>
        <w:t>元，车辆购置及运行费</w:t>
      </w:r>
      <w:r>
        <w:rPr>
          <w:rFonts w:ascii="仿宋_GB2312" w:hAnsi="宋体" w:eastAsia="仿宋_GB2312"/>
          <w:sz w:val="32"/>
          <w:szCs w:val="32"/>
        </w:rPr>
        <w:t>5.62</w:t>
      </w:r>
      <w:r>
        <w:rPr>
          <w:rFonts w:hint="eastAsia" w:ascii="仿宋_GB2312" w:hAnsi="宋体" w:eastAsia="仿宋_GB2312"/>
          <w:sz w:val="32"/>
          <w:szCs w:val="32"/>
        </w:rPr>
        <w:t>万元，公务接待费</w:t>
      </w:r>
      <w:r>
        <w:rPr>
          <w:rFonts w:ascii="仿宋_GB2312" w:hAnsi="宋体" w:eastAsia="仿宋_GB2312"/>
          <w:sz w:val="32"/>
          <w:szCs w:val="32"/>
        </w:rPr>
        <w:t>0</w:t>
      </w:r>
      <w:r>
        <w:rPr>
          <w:rFonts w:hint="eastAsia" w:ascii="仿宋_GB2312" w:hAnsi="宋体" w:eastAsia="仿宋_GB2312"/>
          <w:sz w:val="32"/>
          <w:szCs w:val="32"/>
        </w:rPr>
        <w:t>元。</w:t>
      </w:r>
    </w:p>
    <w:p>
      <w:pPr>
        <w:spacing w:line="580" w:lineRule="exact"/>
        <w:ind w:firstLine="640" w:firstLineChars="200"/>
        <w:rPr>
          <w:rFonts w:ascii="宋体"/>
          <w:sz w:val="32"/>
          <w:szCs w:val="32"/>
        </w:rPr>
      </w:pPr>
      <w:r>
        <w:rPr>
          <w:rFonts w:hint="eastAsia" w:ascii="仿宋_GB2312" w:hAnsi="宋体" w:eastAsia="仿宋_GB2312"/>
          <w:sz w:val="32"/>
          <w:szCs w:val="32"/>
        </w:rPr>
        <w:t>　　</w:t>
      </w:r>
      <w:r>
        <w:rPr>
          <w:rFonts w:ascii="仿宋_GB2312" w:hAnsi="宋体" w:eastAsia="仿宋_GB2312"/>
          <w:sz w:val="32"/>
          <w:szCs w:val="32"/>
        </w:rPr>
        <w:t>3.</w:t>
      </w:r>
      <w:r>
        <w:rPr>
          <w:rFonts w:hint="eastAsia" w:ascii="仿宋_GB2312" w:hAnsi="宋体" w:eastAsia="仿宋_GB2312"/>
          <w:sz w:val="32"/>
          <w:szCs w:val="32"/>
        </w:rPr>
        <w:t>财务管理情况，街办在财务管理上从严要求，精打细算。全办严守财经纪律，认真贯彻执行中央、省、市各项规定，落实区上的相关费用管理办法，制定了公务用车管理办法及差旅费、会议费、接待费的相关管理办法。会计核算健全，资料齐备，凭证编制准确、及时、账实相符。凡是政府集中采购目录要求的及达到采购限额标准的项目，均按要求报采购服务中心统一采购。</w:t>
      </w:r>
    </w:p>
    <w:p>
      <w:pPr>
        <w:rPr>
          <w:rFonts w:asci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个项目绩效评价，从评价情况来看</w:t>
      </w:r>
      <w:r>
        <w:rPr>
          <w:rFonts w:hint="eastAsia" w:ascii="仿宋_GB2312" w:eastAsia="仿宋_GB2312"/>
          <w:sz w:val="32"/>
          <w:szCs w:val="32"/>
        </w:rPr>
        <w:t>基层组织活动和公共运行维护费用有效解决了长期困扰社区的基层组织活动经费保障问题，杜绝了新增社区债务和挤占社区办公经费的隐患。有效的调动了基层党员参与社区事务的积极性，突出了机制建设中党员的重要地位，提高参与的积极性</w:t>
      </w:r>
      <w:r>
        <w:rPr>
          <w:rFonts w:hint="eastAsia" w:ascii="仿宋_GB2312" w:hAnsi="仿宋_GB2312" w:eastAsia="仿宋_GB2312" w:cs="仿宋_GB2312"/>
          <w:sz w:val="32"/>
          <w:szCs w:val="32"/>
        </w:rPr>
        <w:t>。</w:t>
      </w:r>
    </w:p>
    <w:p>
      <w:pPr>
        <w:jc w:val="left"/>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年度部门决算中反映“整体支出””</w:t>
      </w:r>
      <w:r>
        <w:rPr>
          <w:sz w:val="44"/>
          <w:szCs w:val="44"/>
        </w:rPr>
        <w:t xml:space="preserve"> </w:t>
      </w:r>
      <w:r>
        <w:rPr>
          <w:rFonts w:hint="eastAsia" w:ascii="仿宋_GB2312" w:eastAsia="仿宋_GB2312"/>
          <w:sz w:val="32"/>
          <w:szCs w:val="32"/>
        </w:rPr>
        <w:t>基层组织活动和公共运行维护费</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个项目绩效目标实际完成情况。（全部进行公开，公开内容包括完成情况综述和完成情况表）。</w:t>
      </w:r>
    </w:p>
    <w:p>
      <w:pPr>
        <w:jc w:val="left"/>
        <w:rPr>
          <w:rFonts w:ascii="仿宋_GB2312" w:eastAsia="仿宋_GB2312"/>
          <w:sz w:val="32"/>
          <w:szCs w:val="32"/>
        </w:rPr>
      </w:pPr>
      <w:r>
        <w:rPr>
          <w:rFonts w:hint="eastAsia" w:ascii="仿宋_GB2312" w:hAnsi="仿宋_GB2312" w:eastAsia="仿宋_GB2312" w:cs="仿宋_GB2312"/>
          <w:sz w:val="32"/>
          <w:szCs w:val="32"/>
        </w:rPr>
        <w:t>具体财政资金绩效评价自评报告见附件。</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rPr>
          <w:trHeight w:val="1034" w:hRule="atLeast"/>
        </w:trPr>
        <w:tc>
          <w:tcPr>
            <w:tcW w:w="9960" w:type="dxa"/>
            <w:gridSpan w:val="6"/>
            <w:tcMar>
              <w:top w:w="15" w:type="dxa"/>
              <w:left w:w="15" w:type="dxa"/>
              <w:bottom w:w="0" w:type="dxa"/>
              <w:right w:w="15" w:type="dxa"/>
            </w:tcMar>
            <w:vAlign w:val="center"/>
          </w:tcPr>
          <w:p>
            <w:pPr>
              <w:pStyle w:val="27"/>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eastAsia="仿宋_GB2312"/>
                <w:sz w:val="32"/>
                <w:szCs w:val="32"/>
              </w:rPr>
              <w:t>基层组织活动和公共运行维护费</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仁和区财政局</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40000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40000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仿宋_GB2312" w:eastAsia="仿宋_GB2312"/>
                <w:szCs w:val="21"/>
              </w:rPr>
              <w:t>增加基层社区党组织执政能力、增加社区公信力、增加社区的管理、服务、治理能力。让辖区的党员干部接受“两学一做”</w:t>
            </w:r>
            <w:r>
              <w:rPr>
                <w:rFonts w:hint="eastAsia" w:ascii="仿宋_GB2312" w:eastAsia="仿宋_GB2312"/>
                <w:szCs w:val="21"/>
                <w:lang w:eastAsia="zh-CN"/>
              </w:rPr>
              <w:t>学习</w:t>
            </w:r>
            <w:r>
              <w:rPr>
                <w:rFonts w:hint="eastAsia" w:ascii="仿宋_GB2312" w:eastAsia="仿宋_GB2312"/>
                <w:szCs w:val="21"/>
              </w:rPr>
              <w:t>教育，提供党员教育的平台。加强党的建设。要求社区开展“七一”建党节各项活动，召开党组织的教育活动。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_GB2312" w:eastAsia="仿宋_GB2312"/>
                <w:szCs w:val="21"/>
              </w:rPr>
            </w:pPr>
            <w:r>
              <w:rPr>
                <w:rFonts w:hint="eastAsia" w:ascii="仿宋_GB2312" w:eastAsia="仿宋_GB2312"/>
                <w:szCs w:val="21"/>
              </w:rPr>
              <w:t>基层组织活动和公共运行维护费用已全额划拨到各社区，各社区也按照要求对资金使用完毕，达到了项目资金的使用目标，增强了基层党组织的向心力、凝聚力、战斗力。</w:t>
            </w:r>
          </w:p>
          <w:p>
            <w:pPr>
              <w:widowControl/>
              <w:jc w:val="center"/>
              <w:textAlignment w:val="center"/>
              <w:rPr>
                <w:rFonts w:ascii="宋体" w:cs="宋体"/>
                <w:color w:val="000000"/>
                <w:szCs w:val="21"/>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参加培训数量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完成对辖区党员的培训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1382</w:t>
            </w:r>
            <w:r>
              <w:rPr>
                <w:rFonts w:hint="eastAsia" w:ascii="宋体" w:hAnsi="宋体" w:cs="宋体"/>
                <w:color w:val="000000"/>
                <w:sz w:val="24"/>
              </w:rPr>
              <w:t>名党员培训</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修缮指标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对残疾人通道修缮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完成一条残疾人通道修缮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已完成</w:t>
            </w:r>
            <w:r>
              <w:rPr>
                <w:rFonts w:ascii="宋体" w:hAnsi="宋体" w:cs="宋体"/>
                <w:color w:val="000000"/>
                <w:sz w:val="24"/>
              </w:rPr>
              <w:t>50</w:t>
            </w:r>
            <w:r>
              <w:rPr>
                <w:rFonts w:hint="eastAsia" w:ascii="宋体" w:hAnsi="宋体" w:cs="宋体"/>
                <w:color w:val="000000"/>
                <w:sz w:val="24"/>
              </w:rPr>
              <w:t>米通道的修缮</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提高党员干部的战斗力、自律力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提高党员干部的战斗力、自律力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党员人人参与，积极向上</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创造和谐环境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减少残疾人出行压力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方便了不方便人群的出行</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达到基本满意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调查后达到基本满意</w:t>
            </w:r>
          </w:p>
        </w:tc>
      </w:tr>
    </w:tbl>
    <w:p>
      <w:pPr>
        <w:rPr>
          <w:rFonts w:ascii="Calibri" w:hAnsi="Calibri"/>
        </w:rPr>
      </w:pPr>
    </w:p>
    <w:p>
      <w:pPr>
        <w:spacing w:line="580" w:lineRule="exact"/>
        <w:rPr>
          <w:rFonts w:ascii="仿宋_GB2312" w:hAnsi="仿宋_GB2312" w:eastAsia="仿宋_GB2312" w:cs="仿宋_GB2312"/>
          <w:sz w:val="32"/>
          <w:szCs w:val="32"/>
        </w:rPr>
      </w:pPr>
    </w:p>
    <w:p>
      <w:pPr>
        <w:numPr>
          <w:ilvl w:val="0"/>
          <w:numId w:val="3"/>
        </w:numPr>
        <w:spacing w:line="58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年部门整体支出绩效评价情况开展自评，《大河中路街道办事处部门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eastAsia="仿宋_GB2312"/>
          <w:sz w:val="32"/>
          <w:szCs w:val="32"/>
        </w:rPr>
        <w:t>基层组织活动和公共运行维护费</w:t>
      </w:r>
      <w:r>
        <w:rPr>
          <w:rFonts w:hint="eastAsia" w:ascii="仿宋_GB2312" w:hAnsi="仿宋_GB2312" w:eastAsia="仿宋_GB2312" w:cs="仿宋_GB2312"/>
          <w:sz w:val="32"/>
          <w:szCs w:val="32"/>
        </w:rPr>
        <w:t>项目、开展了绩效评价，《</w:t>
      </w:r>
      <w:r>
        <w:rPr>
          <w:rFonts w:hint="eastAsia" w:ascii="仿宋_GB2312" w:eastAsia="仿宋_GB2312"/>
          <w:sz w:val="32"/>
          <w:szCs w:val="32"/>
        </w:rPr>
        <w:t>基层组织活动和公共运行维护费</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年绩效评价报告》见附件。（非涉密部门均需公开部门整体支出评价报告，部门自行组织的绩效评价情况根据部门实际公开）</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7"/>
          <w:rFonts w:ascii="黑体" w:hAnsi="黑体" w:eastAsia="黑体"/>
        </w:rPr>
      </w:pPr>
      <w:bookmarkStart w:id="52" w:name="_Toc15377221"/>
      <w:bookmarkStart w:id="53" w:name="_Toc15396612"/>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2"/>
      <w:bookmarkEnd w:id="53"/>
    </w:p>
    <w:p>
      <w:pPr>
        <w:spacing w:line="600" w:lineRule="exact"/>
        <w:ind w:firstLine="642" w:firstLineChars="200"/>
        <w:outlineLvl w:val="2"/>
        <w:rPr>
          <w:rFonts w:ascii="仿宋" w:hAnsi="仿宋" w:eastAsia="仿宋"/>
          <w:color w:val="000000"/>
          <w:sz w:val="32"/>
          <w:szCs w:val="32"/>
        </w:rPr>
      </w:pPr>
      <w:bookmarkStart w:id="54" w:name="_Toc15377222"/>
      <w:r>
        <w:rPr>
          <w:rFonts w:hint="eastAsia" w:ascii="仿宋" w:hAnsi="仿宋" w:eastAsia="仿宋"/>
          <w:b/>
          <w:color w:val="000000"/>
          <w:sz w:val="32"/>
          <w:szCs w:val="32"/>
        </w:rPr>
        <w:t>（一）机关运行经费支出情况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年，大河中路街道办事处机关运行经费支出</w:t>
      </w:r>
      <w:r>
        <w:rPr>
          <w:rFonts w:ascii="仿宋_GB2312" w:eastAsia="仿宋_GB2312"/>
          <w:color w:val="000000"/>
          <w:sz w:val="32"/>
          <w:szCs w:val="32"/>
        </w:rPr>
        <w:t>247.07</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1.86</w:t>
      </w:r>
      <w:r>
        <w:rPr>
          <w:rFonts w:hint="eastAsia" w:ascii="仿宋_GB2312" w:eastAsia="仿宋_GB2312"/>
          <w:color w:val="000000"/>
          <w:sz w:val="32"/>
          <w:szCs w:val="32"/>
        </w:rPr>
        <w:t>万元，增长</w:t>
      </w:r>
      <w:r>
        <w:rPr>
          <w:rFonts w:ascii="仿宋_GB2312" w:eastAsia="仿宋_GB2312"/>
          <w:color w:val="000000"/>
          <w:sz w:val="32"/>
          <w:szCs w:val="32"/>
        </w:rPr>
        <w:t>0.76%</w:t>
      </w:r>
      <w:r>
        <w:rPr>
          <w:rFonts w:hint="eastAsia" w:ascii="仿宋_GB2312" w:eastAsia="仿宋_GB2312"/>
          <w:color w:val="000000"/>
          <w:sz w:val="32"/>
          <w:szCs w:val="32"/>
        </w:rPr>
        <w:t>，主要原因是增加了劳务费。</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5" w:name="_Toc15377223"/>
      <w:r>
        <w:rPr>
          <w:rFonts w:hint="eastAsia" w:ascii="仿宋" w:hAnsi="仿宋" w:eastAsia="仿宋"/>
          <w:b/>
          <w:color w:val="000000"/>
          <w:sz w:val="32"/>
          <w:szCs w:val="32"/>
        </w:rPr>
        <w:t>（二）政府采购支出情况</w:t>
      </w:r>
      <w:bookmarkEnd w:id="5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年，大河中路街道办事处政府采购支出总额</w:t>
      </w:r>
      <w:r>
        <w:rPr>
          <w:rFonts w:ascii="仿宋_GB2312" w:eastAsia="仿宋_GB2312"/>
          <w:color w:val="000000"/>
          <w:sz w:val="32"/>
          <w:szCs w:val="32"/>
        </w:rPr>
        <w:t>4.08</w:t>
      </w:r>
      <w:r>
        <w:rPr>
          <w:rFonts w:hint="eastAsia" w:ascii="仿宋_GB2312" w:eastAsia="仿宋_GB2312"/>
          <w:color w:val="000000"/>
          <w:sz w:val="32"/>
          <w:szCs w:val="32"/>
        </w:rPr>
        <w:t>万元，其中：政府采购货物支出</w:t>
      </w:r>
      <w:r>
        <w:rPr>
          <w:rFonts w:ascii="仿宋_GB2312" w:eastAsia="仿宋_GB2312"/>
          <w:color w:val="000000"/>
          <w:sz w:val="32"/>
          <w:szCs w:val="32"/>
        </w:rPr>
        <w:t>4.08</w:t>
      </w:r>
      <w:r>
        <w:rPr>
          <w:rFonts w:hint="eastAsia" w:ascii="仿宋_GB2312" w:eastAsia="仿宋_GB2312"/>
          <w:color w:val="000000"/>
          <w:sz w:val="32"/>
          <w:szCs w:val="32"/>
        </w:rPr>
        <w:t>万元。主要用于更换办公用品。授予中小企业合同金额</w:t>
      </w:r>
      <w:r>
        <w:rPr>
          <w:rFonts w:ascii="仿宋_GB2312" w:eastAsia="仿宋_GB2312"/>
          <w:color w:val="000000"/>
          <w:sz w:val="32"/>
          <w:szCs w:val="32"/>
        </w:rPr>
        <w:t>4.08</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CS06</w:t>
      </w:r>
      <w:r>
        <w:rPr>
          <w:rFonts w:hint="eastAsia" w:ascii="仿宋" w:hAnsi="仿宋" w:eastAsia="仿宋"/>
          <w:b/>
          <w:color w:val="000000"/>
          <w:sz w:val="32"/>
          <w:szCs w:val="32"/>
        </w:rPr>
        <w:t>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6" w:name="_Toc15377224"/>
      <w:r>
        <w:rPr>
          <w:rFonts w:hint="eastAsia" w:ascii="仿宋" w:hAnsi="仿宋" w:eastAsia="仿宋"/>
          <w:b/>
          <w:color w:val="000000"/>
          <w:sz w:val="32"/>
          <w:szCs w:val="32"/>
        </w:rPr>
        <w:t>（三）国有资产占有使用情况</w:t>
      </w:r>
      <w:bookmarkEnd w:id="56"/>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日，大河中路街道办事处共有车辆</w:t>
      </w:r>
      <w:r>
        <w:rPr>
          <w:rFonts w:ascii="仿宋_GB2312" w:eastAsia="仿宋_GB2312"/>
          <w:color w:val="000000"/>
          <w:sz w:val="32"/>
          <w:szCs w:val="32"/>
        </w:rPr>
        <w:t>1</w:t>
      </w:r>
      <w:r>
        <w:rPr>
          <w:rFonts w:hint="eastAsia" w:ascii="仿宋_GB2312" w:eastAsia="仿宋_GB2312"/>
          <w:color w:val="000000"/>
          <w:sz w:val="32"/>
          <w:szCs w:val="32"/>
        </w:rPr>
        <w:t>辆，其中：一般公务用车</w:t>
      </w:r>
      <w:r>
        <w:rPr>
          <w:rFonts w:ascii="仿宋_GB2312" w:eastAsia="仿宋_GB2312"/>
          <w:color w:val="000000"/>
          <w:sz w:val="32"/>
          <w:szCs w:val="32"/>
        </w:rPr>
        <w:t>1</w:t>
      </w:r>
      <w:r>
        <w:rPr>
          <w:rFonts w:hint="eastAsia" w:ascii="仿宋_GB2312" w:eastAsia="仿宋_GB2312"/>
          <w:color w:val="000000"/>
          <w:sz w:val="32"/>
          <w:szCs w:val="32"/>
        </w:rPr>
        <w:t>辆主要是用于辖区事业单位工作用车。单价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CS05</w:t>
      </w:r>
      <w:r>
        <w:rPr>
          <w:rFonts w:hint="eastAsia" w:ascii="仿宋" w:hAnsi="仿宋" w:eastAsia="仿宋"/>
          <w:b/>
          <w:color w:val="000000"/>
          <w:sz w:val="32"/>
          <w:szCs w:val="32"/>
        </w:rPr>
        <w:t>表，按部门决算报表填报数据罗列车辆情况。）</w:t>
      </w:r>
    </w:p>
    <w:p>
      <w:pPr>
        <w:spacing w:line="600" w:lineRule="atLeast"/>
        <w:ind w:firstLine="642"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2" w:firstLineChars="150"/>
        <w:jc w:val="center"/>
        <w:outlineLvl w:val="0"/>
        <w:rPr>
          <w:rStyle w:val="16"/>
          <w:rFonts w:ascii="黑体" w:hAnsi="黑体" w:eastAsia="黑体"/>
          <w:b w:val="0"/>
        </w:rPr>
      </w:pPr>
      <w:bookmarkStart w:id="57" w:name="_Toc15396613"/>
      <w:bookmarkStart w:id="58" w:name="_Toc15377225"/>
      <w:r>
        <w:rPr>
          <w:rFonts w:hint="eastAsia" w:ascii="黑体" w:hAnsi="黑体" w:eastAsia="黑体"/>
          <w:b/>
          <w:color w:val="000000"/>
          <w:sz w:val="44"/>
          <w:szCs w:val="44"/>
        </w:rPr>
        <w:t>名</w:t>
      </w:r>
      <w:r>
        <w:rPr>
          <w:rStyle w:val="16"/>
          <w:rFonts w:hint="eastAsia" w:ascii="黑体" w:hAnsi="黑体" w:eastAsia="黑体"/>
          <w:b w:val="0"/>
        </w:rPr>
        <w:t>词解释</w:t>
      </w:r>
      <w:bookmarkEnd w:id="57"/>
      <w:bookmarkEnd w:id="58"/>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其他收入：指单位取得的除上述收入以外的各项收入。主要是区级各部门下拨的专项资金等。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一般公共服务</w:t>
      </w:r>
      <w:r>
        <w:rPr>
          <w:rFonts w:ascii="仿宋_GB2312" w:eastAsia="仿宋_GB2312"/>
          <w:color w:val="000000"/>
          <w:sz w:val="32"/>
          <w:szCs w:val="32"/>
        </w:rPr>
        <w:t>201</w:t>
      </w:r>
      <w:r>
        <w:rPr>
          <w:rFonts w:hint="eastAsia" w:ascii="仿宋_GB2312" w:eastAsia="仿宋_GB2312"/>
          <w:color w:val="000000"/>
          <w:sz w:val="32"/>
          <w:szCs w:val="32"/>
        </w:rPr>
        <w:t>（类）</w:t>
      </w:r>
      <w:r>
        <w:rPr>
          <w:rFonts w:ascii="仿宋_GB2312" w:eastAsia="仿宋_GB2312"/>
          <w:color w:val="000000"/>
          <w:sz w:val="32"/>
          <w:szCs w:val="32"/>
        </w:rPr>
        <w:t>01</w:t>
      </w:r>
      <w:r>
        <w:rPr>
          <w:rFonts w:hint="eastAsia" w:ascii="仿宋_GB2312" w:eastAsia="仿宋_GB2312"/>
          <w:color w:val="000000"/>
          <w:sz w:val="32"/>
          <w:szCs w:val="32"/>
        </w:rPr>
        <w:t>（款）指人大事务，其中</w:t>
      </w:r>
      <w:r>
        <w:rPr>
          <w:rFonts w:ascii="仿宋_GB2312" w:eastAsia="仿宋_GB2312"/>
          <w:color w:val="000000"/>
          <w:sz w:val="32"/>
          <w:szCs w:val="32"/>
        </w:rPr>
        <w:t>02</w:t>
      </w:r>
      <w:r>
        <w:rPr>
          <w:rFonts w:hint="eastAsia" w:ascii="仿宋_GB2312" w:eastAsia="仿宋_GB2312"/>
          <w:color w:val="000000"/>
          <w:sz w:val="32"/>
          <w:szCs w:val="32"/>
        </w:rPr>
        <w:t>（项）：指一般行政管理事务，其中</w:t>
      </w:r>
      <w:r>
        <w:rPr>
          <w:rFonts w:ascii="仿宋_GB2312" w:eastAsia="仿宋_GB2312"/>
          <w:color w:val="000000"/>
          <w:sz w:val="32"/>
          <w:szCs w:val="32"/>
        </w:rPr>
        <w:t>,04</w:t>
      </w:r>
      <w:r>
        <w:rPr>
          <w:rFonts w:hint="eastAsia" w:ascii="仿宋_GB2312" w:eastAsia="仿宋_GB2312"/>
          <w:color w:val="000000"/>
          <w:sz w:val="32"/>
          <w:szCs w:val="32"/>
        </w:rPr>
        <w:t>（项）：指人大会议，其中</w:t>
      </w:r>
      <w:r>
        <w:rPr>
          <w:rFonts w:ascii="仿宋_GB2312" w:eastAsia="仿宋_GB2312"/>
          <w:color w:val="000000"/>
          <w:sz w:val="32"/>
          <w:szCs w:val="32"/>
        </w:rPr>
        <w:t>08</w:t>
      </w:r>
      <w:r>
        <w:rPr>
          <w:rFonts w:hint="eastAsia" w:ascii="仿宋_GB2312" w:eastAsia="仿宋_GB2312"/>
          <w:color w:val="000000"/>
          <w:sz w:val="32"/>
          <w:szCs w:val="32"/>
        </w:rPr>
        <w:t>（项）：指代表工作。</w:t>
      </w:r>
    </w:p>
    <w:p>
      <w:pPr>
        <w:ind w:firstLine="640" w:firstLineChars="200"/>
        <w:rPr>
          <w:rFonts w:ascii="仿宋_GB2312" w:eastAsia="仿宋_GB2312"/>
          <w:color w:val="000000"/>
          <w:sz w:val="32"/>
          <w:szCs w:val="32"/>
        </w:rPr>
      </w:pPr>
      <w:r>
        <w:rPr>
          <w:rFonts w:ascii="仿宋_GB2312" w:eastAsia="仿宋_GB2312"/>
          <w:color w:val="000000"/>
          <w:sz w:val="32"/>
          <w:szCs w:val="32"/>
        </w:rPr>
        <w:t>03</w:t>
      </w:r>
      <w:r>
        <w:rPr>
          <w:rFonts w:hint="eastAsia" w:ascii="仿宋_GB2312" w:eastAsia="仿宋_GB2312"/>
          <w:color w:val="000000"/>
          <w:sz w:val="32"/>
          <w:szCs w:val="32"/>
        </w:rPr>
        <w:t>（款）指政府办公厅及相关机构事务，其中</w:t>
      </w:r>
      <w:r>
        <w:rPr>
          <w:rFonts w:ascii="仿宋_GB2312" w:eastAsia="仿宋_GB2312"/>
          <w:color w:val="000000"/>
          <w:sz w:val="32"/>
          <w:szCs w:val="32"/>
        </w:rPr>
        <w:t>01</w:t>
      </w:r>
      <w:r>
        <w:rPr>
          <w:rFonts w:hint="eastAsia" w:ascii="仿宋_GB2312" w:eastAsia="仿宋_GB2312"/>
          <w:color w:val="000000"/>
          <w:sz w:val="32"/>
          <w:szCs w:val="32"/>
        </w:rPr>
        <w:t>（项）：指行政运行，</w:t>
      </w:r>
      <w:r>
        <w:rPr>
          <w:rFonts w:ascii="仿宋_GB2312" w:eastAsia="仿宋_GB2312"/>
          <w:color w:val="000000"/>
          <w:sz w:val="32"/>
          <w:szCs w:val="32"/>
        </w:rPr>
        <w:t>02</w:t>
      </w:r>
      <w:r>
        <w:rPr>
          <w:rFonts w:hint="eastAsia" w:ascii="仿宋_GB2312" w:eastAsia="仿宋_GB2312"/>
          <w:color w:val="000000"/>
          <w:sz w:val="32"/>
          <w:szCs w:val="32"/>
        </w:rPr>
        <w:t>（项）：指一般行政管理事务，其中</w:t>
      </w:r>
      <w:r>
        <w:rPr>
          <w:rFonts w:ascii="仿宋_GB2312" w:eastAsia="仿宋_GB2312"/>
          <w:color w:val="000000"/>
          <w:sz w:val="32"/>
          <w:szCs w:val="32"/>
        </w:rPr>
        <w:t>05</w:t>
      </w:r>
      <w:r>
        <w:rPr>
          <w:rFonts w:hint="eastAsia" w:ascii="仿宋_GB2312" w:eastAsia="仿宋_GB2312"/>
          <w:color w:val="000000"/>
          <w:sz w:val="32"/>
          <w:szCs w:val="32"/>
        </w:rPr>
        <w:t>（项）：指专项业务活动，其中</w:t>
      </w:r>
      <w:r>
        <w:rPr>
          <w:rFonts w:ascii="仿宋_GB2312" w:eastAsia="仿宋_GB2312"/>
          <w:color w:val="000000"/>
          <w:sz w:val="32"/>
          <w:szCs w:val="32"/>
        </w:rPr>
        <w:t>08</w:t>
      </w:r>
      <w:r>
        <w:rPr>
          <w:rFonts w:hint="eastAsia" w:ascii="仿宋_GB2312" w:eastAsia="仿宋_GB2312"/>
          <w:color w:val="000000"/>
          <w:sz w:val="32"/>
          <w:szCs w:val="32"/>
        </w:rPr>
        <w:t>（项）：指信访事务，</w:t>
      </w:r>
      <w:r>
        <w:rPr>
          <w:rFonts w:ascii="仿宋_GB2312" w:eastAsia="仿宋_GB2312"/>
          <w:color w:val="000000"/>
          <w:sz w:val="32"/>
          <w:szCs w:val="32"/>
        </w:rPr>
        <w:t>20</w:t>
      </w:r>
      <w:r>
        <w:rPr>
          <w:rFonts w:hint="eastAsia" w:ascii="仿宋_GB2312" w:eastAsia="仿宋_GB2312"/>
          <w:color w:val="000000"/>
          <w:sz w:val="32"/>
          <w:szCs w:val="32"/>
        </w:rPr>
        <w:t>（项）：指事业运行，</w:t>
      </w:r>
      <w:r>
        <w:rPr>
          <w:rFonts w:ascii="仿宋_GB2312" w:eastAsia="仿宋_GB2312"/>
          <w:color w:val="000000"/>
          <w:sz w:val="32"/>
          <w:szCs w:val="32"/>
        </w:rPr>
        <w:t>99</w:t>
      </w:r>
      <w:r>
        <w:rPr>
          <w:rFonts w:hint="eastAsia" w:ascii="仿宋_GB2312" w:eastAsia="仿宋_GB2312"/>
          <w:color w:val="000000"/>
          <w:sz w:val="32"/>
          <w:szCs w:val="32"/>
        </w:rPr>
        <w:t>（项）：其他政府办公厅及相关机构事务支出。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05</w:t>
      </w:r>
      <w:r>
        <w:rPr>
          <w:rFonts w:hint="eastAsia" w:ascii="仿宋_GB2312" w:eastAsia="仿宋_GB2312"/>
          <w:color w:val="000000"/>
          <w:sz w:val="32"/>
          <w:szCs w:val="32"/>
        </w:rPr>
        <w:t>（款）：指统计信息事务，其中：</w:t>
      </w:r>
      <w:r>
        <w:rPr>
          <w:rFonts w:ascii="仿宋_GB2312" w:eastAsia="仿宋_GB2312"/>
          <w:color w:val="000000"/>
          <w:sz w:val="32"/>
          <w:szCs w:val="32"/>
        </w:rPr>
        <w:t>05</w:t>
      </w:r>
      <w:r>
        <w:rPr>
          <w:rFonts w:hint="eastAsia" w:ascii="仿宋_GB2312" w:eastAsia="仿宋_GB2312"/>
          <w:color w:val="000000"/>
          <w:sz w:val="32"/>
          <w:szCs w:val="32"/>
        </w:rPr>
        <w:t>（项）指：专项业务统计。</w:t>
      </w:r>
    </w:p>
    <w:p>
      <w:pPr>
        <w:ind w:firstLine="640" w:firstLineChars="200"/>
        <w:rPr>
          <w:rFonts w:ascii="仿宋_GB2312" w:eastAsia="仿宋_GB2312"/>
          <w:color w:val="000000"/>
          <w:sz w:val="32"/>
          <w:szCs w:val="32"/>
        </w:rPr>
      </w:pPr>
      <w:r>
        <w:rPr>
          <w:rFonts w:ascii="仿宋_GB2312" w:eastAsia="仿宋_GB2312"/>
          <w:color w:val="000000"/>
          <w:sz w:val="32"/>
          <w:szCs w:val="32"/>
        </w:rPr>
        <w:t>06</w:t>
      </w:r>
      <w:r>
        <w:rPr>
          <w:rFonts w:hint="eastAsia" w:ascii="仿宋_GB2312" w:eastAsia="仿宋_GB2312"/>
          <w:color w:val="000000"/>
          <w:sz w:val="32"/>
          <w:szCs w:val="32"/>
        </w:rPr>
        <w:t>（款）指：财政事务，其中：</w:t>
      </w:r>
      <w:r>
        <w:rPr>
          <w:rFonts w:ascii="仿宋_GB2312" w:eastAsia="仿宋_GB2312"/>
          <w:color w:val="000000"/>
          <w:sz w:val="32"/>
          <w:szCs w:val="32"/>
        </w:rPr>
        <w:t>01</w:t>
      </w:r>
      <w:r>
        <w:rPr>
          <w:rFonts w:hint="eastAsia" w:ascii="仿宋_GB2312" w:eastAsia="仿宋_GB2312"/>
          <w:color w:val="000000"/>
          <w:sz w:val="32"/>
          <w:szCs w:val="32"/>
        </w:rPr>
        <w:t>（项）指行政运行，</w:t>
      </w:r>
      <w:r>
        <w:rPr>
          <w:rFonts w:ascii="仿宋_GB2312" w:eastAsia="仿宋_GB2312"/>
          <w:color w:val="000000"/>
          <w:sz w:val="32"/>
          <w:szCs w:val="32"/>
        </w:rPr>
        <w:t>50</w:t>
      </w:r>
      <w:r>
        <w:rPr>
          <w:rFonts w:hint="eastAsia" w:ascii="仿宋_GB2312" w:eastAsia="仿宋_GB2312"/>
          <w:color w:val="000000"/>
          <w:sz w:val="32"/>
          <w:szCs w:val="32"/>
        </w:rPr>
        <w:t>（项）指事业运行。</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（款）指：商贸事务，其中：</w:t>
      </w:r>
      <w:r>
        <w:rPr>
          <w:rFonts w:ascii="仿宋_GB2312" w:eastAsia="仿宋_GB2312"/>
          <w:color w:val="000000"/>
          <w:sz w:val="32"/>
          <w:szCs w:val="32"/>
        </w:rPr>
        <w:t>02</w:t>
      </w:r>
      <w:r>
        <w:rPr>
          <w:rFonts w:hint="eastAsia" w:ascii="仿宋_GB2312" w:eastAsia="仿宋_GB2312"/>
          <w:color w:val="000000"/>
          <w:sz w:val="32"/>
          <w:szCs w:val="32"/>
        </w:rPr>
        <w:t>（项）指一般行政管理事务。</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（款）指：群众团体事务，其中：</w:t>
      </w:r>
      <w:r>
        <w:rPr>
          <w:rFonts w:ascii="仿宋_GB2312" w:eastAsia="仿宋_GB2312"/>
          <w:color w:val="000000"/>
          <w:sz w:val="32"/>
          <w:szCs w:val="32"/>
        </w:rPr>
        <w:t>01</w:t>
      </w:r>
      <w:r>
        <w:rPr>
          <w:rFonts w:hint="eastAsia" w:ascii="仿宋_GB2312" w:eastAsia="仿宋_GB2312"/>
          <w:color w:val="000000"/>
          <w:sz w:val="32"/>
          <w:szCs w:val="32"/>
        </w:rPr>
        <w:t>（项）指行政运行，</w:t>
      </w:r>
      <w:r>
        <w:rPr>
          <w:rFonts w:ascii="仿宋_GB2312" w:eastAsia="仿宋_GB2312"/>
          <w:color w:val="000000"/>
          <w:sz w:val="32"/>
          <w:szCs w:val="32"/>
        </w:rPr>
        <w:t>99</w:t>
      </w:r>
      <w:r>
        <w:rPr>
          <w:rFonts w:hint="eastAsia" w:ascii="仿宋_GB2312" w:eastAsia="仿宋_GB2312"/>
          <w:color w:val="000000"/>
          <w:sz w:val="32"/>
          <w:szCs w:val="32"/>
        </w:rPr>
        <w:t>（项）指其他群众团体事务支出。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31</w:t>
      </w:r>
      <w:r>
        <w:rPr>
          <w:rFonts w:hint="eastAsia" w:ascii="仿宋_GB2312" w:eastAsia="仿宋_GB2312"/>
          <w:color w:val="000000"/>
          <w:sz w:val="32"/>
          <w:szCs w:val="32"/>
        </w:rPr>
        <w:t>（款）指：党委办公厅及相关事务支出，其中</w:t>
      </w:r>
      <w:r>
        <w:rPr>
          <w:rFonts w:ascii="仿宋_GB2312" w:eastAsia="仿宋_GB2312"/>
          <w:color w:val="000000"/>
          <w:sz w:val="32"/>
          <w:szCs w:val="32"/>
        </w:rPr>
        <w:t>01</w:t>
      </w:r>
      <w:r>
        <w:rPr>
          <w:rFonts w:hint="eastAsia" w:ascii="仿宋_GB2312" w:eastAsia="仿宋_GB2312"/>
          <w:color w:val="000000"/>
          <w:sz w:val="32"/>
          <w:szCs w:val="32"/>
        </w:rPr>
        <w:t>（项）指行政运行。</w:t>
      </w:r>
    </w:p>
    <w:p>
      <w:pPr>
        <w:ind w:firstLine="640" w:firstLineChars="200"/>
        <w:rPr>
          <w:rFonts w:ascii="仿宋_GB2312" w:eastAsia="仿宋_GB2312"/>
          <w:color w:val="000000"/>
          <w:sz w:val="32"/>
          <w:szCs w:val="32"/>
        </w:rPr>
      </w:pPr>
      <w:r>
        <w:rPr>
          <w:rFonts w:ascii="仿宋_GB2312" w:eastAsia="仿宋_GB2312"/>
          <w:color w:val="000000"/>
          <w:sz w:val="32"/>
          <w:szCs w:val="32"/>
        </w:rPr>
        <w:t>32</w:t>
      </w:r>
      <w:r>
        <w:rPr>
          <w:rFonts w:hint="eastAsia" w:ascii="仿宋_GB2312" w:eastAsia="仿宋_GB2312"/>
          <w:color w:val="000000"/>
          <w:sz w:val="32"/>
          <w:szCs w:val="32"/>
        </w:rPr>
        <w:t>（款）指：组织事务，其中：</w:t>
      </w:r>
      <w:r>
        <w:rPr>
          <w:rFonts w:ascii="仿宋_GB2312" w:eastAsia="仿宋_GB2312"/>
          <w:color w:val="000000"/>
          <w:sz w:val="32"/>
          <w:szCs w:val="32"/>
        </w:rPr>
        <w:t>02</w:t>
      </w:r>
      <w:r>
        <w:rPr>
          <w:rFonts w:hint="eastAsia" w:ascii="仿宋_GB2312" w:eastAsia="仿宋_GB2312"/>
          <w:color w:val="000000"/>
          <w:sz w:val="32"/>
          <w:szCs w:val="32"/>
        </w:rPr>
        <w:t>（项）指一般行政管理事务。</w:t>
      </w:r>
    </w:p>
    <w:p>
      <w:pPr>
        <w:ind w:firstLine="640" w:firstLineChars="200"/>
        <w:rPr>
          <w:rFonts w:ascii="仿宋_GB2312" w:eastAsia="仿宋_GB2312"/>
          <w:color w:val="000000"/>
          <w:sz w:val="32"/>
          <w:szCs w:val="32"/>
        </w:rPr>
      </w:pPr>
      <w:r>
        <w:rPr>
          <w:rFonts w:ascii="仿宋_GB2312" w:eastAsia="仿宋_GB2312"/>
          <w:color w:val="000000"/>
          <w:sz w:val="32"/>
          <w:szCs w:val="32"/>
        </w:rPr>
        <w:t>99</w:t>
      </w:r>
      <w:r>
        <w:rPr>
          <w:rFonts w:hint="eastAsia" w:ascii="仿宋_GB2312" w:eastAsia="仿宋_GB2312"/>
          <w:color w:val="000000"/>
          <w:sz w:val="32"/>
          <w:szCs w:val="32"/>
        </w:rPr>
        <w:t>（款）指：其他一般公共服务支出，其中</w:t>
      </w:r>
      <w:r>
        <w:rPr>
          <w:rFonts w:ascii="仿宋_GB2312" w:eastAsia="仿宋_GB2312"/>
          <w:color w:val="000000"/>
          <w:sz w:val="32"/>
          <w:szCs w:val="32"/>
        </w:rPr>
        <w:t>99</w:t>
      </w:r>
      <w:r>
        <w:rPr>
          <w:rFonts w:hint="eastAsia" w:ascii="仿宋_GB2312" w:eastAsia="仿宋_GB2312"/>
          <w:color w:val="000000"/>
          <w:sz w:val="32"/>
          <w:szCs w:val="32"/>
        </w:rPr>
        <w:t>（项）指：其他一般公共服务支出。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文化体育与传媒</w:t>
      </w:r>
      <w:r>
        <w:rPr>
          <w:rFonts w:ascii="仿宋_GB2312" w:eastAsia="仿宋_GB2312"/>
          <w:color w:val="000000"/>
          <w:sz w:val="32"/>
          <w:szCs w:val="32"/>
        </w:rPr>
        <w:t>207</w:t>
      </w:r>
      <w:r>
        <w:rPr>
          <w:rFonts w:hint="eastAsia" w:ascii="仿宋_GB2312" w:eastAsia="仿宋_GB2312"/>
          <w:color w:val="000000"/>
          <w:sz w:val="32"/>
          <w:szCs w:val="32"/>
        </w:rPr>
        <w:t>（类）指文化体育与传媒支出。</w:t>
      </w:r>
    </w:p>
    <w:p>
      <w:pPr>
        <w:ind w:firstLine="640" w:firstLineChars="200"/>
        <w:rPr>
          <w:rFonts w:ascii="仿宋_GB2312" w:eastAsia="仿宋_GB2312"/>
          <w:color w:val="000000"/>
          <w:sz w:val="32"/>
          <w:szCs w:val="32"/>
        </w:rPr>
      </w:pPr>
      <w:r>
        <w:rPr>
          <w:rFonts w:ascii="仿宋_GB2312" w:eastAsia="仿宋_GB2312"/>
          <w:color w:val="000000"/>
          <w:sz w:val="32"/>
          <w:szCs w:val="32"/>
        </w:rPr>
        <w:t>01</w:t>
      </w:r>
      <w:r>
        <w:rPr>
          <w:rFonts w:hint="eastAsia" w:ascii="仿宋_GB2312" w:eastAsia="仿宋_GB2312"/>
          <w:color w:val="000000"/>
          <w:sz w:val="32"/>
          <w:szCs w:val="32"/>
        </w:rPr>
        <w:t>（款）指文化，其中</w:t>
      </w:r>
      <w:r>
        <w:rPr>
          <w:rFonts w:ascii="仿宋_GB2312" w:eastAsia="仿宋_GB2312"/>
          <w:color w:val="000000"/>
          <w:sz w:val="32"/>
          <w:szCs w:val="32"/>
        </w:rPr>
        <w:t>09</w:t>
      </w:r>
      <w:r>
        <w:rPr>
          <w:rFonts w:hint="eastAsia" w:ascii="仿宋_GB2312" w:eastAsia="仿宋_GB2312"/>
          <w:color w:val="000000"/>
          <w:sz w:val="32"/>
          <w:szCs w:val="32"/>
        </w:rPr>
        <w:t>（项）：指群众文化。</w:t>
      </w:r>
    </w:p>
    <w:p>
      <w:pPr>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社会保障和就业</w:t>
      </w:r>
      <w:r>
        <w:rPr>
          <w:rFonts w:ascii="仿宋_GB2312" w:eastAsia="仿宋_GB2312"/>
          <w:color w:val="000000"/>
          <w:sz w:val="32"/>
          <w:szCs w:val="32"/>
        </w:rPr>
        <w:t>208</w:t>
      </w:r>
      <w:r>
        <w:rPr>
          <w:rFonts w:hint="eastAsia" w:ascii="仿宋_GB2312" w:eastAsia="仿宋_GB2312"/>
          <w:color w:val="000000"/>
          <w:sz w:val="32"/>
          <w:szCs w:val="32"/>
        </w:rPr>
        <w:t>（类）指社会保障和就业支出。</w:t>
      </w:r>
    </w:p>
    <w:p>
      <w:pPr>
        <w:ind w:firstLine="640" w:firstLineChars="200"/>
        <w:rPr>
          <w:rFonts w:ascii="仿宋_GB2312" w:eastAsia="仿宋_GB2312"/>
          <w:color w:val="000000"/>
          <w:sz w:val="32"/>
          <w:szCs w:val="32"/>
        </w:rPr>
      </w:pPr>
      <w:r>
        <w:rPr>
          <w:rFonts w:ascii="仿宋_GB2312" w:eastAsia="仿宋_GB2312"/>
          <w:color w:val="000000"/>
          <w:sz w:val="32"/>
          <w:szCs w:val="32"/>
        </w:rPr>
        <w:t>01</w:t>
      </w:r>
      <w:r>
        <w:rPr>
          <w:rFonts w:hint="eastAsia" w:ascii="仿宋_GB2312" w:eastAsia="仿宋_GB2312"/>
          <w:color w:val="000000"/>
          <w:sz w:val="32"/>
          <w:szCs w:val="32"/>
        </w:rPr>
        <w:t>（款）指人力资源和社会保障管理事务，其中</w:t>
      </w:r>
      <w:r>
        <w:rPr>
          <w:rFonts w:ascii="仿宋_GB2312" w:eastAsia="仿宋_GB2312"/>
          <w:color w:val="000000"/>
          <w:sz w:val="32"/>
          <w:szCs w:val="32"/>
        </w:rPr>
        <w:t>09</w:t>
      </w:r>
      <w:r>
        <w:rPr>
          <w:rFonts w:hint="eastAsia" w:ascii="仿宋_GB2312" w:eastAsia="仿宋_GB2312"/>
          <w:color w:val="000000"/>
          <w:sz w:val="32"/>
          <w:szCs w:val="32"/>
        </w:rPr>
        <w:t>（项）：指社会保险经办机构，</w:t>
      </w:r>
      <w:r>
        <w:rPr>
          <w:rFonts w:ascii="仿宋_GB2312" w:eastAsia="仿宋_GB2312"/>
          <w:color w:val="000000"/>
          <w:sz w:val="32"/>
          <w:szCs w:val="32"/>
        </w:rPr>
        <w:t>99</w:t>
      </w:r>
      <w:r>
        <w:rPr>
          <w:rFonts w:hint="eastAsia" w:ascii="仿宋_GB2312" w:eastAsia="仿宋_GB2312"/>
          <w:color w:val="000000"/>
          <w:sz w:val="32"/>
          <w:szCs w:val="32"/>
        </w:rPr>
        <w:t>（项）指其他人力资源和社会保障管理事务支出。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02</w:t>
      </w:r>
      <w:r>
        <w:rPr>
          <w:rFonts w:hint="eastAsia" w:ascii="仿宋_GB2312" w:eastAsia="仿宋_GB2312"/>
          <w:color w:val="000000"/>
          <w:sz w:val="32"/>
          <w:szCs w:val="32"/>
        </w:rPr>
        <w:t>（款）指民政管理事务，其中</w:t>
      </w:r>
      <w:r>
        <w:rPr>
          <w:rFonts w:ascii="仿宋_GB2312" w:eastAsia="仿宋_GB2312"/>
          <w:color w:val="000000"/>
          <w:sz w:val="32"/>
          <w:szCs w:val="32"/>
        </w:rPr>
        <w:t>04</w:t>
      </w:r>
      <w:r>
        <w:rPr>
          <w:rFonts w:hint="eastAsia" w:ascii="仿宋_GB2312" w:eastAsia="仿宋_GB2312"/>
          <w:color w:val="000000"/>
          <w:sz w:val="32"/>
          <w:szCs w:val="32"/>
        </w:rPr>
        <w:t>（项）指：拥军优属，</w:t>
      </w:r>
      <w:r>
        <w:rPr>
          <w:rFonts w:ascii="仿宋_GB2312" w:eastAsia="仿宋_GB2312"/>
          <w:color w:val="000000"/>
          <w:sz w:val="32"/>
          <w:szCs w:val="32"/>
        </w:rPr>
        <w:t>08</w:t>
      </w:r>
      <w:r>
        <w:rPr>
          <w:rFonts w:hint="eastAsia" w:ascii="仿宋_GB2312" w:eastAsia="仿宋_GB2312"/>
          <w:color w:val="000000"/>
          <w:sz w:val="32"/>
          <w:szCs w:val="32"/>
        </w:rPr>
        <w:t>（项）指：基层政权和社区建设。</w:t>
      </w:r>
    </w:p>
    <w:p>
      <w:pPr>
        <w:ind w:firstLine="640" w:firstLineChars="200"/>
        <w:rPr>
          <w:rFonts w:ascii="仿宋_GB2312" w:eastAsia="仿宋_GB2312"/>
          <w:color w:val="000000"/>
          <w:sz w:val="32"/>
          <w:szCs w:val="32"/>
        </w:rPr>
      </w:pPr>
      <w:r>
        <w:rPr>
          <w:rFonts w:ascii="仿宋_GB2312" w:eastAsia="仿宋_GB2312"/>
          <w:color w:val="000000"/>
          <w:sz w:val="32"/>
          <w:szCs w:val="32"/>
        </w:rPr>
        <w:t>05</w:t>
      </w:r>
      <w:r>
        <w:rPr>
          <w:rFonts w:hint="eastAsia" w:ascii="仿宋_GB2312" w:eastAsia="仿宋_GB2312"/>
          <w:color w:val="000000"/>
          <w:sz w:val="32"/>
          <w:szCs w:val="32"/>
        </w:rPr>
        <w:t>（款）指行政事业单位离退休，其中</w:t>
      </w:r>
      <w:r>
        <w:rPr>
          <w:rFonts w:ascii="仿宋_GB2312" w:eastAsia="仿宋_GB2312"/>
          <w:color w:val="000000"/>
          <w:sz w:val="32"/>
          <w:szCs w:val="32"/>
        </w:rPr>
        <w:t>04</w:t>
      </w:r>
      <w:r>
        <w:rPr>
          <w:rFonts w:hint="eastAsia" w:ascii="仿宋_GB2312" w:eastAsia="仿宋_GB2312"/>
          <w:color w:val="000000"/>
          <w:sz w:val="32"/>
          <w:szCs w:val="32"/>
        </w:rPr>
        <w:t>（项）指：未归口管理的行政单位离退休，</w:t>
      </w:r>
      <w:r>
        <w:rPr>
          <w:rFonts w:ascii="仿宋_GB2312" w:eastAsia="仿宋_GB2312"/>
          <w:color w:val="000000"/>
          <w:sz w:val="32"/>
          <w:szCs w:val="32"/>
        </w:rPr>
        <w:t>05</w:t>
      </w:r>
      <w:r>
        <w:rPr>
          <w:rFonts w:hint="eastAsia" w:ascii="仿宋_GB2312" w:eastAsia="仿宋_GB2312"/>
          <w:color w:val="000000"/>
          <w:sz w:val="32"/>
          <w:szCs w:val="32"/>
        </w:rPr>
        <w:t>（项）指：机关事业单位基本养老保险缴费支出，</w:t>
      </w:r>
      <w:r>
        <w:rPr>
          <w:rFonts w:ascii="仿宋_GB2312" w:eastAsia="仿宋_GB2312"/>
          <w:color w:val="000000"/>
          <w:sz w:val="32"/>
          <w:szCs w:val="32"/>
        </w:rPr>
        <w:t>06</w:t>
      </w:r>
      <w:r>
        <w:rPr>
          <w:rFonts w:hint="eastAsia" w:ascii="仿宋_GB2312" w:eastAsia="仿宋_GB2312"/>
          <w:color w:val="000000"/>
          <w:sz w:val="32"/>
          <w:szCs w:val="32"/>
        </w:rPr>
        <w:t>（项）指：机关事业单位职业年金缴费支出。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（款）指社会福利，其中</w:t>
      </w:r>
      <w:r>
        <w:rPr>
          <w:rFonts w:ascii="仿宋_GB2312" w:eastAsia="仿宋_GB2312"/>
          <w:color w:val="000000"/>
          <w:sz w:val="32"/>
          <w:szCs w:val="32"/>
        </w:rPr>
        <w:t>03</w:t>
      </w:r>
      <w:r>
        <w:rPr>
          <w:rFonts w:hint="eastAsia" w:ascii="仿宋_GB2312" w:eastAsia="仿宋_GB2312"/>
          <w:color w:val="000000"/>
          <w:sz w:val="32"/>
          <w:szCs w:val="32"/>
        </w:rPr>
        <w:t>（项）指老年福利。</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（款）指残疾人事业，其中</w:t>
      </w:r>
      <w:r>
        <w:rPr>
          <w:rFonts w:ascii="仿宋_GB2312" w:eastAsia="仿宋_GB2312"/>
          <w:color w:val="000000"/>
          <w:sz w:val="32"/>
          <w:szCs w:val="32"/>
        </w:rPr>
        <w:t>05</w:t>
      </w:r>
      <w:r>
        <w:rPr>
          <w:rFonts w:hint="eastAsia" w:ascii="仿宋_GB2312" w:eastAsia="仿宋_GB2312"/>
          <w:color w:val="000000"/>
          <w:sz w:val="32"/>
          <w:szCs w:val="32"/>
        </w:rPr>
        <w:t>（项）指残疾人就业和扶贫，</w:t>
      </w:r>
      <w:r>
        <w:rPr>
          <w:rFonts w:ascii="仿宋_GB2312" w:eastAsia="仿宋_GB2312"/>
          <w:color w:val="000000"/>
          <w:sz w:val="32"/>
          <w:szCs w:val="32"/>
        </w:rPr>
        <w:t>99</w:t>
      </w:r>
      <w:r>
        <w:rPr>
          <w:rFonts w:hint="eastAsia" w:ascii="仿宋_GB2312" w:eastAsia="仿宋_GB2312"/>
          <w:color w:val="000000"/>
          <w:sz w:val="32"/>
          <w:szCs w:val="32"/>
        </w:rPr>
        <w:t>（项）指其他残疾人事业支出。</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医疗卫生与计划生育</w:t>
      </w:r>
      <w:r>
        <w:rPr>
          <w:rFonts w:ascii="仿宋_GB2312" w:eastAsia="仿宋_GB2312"/>
          <w:color w:val="000000"/>
          <w:sz w:val="32"/>
          <w:szCs w:val="32"/>
        </w:rPr>
        <w:t>201</w:t>
      </w:r>
      <w:r>
        <w:rPr>
          <w:rFonts w:hint="eastAsia" w:ascii="仿宋_GB2312" w:eastAsia="仿宋_GB2312"/>
          <w:color w:val="000000"/>
          <w:sz w:val="32"/>
          <w:szCs w:val="32"/>
        </w:rPr>
        <w:t>（类）指医疗卫生与计划生育支出。</w:t>
      </w:r>
    </w:p>
    <w:p>
      <w:pPr>
        <w:ind w:firstLine="640" w:firstLineChars="200"/>
        <w:rPr>
          <w:rFonts w:ascii="仿宋_GB2312" w:eastAsia="仿宋_GB2312"/>
          <w:color w:val="000000"/>
          <w:sz w:val="32"/>
          <w:szCs w:val="32"/>
        </w:rPr>
      </w:pPr>
      <w:r>
        <w:rPr>
          <w:rFonts w:ascii="仿宋_GB2312" w:eastAsia="仿宋_GB2312"/>
          <w:color w:val="000000"/>
          <w:sz w:val="32"/>
          <w:szCs w:val="32"/>
        </w:rPr>
        <w:t>04</w:t>
      </w:r>
      <w:r>
        <w:rPr>
          <w:rFonts w:hint="eastAsia" w:ascii="仿宋_GB2312" w:eastAsia="仿宋_GB2312"/>
          <w:color w:val="000000"/>
          <w:sz w:val="32"/>
          <w:szCs w:val="32"/>
        </w:rPr>
        <w:t>（款）指公共卫生，其中</w:t>
      </w:r>
      <w:r>
        <w:rPr>
          <w:rFonts w:ascii="仿宋_GB2312" w:eastAsia="仿宋_GB2312"/>
          <w:color w:val="000000"/>
          <w:sz w:val="32"/>
          <w:szCs w:val="32"/>
        </w:rPr>
        <w:t>09</w:t>
      </w:r>
      <w:r>
        <w:rPr>
          <w:rFonts w:hint="eastAsia" w:ascii="仿宋_GB2312" w:eastAsia="仿宋_GB2312"/>
          <w:color w:val="000000"/>
          <w:sz w:val="32"/>
          <w:szCs w:val="32"/>
        </w:rPr>
        <w:t>（项）：指重大公共卫生专项。</w:t>
      </w:r>
    </w:p>
    <w:p>
      <w:pPr>
        <w:ind w:firstLine="640" w:firstLineChars="200"/>
        <w:rPr>
          <w:rFonts w:ascii="仿宋_GB2312" w:eastAsia="仿宋_GB2312"/>
          <w:color w:val="000000"/>
          <w:sz w:val="32"/>
          <w:szCs w:val="32"/>
        </w:rPr>
      </w:pPr>
      <w:r>
        <w:rPr>
          <w:rFonts w:ascii="仿宋_GB2312" w:eastAsia="仿宋_GB2312"/>
          <w:color w:val="000000"/>
          <w:sz w:val="32"/>
          <w:szCs w:val="32"/>
        </w:rPr>
        <w:t>07</w:t>
      </w:r>
      <w:r>
        <w:rPr>
          <w:rFonts w:hint="eastAsia" w:ascii="仿宋_GB2312" w:eastAsia="仿宋_GB2312"/>
          <w:color w:val="000000"/>
          <w:sz w:val="32"/>
          <w:szCs w:val="32"/>
        </w:rPr>
        <w:t>（款）指计划生育事务，其中</w:t>
      </w:r>
      <w:r>
        <w:rPr>
          <w:rFonts w:ascii="仿宋_GB2312" w:eastAsia="仿宋_GB2312"/>
          <w:color w:val="000000"/>
          <w:sz w:val="32"/>
          <w:szCs w:val="32"/>
        </w:rPr>
        <w:t>17</w:t>
      </w:r>
      <w:r>
        <w:rPr>
          <w:rFonts w:hint="eastAsia" w:ascii="仿宋_GB2312" w:eastAsia="仿宋_GB2312"/>
          <w:color w:val="000000"/>
          <w:sz w:val="32"/>
          <w:szCs w:val="32"/>
        </w:rPr>
        <w:t>（项）：指计划生育服务，</w:t>
      </w:r>
      <w:r>
        <w:rPr>
          <w:rFonts w:ascii="仿宋_GB2312" w:eastAsia="仿宋_GB2312"/>
          <w:color w:val="000000"/>
          <w:sz w:val="32"/>
          <w:szCs w:val="32"/>
        </w:rPr>
        <w:t>99</w:t>
      </w:r>
      <w:r>
        <w:rPr>
          <w:rFonts w:hint="eastAsia" w:ascii="仿宋_GB2312" w:eastAsia="仿宋_GB2312"/>
          <w:color w:val="000000"/>
          <w:sz w:val="32"/>
          <w:szCs w:val="32"/>
        </w:rPr>
        <w:t>（项）指：其他计划生育事务支出。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（款）指行政事业单位医疗，其中</w:t>
      </w:r>
      <w:r>
        <w:rPr>
          <w:rFonts w:ascii="仿宋_GB2312" w:eastAsia="仿宋_GB2312"/>
          <w:color w:val="000000"/>
          <w:sz w:val="32"/>
          <w:szCs w:val="32"/>
        </w:rPr>
        <w:t>01</w:t>
      </w:r>
      <w:r>
        <w:rPr>
          <w:rFonts w:hint="eastAsia" w:ascii="仿宋_GB2312" w:eastAsia="仿宋_GB2312"/>
          <w:color w:val="000000"/>
          <w:sz w:val="32"/>
          <w:szCs w:val="32"/>
        </w:rPr>
        <w:t>（项）指行政单位医疗，</w:t>
      </w:r>
      <w:r>
        <w:rPr>
          <w:rFonts w:ascii="仿宋_GB2312" w:eastAsia="仿宋_GB2312"/>
          <w:color w:val="000000"/>
          <w:sz w:val="32"/>
          <w:szCs w:val="32"/>
        </w:rPr>
        <w:t>02</w:t>
      </w:r>
      <w:r>
        <w:rPr>
          <w:rFonts w:hint="eastAsia" w:ascii="仿宋_GB2312" w:eastAsia="仿宋_GB2312"/>
          <w:color w:val="000000"/>
          <w:sz w:val="32"/>
          <w:szCs w:val="32"/>
        </w:rPr>
        <w:t>（项）指事业单位医疗，</w:t>
      </w:r>
      <w:r>
        <w:rPr>
          <w:rFonts w:ascii="仿宋_GB2312" w:eastAsia="仿宋_GB2312"/>
          <w:color w:val="000000"/>
          <w:sz w:val="32"/>
          <w:szCs w:val="32"/>
        </w:rPr>
        <w:t>03</w:t>
      </w:r>
      <w:r>
        <w:rPr>
          <w:rFonts w:hint="eastAsia" w:ascii="仿宋_GB2312" w:eastAsia="仿宋_GB2312"/>
          <w:color w:val="000000"/>
          <w:sz w:val="32"/>
          <w:szCs w:val="32"/>
        </w:rPr>
        <w:t>（项）指公务员医疗补助。</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节能环保</w:t>
      </w:r>
      <w:r>
        <w:rPr>
          <w:rFonts w:ascii="仿宋_GB2312" w:eastAsia="仿宋_GB2312"/>
          <w:color w:val="000000"/>
          <w:sz w:val="32"/>
          <w:szCs w:val="32"/>
        </w:rPr>
        <w:t>211</w:t>
      </w:r>
      <w:r>
        <w:rPr>
          <w:rFonts w:hint="eastAsia" w:ascii="仿宋_GB2312" w:eastAsia="仿宋_GB2312"/>
          <w:color w:val="000000"/>
          <w:sz w:val="32"/>
          <w:szCs w:val="32"/>
        </w:rPr>
        <w:t>（类）指节能环保支出。</w:t>
      </w:r>
    </w:p>
    <w:p>
      <w:pPr>
        <w:ind w:firstLine="640" w:firstLineChars="200"/>
        <w:rPr>
          <w:rFonts w:ascii="仿宋_GB2312" w:eastAsia="仿宋_GB2312"/>
          <w:color w:val="000000"/>
          <w:sz w:val="32"/>
          <w:szCs w:val="32"/>
        </w:rPr>
      </w:pPr>
      <w:r>
        <w:rPr>
          <w:rFonts w:ascii="仿宋_GB2312" w:eastAsia="仿宋_GB2312"/>
          <w:color w:val="000000"/>
          <w:sz w:val="32"/>
          <w:szCs w:val="32"/>
        </w:rPr>
        <w:t>03</w:t>
      </w:r>
      <w:r>
        <w:rPr>
          <w:rFonts w:hint="eastAsia" w:ascii="仿宋_GB2312" w:eastAsia="仿宋_GB2312"/>
          <w:color w:val="000000"/>
          <w:sz w:val="32"/>
          <w:szCs w:val="32"/>
        </w:rPr>
        <w:t>（款）指污染防治，其中</w:t>
      </w:r>
      <w:r>
        <w:rPr>
          <w:rFonts w:ascii="仿宋_GB2312" w:eastAsia="仿宋_GB2312"/>
          <w:color w:val="000000"/>
          <w:sz w:val="32"/>
          <w:szCs w:val="32"/>
        </w:rPr>
        <w:t>99</w:t>
      </w:r>
      <w:r>
        <w:rPr>
          <w:rFonts w:hint="eastAsia" w:ascii="仿宋_GB2312" w:eastAsia="仿宋_GB2312"/>
          <w:color w:val="000000"/>
          <w:sz w:val="32"/>
          <w:szCs w:val="32"/>
        </w:rPr>
        <w:t>（项）：指其他污染防治支出。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城乡社区</w:t>
      </w:r>
      <w:r>
        <w:rPr>
          <w:rFonts w:ascii="仿宋_GB2312" w:eastAsia="仿宋_GB2312"/>
          <w:color w:val="000000"/>
          <w:sz w:val="32"/>
          <w:szCs w:val="32"/>
        </w:rPr>
        <w:t>212</w:t>
      </w:r>
      <w:r>
        <w:rPr>
          <w:rFonts w:hint="eastAsia" w:ascii="仿宋_GB2312" w:eastAsia="仿宋_GB2312"/>
          <w:color w:val="000000"/>
          <w:sz w:val="32"/>
          <w:szCs w:val="32"/>
        </w:rPr>
        <w:t>（类）指城乡社区支出。</w:t>
      </w:r>
    </w:p>
    <w:p>
      <w:pPr>
        <w:ind w:firstLine="640" w:firstLineChars="200"/>
        <w:rPr>
          <w:rFonts w:ascii="仿宋_GB2312" w:eastAsia="仿宋_GB2312"/>
          <w:color w:val="000000"/>
          <w:sz w:val="32"/>
          <w:szCs w:val="32"/>
        </w:rPr>
      </w:pPr>
      <w:r>
        <w:rPr>
          <w:rFonts w:ascii="仿宋_GB2312" w:eastAsia="仿宋_GB2312"/>
          <w:color w:val="000000"/>
          <w:sz w:val="32"/>
          <w:szCs w:val="32"/>
        </w:rPr>
        <w:t>01</w:t>
      </w:r>
      <w:r>
        <w:rPr>
          <w:rFonts w:hint="eastAsia" w:ascii="仿宋_GB2312" w:eastAsia="仿宋_GB2312"/>
          <w:color w:val="000000"/>
          <w:sz w:val="32"/>
          <w:szCs w:val="32"/>
        </w:rPr>
        <w:t>（款）指城乡社区支出，</w:t>
      </w:r>
      <w:r>
        <w:rPr>
          <w:rFonts w:ascii="仿宋_GB2312" w:eastAsia="仿宋_GB2312"/>
          <w:color w:val="000000"/>
          <w:sz w:val="32"/>
          <w:szCs w:val="32"/>
        </w:rPr>
        <w:t>99</w:t>
      </w:r>
      <w:r>
        <w:rPr>
          <w:rFonts w:hint="eastAsia" w:ascii="仿宋_GB2312" w:eastAsia="仿宋_GB2312"/>
          <w:color w:val="000000"/>
          <w:sz w:val="32"/>
          <w:szCs w:val="32"/>
        </w:rPr>
        <w:t>（项）：指其他城乡社区管理事务支出。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农林水</w:t>
      </w:r>
      <w:r>
        <w:rPr>
          <w:rFonts w:ascii="仿宋_GB2312" w:eastAsia="仿宋_GB2312"/>
          <w:color w:val="000000"/>
          <w:sz w:val="32"/>
          <w:szCs w:val="32"/>
        </w:rPr>
        <w:t>213</w:t>
      </w:r>
      <w:r>
        <w:rPr>
          <w:rFonts w:hint="eastAsia" w:ascii="仿宋_GB2312" w:eastAsia="仿宋_GB2312"/>
          <w:color w:val="000000"/>
          <w:sz w:val="32"/>
          <w:szCs w:val="32"/>
        </w:rPr>
        <w:t>（类）指农林水支出。</w:t>
      </w:r>
    </w:p>
    <w:p>
      <w:pPr>
        <w:ind w:firstLine="640" w:firstLineChars="200"/>
        <w:rPr>
          <w:rFonts w:ascii="仿宋_GB2312" w:eastAsia="仿宋_GB2312"/>
          <w:color w:val="000000"/>
          <w:sz w:val="32"/>
          <w:szCs w:val="32"/>
        </w:rPr>
      </w:pPr>
      <w:r>
        <w:rPr>
          <w:rFonts w:ascii="仿宋_GB2312" w:eastAsia="仿宋_GB2312"/>
          <w:color w:val="000000"/>
          <w:sz w:val="32"/>
          <w:szCs w:val="32"/>
        </w:rPr>
        <w:t>07</w:t>
      </w:r>
      <w:r>
        <w:rPr>
          <w:rFonts w:hint="eastAsia" w:ascii="仿宋_GB2312" w:eastAsia="仿宋_GB2312"/>
          <w:color w:val="000000"/>
          <w:sz w:val="32"/>
          <w:szCs w:val="32"/>
        </w:rPr>
        <w:t>（款）指农村综合改革，</w:t>
      </w:r>
      <w:r>
        <w:rPr>
          <w:rFonts w:ascii="仿宋_GB2312" w:eastAsia="仿宋_GB2312"/>
          <w:color w:val="000000"/>
          <w:sz w:val="32"/>
          <w:szCs w:val="32"/>
        </w:rPr>
        <w:t>05</w:t>
      </w:r>
      <w:r>
        <w:rPr>
          <w:rFonts w:hint="eastAsia" w:ascii="仿宋_GB2312" w:eastAsia="仿宋_GB2312"/>
          <w:color w:val="000000"/>
          <w:sz w:val="32"/>
          <w:szCs w:val="32"/>
        </w:rPr>
        <w:t>（项）：指对村民委员会和村党支部的补助。</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（类）指住房保障支出。</w:t>
      </w:r>
    </w:p>
    <w:p>
      <w:pPr>
        <w:ind w:firstLine="640" w:firstLineChars="200"/>
        <w:rPr>
          <w:rFonts w:ascii="仿宋_GB2312" w:eastAsia="仿宋_GB2312"/>
          <w:color w:val="000000"/>
          <w:sz w:val="32"/>
          <w:szCs w:val="32"/>
        </w:rPr>
      </w:pPr>
      <w:r>
        <w:rPr>
          <w:rFonts w:ascii="仿宋_GB2312" w:eastAsia="仿宋_GB2312"/>
          <w:color w:val="000000"/>
          <w:sz w:val="32"/>
          <w:szCs w:val="32"/>
        </w:rPr>
        <w:t>02</w:t>
      </w:r>
      <w:r>
        <w:rPr>
          <w:rFonts w:hint="eastAsia" w:ascii="仿宋_GB2312" w:eastAsia="仿宋_GB2312"/>
          <w:color w:val="000000"/>
          <w:sz w:val="32"/>
          <w:szCs w:val="32"/>
        </w:rPr>
        <w:t>（款）指住房改革支出，</w:t>
      </w:r>
      <w:r>
        <w:rPr>
          <w:rFonts w:ascii="仿宋_GB2312" w:eastAsia="仿宋_GB2312"/>
          <w:color w:val="000000"/>
          <w:sz w:val="32"/>
          <w:szCs w:val="32"/>
        </w:rPr>
        <w:t>01</w:t>
      </w:r>
      <w:r>
        <w:rPr>
          <w:rFonts w:hint="eastAsia" w:ascii="仿宋_GB2312" w:eastAsia="仿宋_GB2312"/>
          <w:color w:val="000000"/>
          <w:sz w:val="32"/>
          <w:szCs w:val="32"/>
        </w:rPr>
        <w:t>（项）：指住房公积金。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项目支出：指在基本支出之外为完成特定行政任务和事业发展目标所发生的支出。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16"/>
          <w:rFonts w:ascii="黑体" w:hAnsi="黑体" w:eastAsia="黑体"/>
          <w:b w:val="0"/>
        </w:rPr>
      </w:pPr>
      <w:bookmarkStart w:id="59" w:name="_Toc15377226"/>
      <w:r>
        <w:rPr>
          <w:rFonts w:ascii="宋体"/>
          <w:b/>
          <w:color w:val="000000"/>
          <w:sz w:val="44"/>
          <w:szCs w:val="44"/>
        </w:rPr>
        <w:br w:type="page"/>
      </w:r>
      <w:bookmarkStart w:id="60" w:name="_Toc15396614"/>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60"/>
    </w:p>
    <w:p>
      <w:pPr>
        <w:spacing w:line="600" w:lineRule="exact"/>
        <w:jc w:val="center"/>
        <w:outlineLvl w:val="0"/>
        <w:rPr>
          <w:rStyle w:val="16"/>
        </w:rPr>
      </w:pPr>
    </w:p>
    <w:p>
      <w:pPr>
        <w:pStyle w:val="3"/>
        <w:rPr>
          <w:rStyle w:val="16"/>
          <w:rFonts w:ascii="仿宋" w:hAnsi="仿宋" w:eastAsia="仿宋"/>
          <w:b w:val="0"/>
          <w:bCs w:val="0"/>
          <w:sz w:val="32"/>
          <w:szCs w:val="32"/>
        </w:rPr>
      </w:pPr>
      <w:bookmarkStart w:id="61" w:name="_Toc15396615"/>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61"/>
    </w:p>
    <w:p>
      <w:pPr>
        <w:spacing w:line="600" w:lineRule="exact"/>
        <w:jc w:val="center"/>
        <w:outlineLvl w:val="0"/>
        <w:rPr>
          <w:rFonts w:ascii="黑体" w:hAnsi="黑体" w:eastAsia="黑体" w:cs="方正小标宋简体"/>
          <w:sz w:val="36"/>
          <w:szCs w:val="36"/>
        </w:rPr>
      </w:pPr>
      <w:bookmarkStart w:id="62" w:name="_Toc15396616"/>
      <w:r>
        <w:rPr>
          <w:rFonts w:hint="eastAsia" w:ascii="黑体" w:hAnsi="黑体" w:eastAsia="黑体" w:cs="方正小标宋简体"/>
          <w:sz w:val="36"/>
          <w:szCs w:val="36"/>
        </w:rPr>
        <w:t>大河中路街道办事处</w:t>
      </w:r>
      <w:r>
        <w:rPr>
          <w:rFonts w:ascii="黑体" w:hAnsi="黑体" w:eastAsia="黑体" w:cs="方正小标宋简体"/>
          <w:sz w:val="36"/>
          <w:szCs w:val="36"/>
        </w:rPr>
        <w:t>2018</w:t>
      </w:r>
      <w:r>
        <w:rPr>
          <w:rFonts w:hint="eastAsia" w:ascii="黑体" w:hAnsi="黑体" w:eastAsia="黑体" w:cs="方正小标宋简体"/>
          <w:sz w:val="36"/>
          <w:szCs w:val="36"/>
        </w:rPr>
        <w:t>年</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部门整体支出绩效评价报告</w:t>
      </w:r>
      <w:bookmarkEnd w:id="62"/>
    </w:p>
    <w:p>
      <w:pPr>
        <w:spacing w:line="580" w:lineRule="exact"/>
        <w:ind w:firstLine="640" w:firstLineChars="200"/>
        <w:rPr>
          <w:rFonts w:ascii="黑体" w:hAnsi="黑体" w:eastAsia="黑体" w:cs="黑体"/>
          <w:sz w:val="32"/>
          <w:szCs w:val="32"/>
        </w:rPr>
      </w:pPr>
    </w:p>
    <w:p>
      <w:pPr>
        <w:pStyle w:val="30"/>
        <w:spacing w:line="560" w:lineRule="exact"/>
        <w:jc w:val="center"/>
        <w:rPr>
          <w:rFonts w:ascii="宋体"/>
          <w:b/>
          <w:color w:val="auto"/>
          <w:kern w:val="2"/>
          <w:sz w:val="44"/>
          <w:szCs w:val="44"/>
        </w:rPr>
      </w:pPr>
      <w:r>
        <w:rPr>
          <w:rFonts w:hint="eastAsia" w:ascii="宋体" w:hAnsi="宋体"/>
          <w:b/>
          <w:color w:val="auto"/>
          <w:kern w:val="2"/>
          <w:sz w:val="44"/>
          <w:szCs w:val="44"/>
        </w:rPr>
        <w:t>大河中路街道办事处</w:t>
      </w:r>
    </w:p>
    <w:p>
      <w:pPr>
        <w:pStyle w:val="30"/>
        <w:spacing w:line="560" w:lineRule="exact"/>
        <w:jc w:val="center"/>
        <w:rPr>
          <w:rFonts w:ascii="宋体"/>
          <w:color w:val="auto"/>
          <w:kern w:val="2"/>
          <w:sz w:val="32"/>
          <w:szCs w:val="32"/>
        </w:rPr>
      </w:pPr>
      <w:r>
        <w:rPr>
          <w:rFonts w:hint="eastAsia" w:ascii="宋体" w:hAnsi="宋体"/>
          <w:b/>
          <w:color w:val="auto"/>
          <w:kern w:val="2"/>
          <w:sz w:val="44"/>
          <w:szCs w:val="44"/>
        </w:rPr>
        <w:t>关于支出绩效评价的自评报告</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部门概况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大河中路街道办事处是仁和区人民政府的派出机关，受仁和区人民政府领导，依据法律、法规的规定，在大河中路辖区内行使相应的政府管理职能。工作以社区管理和社区建设为重点，开展社会主义物质文明、精神文明建设，创建安定团结、环境整洁、秩序优良、方便生活的文明街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街道内设机构有：党政办公室，社会事务股，经济事务股，社会治安综治理办公室（司法所），财政所，城市综合管理办公室，劳动和社会保障事务所。</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年重点工作：</w:t>
      </w:r>
      <w:r>
        <w:rPr>
          <w:rFonts w:ascii="仿宋_GB2312" w:hAnsi="宋体" w:eastAsia="仿宋_GB2312"/>
          <w:sz w:val="32"/>
          <w:szCs w:val="32"/>
        </w:rPr>
        <w:t>1</w:t>
      </w:r>
      <w:r>
        <w:rPr>
          <w:rFonts w:hint="eastAsia" w:ascii="仿宋_GB2312" w:hAnsi="宋体" w:eastAsia="仿宋_GB2312"/>
          <w:sz w:val="32"/>
          <w:szCs w:val="32"/>
        </w:rPr>
        <w:t>、完成各项经济指标：工业总产值完成</w:t>
      </w:r>
      <w:r>
        <w:rPr>
          <w:rFonts w:ascii="仿宋_GB2312" w:hAnsi="宋体" w:eastAsia="仿宋_GB2312"/>
          <w:sz w:val="32"/>
          <w:szCs w:val="32"/>
        </w:rPr>
        <w:t>13725</w:t>
      </w:r>
      <w:r>
        <w:rPr>
          <w:rFonts w:hint="eastAsia" w:ascii="仿宋_GB2312" w:hAnsi="宋体" w:eastAsia="仿宋_GB2312"/>
          <w:sz w:val="32"/>
          <w:szCs w:val="32"/>
        </w:rPr>
        <w:t>万元，工业增加值</w:t>
      </w:r>
      <w:r>
        <w:rPr>
          <w:rFonts w:ascii="仿宋_GB2312" w:hAnsi="宋体" w:eastAsia="仿宋_GB2312"/>
          <w:sz w:val="32"/>
          <w:szCs w:val="32"/>
        </w:rPr>
        <w:t>4646</w:t>
      </w:r>
      <w:r>
        <w:rPr>
          <w:rFonts w:hint="eastAsia" w:ascii="仿宋_GB2312" w:hAnsi="宋体" w:eastAsia="仿宋_GB2312"/>
          <w:sz w:val="32"/>
          <w:szCs w:val="32"/>
        </w:rPr>
        <w:t>万元，规模以上工业总产值</w:t>
      </w:r>
      <w:r>
        <w:rPr>
          <w:rFonts w:ascii="仿宋_GB2312" w:hAnsi="宋体" w:eastAsia="仿宋_GB2312"/>
          <w:sz w:val="32"/>
          <w:szCs w:val="32"/>
        </w:rPr>
        <w:t>12828</w:t>
      </w:r>
      <w:r>
        <w:rPr>
          <w:rFonts w:hint="eastAsia" w:ascii="仿宋_GB2312" w:hAnsi="宋体" w:eastAsia="仿宋_GB2312"/>
          <w:sz w:val="32"/>
          <w:szCs w:val="32"/>
        </w:rPr>
        <w:t>万元，规模以上工业增加值</w:t>
      </w:r>
      <w:r>
        <w:rPr>
          <w:rFonts w:ascii="仿宋_GB2312" w:hAnsi="宋体" w:eastAsia="仿宋_GB2312"/>
          <w:sz w:val="32"/>
          <w:szCs w:val="32"/>
        </w:rPr>
        <w:t>4413</w:t>
      </w:r>
      <w:r>
        <w:rPr>
          <w:rFonts w:hint="eastAsia" w:ascii="仿宋_GB2312" w:hAnsi="宋体" w:eastAsia="仿宋_GB2312"/>
          <w:sz w:val="32"/>
          <w:szCs w:val="32"/>
        </w:rPr>
        <w:t>万元。第三产业增加值</w:t>
      </w:r>
      <w:r>
        <w:rPr>
          <w:rFonts w:ascii="仿宋_GB2312" w:hAnsi="宋体" w:eastAsia="仿宋_GB2312"/>
          <w:sz w:val="32"/>
          <w:szCs w:val="32"/>
        </w:rPr>
        <w:t>98064</w:t>
      </w:r>
      <w:r>
        <w:rPr>
          <w:rFonts w:hint="eastAsia" w:ascii="仿宋_GB2312" w:hAnsi="宋体" w:eastAsia="仿宋_GB2312"/>
          <w:sz w:val="32"/>
          <w:szCs w:val="32"/>
        </w:rPr>
        <w:t>万元。限额以上社销品零售额</w:t>
      </w:r>
      <w:r>
        <w:rPr>
          <w:rFonts w:ascii="仿宋_GB2312" w:hAnsi="宋体" w:eastAsia="仿宋_GB2312"/>
          <w:sz w:val="32"/>
          <w:szCs w:val="32"/>
        </w:rPr>
        <w:t>3213</w:t>
      </w:r>
      <w:r>
        <w:rPr>
          <w:rFonts w:hint="eastAsia" w:ascii="仿宋_GB2312" w:hAnsi="宋体" w:eastAsia="仿宋_GB2312"/>
          <w:sz w:val="32"/>
          <w:szCs w:val="32"/>
        </w:rPr>
        <w:t>万元，完成本级财税收入</w:t>
      </w:r>
      <w:r>
        <w:rPr>
          <w:rFonts w:ascii="仿宋_GB2312" w:hAnsi="宋体" w:eastAsia="仿宋_GB2312"/>
          <w:sz w:val="32"/>
          <w:szCs w:val="32"/>
        </w:rPr>
        <w:t>2553</w:t>
      </w:r>
      <w:r>
        <w:rPr>
          <w:rFonts w:hint="eastAsia" w:ascii="仿宋_GB2312" w:hAnsi="宋体" w:eastAsia="仿宋_GB2312"/>
          <w:sz w:val="32"/>
          <w:szCs w:val="32"/>
        </w:rPr>
        <w:t>万元。</w:t>
      </w:r>
      <w:r>
        <w:rPr>
          <w:rFonts w:ascii="仿宋_GB2312" w:hAnsi="宋体" w:eastAsia="仿宋_GB2312"/>
          <w:sz w:val="32"/>
          <w:szCs w:val="32"/>
        </w:rPr>
        <w:t>2</w:t>
      </w:r>
      <w:r>
        <w:rPr>
          <w:rFonts w:hint="eastAsia" w:ascii="仿宋_GB2312" w:hAnsi="宋体" w:eastAsia="仿宋_GB2312"/>
          <w:sz w:val="32"/>
          <w:szCs w:val="32"/>
        </w:rPr>
        <w:t>、完成辖区各项社会事务，完成民政救助、低保、计生、劳动保障、残疾人事务等专项工作。落实民生优先，实现社会事业新发展。要围绕群众关心关注的热点难点，健全保障体系，提高服务标准，让群众共享改革发展成果。优化社会保障。提升服务水平。塑造文化品牌。创新健康教育形式，实施“健康生活你我共享”工程，做好特殊人群健康管理。</w:t>
      </w:r>
      <w:r>
        <w:rPr>
          <w:rFonts w:ascii="仿宋_GB2312" w:hAnsi="宋体" w:eastAsia="仿宋_GB2312"/>
          <w:sz w:val="32"/>
          <w:szCs w:val="32"/>
        </w:rPr>
        <w:t>3</w:t>
      </w:r>
      <w:r>
        <w:rPr>
          <w:rFonts w:hint="eastAsia" w:ascii="仿宋_GB2312" w:hAnsi="宋体" w:eastAsia="仿宋_GB2312"/>
          <w:sz w:val="32"/>
          <w:szCs w:val="32"/>
        </w:rPr>
        <w:t>、突出改善民生，推动社会事业发展</w:t>
      </w:r>
      <w:r>
        <w:rPr>
          <w:rFonts w:ascii="仿宋_GB2312" w:hAnsi="宋体" w:eastAsia="仿宋_GB2312"/>
          <w:sz w:val="32"/>
          <w:szCs w:val="32"/>
        </w:rPr>
        <w:t>.</w:t>
      </w:r>
      <w:r>
        <w:rPr>
          <w:rFonts w:hint="eastAsia" w:ascii="仿宋_GB2312" w:hAnsi="宋体" w:eastAsia="仿宋_GB2312"/>
          <w:sz w:val="32"/>
          <w:szCs w:val="32"/>
        </w:rPr>
        <w:t>抓好社会救助工作，做好双拥优抚工作。做好助残工作。抓好养老及老龄工作。夯实基层法治建设基础。深化平安建设。做好安全生产集中整治。推进失业再就业工作。活跃基层文化生活。开展社区的各种创建工作，打造和谐社区、平安社区。</w:t>
      </w:r>
      <w:r>
        <w:rPr>
          <w:rFonts w:ascii="仿宋_GB2312" w:hAnsi="宋体" w:eastAsia="仿宋_GB2312"/>
          <w:sz w:val="32"/>
          <w:szCs w:val="32"/>
        </w:rPr>
        <w:t>4</w:t>
      </w:r>
      <w:r>
        <w:rPr>
          <w:rFonts w:hint="eastAsia" w:ascii="仿宋_GB2312" w:hAnsi="宋体" w:eastAsia="仿宋_GB2312"/>
          <w:sz w:val="32"/>
          <w:szCs w:val="32"/>
        </w:rPr>
        <w:t>、加强基层党建，深化群众路线教育，以组织建设服务发展。完善公共服务一站化，以队伍建设推进发展。以精神文明建设促进发展。广泛开展精神文明创建活动。以勤政廉政保障发展。加强工青妇组织建设有特色。</w:t>
      </w:r>
      <w:r>
        <w:rPr>
          <w:rFonts w:ascii="仿宋_GB2312" w:hAnsi="宋体" w:eastAsia="仿宋_GB2312"/>
          <w:sz w:val="32"/>
          <w:szCs w:val="32"/>
        </w:rPr>
        <w:t>5</w:t>
      </w:r>
      <w:r>
        <w:rPr>
          <w:rFonts w:hint="eastAsia" w:ascii="仿宋_GB2312" w:hAnsi="宋体" w:eastAsia="仿宋_GB2312"/>
          <w:sz w:val="32"/>
          <w:szCs w:val="32"/>
        </w:rPr>
        <w:t>、注重治理创新，构架和谐稳定新体系。推进社区治理创新。健全维稳工作机制。强化基层平安建设，积极开展扫黑除恶活动。</w:t>
      </w:r>
      <w:r>
        <w:rPr>
          <w:rFonts w:ascii="仿宋_GB2312" w:hAnsi="宋体" w:eastAsia="仿宋_GB2312"/>
          <w:sz w:val="32"/>
          <w:szCs w:val="32"/>
        </w:rPr>
        <w:t>6</w:t>
      </w:r>
      <w:r>
        <w:rPr>
          <w:rFonts w:hint="eastAsia" w:ascii="仿宋_GB2312" w:hAnsi="宋体" w:eastAsia="仿宋_GB2312"/>
          <w:sz w:val="32"/>
          <w:szCs w:val="32"/>
        </w:rPr>
        <w:t>、夯实基层基础，提升党建工作新成效。要坚持党要管党、从严治党，巩固群众路线教育实践活动成果，不断提升党建科学化水平。强化舆论宣传引导。激发干部队伍活力。建强基层基础堡垒。</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年街办有行政编制</w:t>
      </w:r>
      <w:r>
        <w:rPr>
          <w:rFonts w:ascii="仿宋_GB2312" w:hAnsi="宋体" w:eastAsia="仿宋_GB2312"/>
          <w:sz w:val="32"/>
          <w:szCs w:val="32"/>
        </w:rPr>
        <w:t>15</w:t>
      </w:r>
      <w:r>
        <w:rPr>
          <w:rFonts w:hint="eastAsia" w:ascii="仿宋_GB2312" w:hAnsi="宋体" w:eastAsia="仿宋_GB2312"/>
          <w:sz w:val="32"/>
          <w:szCs w:val="32"/>
        </w:rPr>
        <w:t>名，行政工勤编制</w:t>
      </w:r>
      <w:r>
        <w:rPr>
          <w:rFonts w:ascii="仿宋_GB2312" w:hAnsi="宋体" w:eastAsia="仿宋_GB2312"/>
          <w:sz w:val="32"/>
          <w:szCs w:val="32"/>
        </w:rPr>
        <w:t>2</w:t>
      </w:r>
      <w:r>
        <w:rPr>
          <w:rFonts w:hint="eastAsia" w:ascii="仿宋_GB2312" w:hAnsi="宋体" w:eastAsia="仿宋_GB2312"/>
          <w:sz w:val="32"/>
          <w:szCs w:val="32"/>
        </w:rPr>
        <w:t>名，事业编制</w:t>
      </w:r>
      <w:r>
        <w:rPr>
          <w:rFonts w:ascii="仿宋_GB2312" w:hAnsi="宋体" w:eastAsia="仿宋_GB2312"/>
          <w:sz w:val="32"/>
          <w:szCs w:val="32"/>
        </w:rPr>
        <w:t>8</w:t>
      </w:r>
      <w:r>
        <w:rPr>
          <w:rFonts w:hint="eastAsia" w:ascii="仿宋_GB2312" w:hAnsi="宋体" w:eastAsia="仿宋_GB2312"/>
          <w:sz w:val="32"/>
          <w:szCs w:val="32"/>
        </w:rPr>
        <w:t>名。街办共有干部职工</w:t>
      </w:r>
      <w:r>
        <w:rPr>
          <w:rFonts w:ascii="仿宋_GB2312" w:hAnsi="宋体" w:eastAsia="仿宋_GB2312"/>
          <w:sz w:val="32"/>
          <w:szCs w:val="32"/>
        </w:rPr>
        <w:t>21</w:t>
      </w:r>
      <w:r>
        <w:rPr>
          <w:rFonts w:hint="eastAsia" w:ascii="仿宋_GB2312" w:hAnsi="宋体" w:eastAsia="仿宋_GB2312"/>
          <w:sz w:val="32"/>
          <w:szCs w:val="32"/>
        </w:rPr>
        <w:t>人</w:t>
      </w:r>
      <w:r>
        <w:rPr>
          <w:rFonts w:ascii="仿宋_GB2312" w:hAnsi="宋体" w:eastAsia="仿宋_GB2312"/>
          <w:sz w:val="32"/>
          <w:szCs w:val="32"/>
        </w:rPr>
        <w:t>,</w:t>
      </w:r>
      <w:r>
        <w:rPr>
          <w:rFonts w:hint="eastAsia" w:ascii="仿宋_GB2312" w:hAnsi="宋体" w:eastAsia="仿宋_GB2312"/>
          <w:sz w:val="32"/>
          <w:szCs w:val="32"/>
        </w:rPr>
        <w:t>退休人员</w:t>
      </w:r>
      <w:r>
        <w:rPr>
          <w:rFonts w:ascii="仿宋_GB2312" w:hAnsi="宋体" w:eastAsia="仿宋_GB2312"/>
          <w:sz w:val="32"/>
          <w:szCs w:val="32"/>
        </w:rPr>
        <w:t>6</w:t>
      </w:r>
      <w:r>
        <w:rPr>
          <w:rFonts w:hint="eastAsia" w:ascii="仿宋_GB2312" w:hAnsi="宋体" w:eastAsia="仿宋_GB2312"/>
          <w:sz w:val="32"/>
          <w:szCs w:val="32"/>
        </w:rPr>
        <w:t>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大河中路街道办事处</w:t>
      </w:r>
      <w:r>
        <w:rPr>
          <w:rFonts w:ascii="仿宋_GB2312" w:hAnsi="宋体" w:eastAsia="仿宋_GB2312"/>
          <w:sz w:val="32"/>
          <w:szCs w:val="32"/>
        </w:rPr>
        <w:t>2018</w:t>
      </w:r>
      <w:r>
        <w:rPr>
          <w:rFonts w:hint="eastAsia" w:ascii="仿宋_GB2312" w:hAnsi="宋体" w:eastAsia="仿宋_GB2312"/>
          <w:sz w:val="32"/>
          <w:szCs w:val="32"/>
        </w:rPr>
        <w:t>年末资产总额为</w:t>
      </w:r>
      <w:r>
        <w:rPr>
          <w:rFonts w:ascii="仿宋_GB2312" w:hAnsi="宋体" w:eastAsia="仿宋_GB2312"/>
          <w:sz w:val="32"/>
          <w:szCs w:val="32"/>
        </w:rPr>
        <w:t>1230</w:t>
      </w:r>
      <w:r>
        <w:rPr>
          <w:rFonts w:hint="eastAsia" w:ascii="仿宋_GB2312" w:hAnsi="宋体" w:eastAsia="仿宋_GB2312"/>
          <w:sz w:val="32"/>
          <w:szCs w:val="32"/>
        </w:rPr>
        <w:t>万元，其中流动资产为</w:t>
      </w:r>
      <w:r>
        <w:rPr>
          <w:rFonts w:ascii="仿宋_GB2312" w:hAnsi="宋体" w:eastAsia="仿宋_GB2312"/>
          <w:sz w:val="32"/>
          <w:szCs w:val="32"/>
        </w:rPr>
        <w:t>293</w:t>
      </w:r>
      <w:r>
        <w:rPr>
          <w:rFonts w:hint="eastAsia" w:ascii="仿宋_GB2312" w:hAnsi="宋体" w:eastAsia="仿宋_GB2312"/>
          <w:sz w:val="32"/>
          <w:szCs w:val="32"/>
        </w:rPr>
        <w:t>万元，固定资产</w:t>
      </w:r>
      <w:r>
        <w:rPr>
          <w:rFonts w:ascii="仿宋_GB2312" w:hAnsi="宋体" w:eastAsia="仿宋_GB2312"/>
          <w:sz w:val="32"/>
          <w:szCs w:val="32"/>
        </w:rPr>
        <w:t>703</w:t>
      </w:r>
      <w:r>
        <w:rPr>
          <w:rFonts w:hint="eastAsia" w:ascii="仿宋_GB2312" w:hAnsi="宋体" w:eastAsia="仿宋_GB2312"/>
          <w:sz w:val="32"/>
          <w:szCs w:val="32"/>
        </w:rPr>
        <w:t>万元，待处理固定资产</w:t>
      </w:r>
      <w:r>
        <w:rPr>
          <w:rFonts w:ascii="仿宋_GB2312" w:hAnsi="宋体" w:eastAsia="仿宋_GB2312"/>
          <w:sz w:val="32"/>
          <w:szCs w:val="32"/>
        </w:rPr>
        <w:t>234</w:t>
      </w:r>
      <w:r>
        <w:rPr>
          <w:rFonts w:hint="eastAsia" w:ascii="仿宋_GB2312" w:hAnsi="宋体" w:eastAsia="仿宋_GB2312"/>
          <w:sz w:val="32"/>
          <w:szCs w:val="32"/>
        </w:rPr>
        <w:t>万元。固定资产主要包括房屋</w:t>
      </w:r>
      <w:r>
        <w:rPr>
          <w:rFonts w:ascii="仿宋_GB2312" w:hAnsi="宋体" w:eastAsia="仿宋_GB2312"/>
          <w:sz w:val="32"/>
          <w:szCs w:val="32"/>
        </w:rPr>
        <w:t>7441.8</w:t>
      </w:r>
      <w:r>
        <w:rPr>
          <w:rFonts w:hint="eastAsia" w:ascii="仿宋_GB2312" w:hAnsi="宋体" w:eastAsia="仿宋_GB2312"/>
          <w:sz w:val="32"/>
          <w:szCs w:val="32"/>
        </w:rPr>
        <w:t>平方米，价值</w:t>
      </w:r>
      <w:r>
        <w:rPr>
          <w:rFonts w:ascii="仿宋_GB2312" w:hAnsi="宋体" w:eastAsia="仿宋_GB2312"/>
          <w:sz w:val="32"/>
          <w:szCs w:val="32"/>
        </w:rPr>
        <w:t>570</w:t>
      </w:r>
      <w:r>
        <w:rPr>
          <w:rFonts w:hint="eastAsia" w:ascii="仿宋_GB2312" w:hAnsi="宋体" w:eastAsia="仿宋_GB2312"/>
          <w:sz w:val="32"/>
          <w:szCs w:val="32"/>
        </w:rPr>
        <w:t>万元，车辆</w:t>
      </w:r>
      <w:r>
        <w:rPr>
          <w:rFonts w:ascii="仿宋_GB2312" w:hAnsi="宋体" w:eastAsia="仿宋_GB2312"/>
          <w:sz w:val="32"/>
          <w:szCs w:val="32"/>
        </w:rPr>
        <w:t>2</w:t>
      </w:r>
      <w:r>
        <w:rPr>
          <w:rFonts w:hint="eastAsia" w:ascii="仿宋_GB2312" w:hAnsi="宋体" w:eastAsia="仿宋_GB2312"/>
          <w:sz w:val="32"/>
          <w:szCs w:val="32"/>
        </w:rPr>
        <w:t>台，价值</w:t>
      </w:r>
      <w:r>
        <w:rPr>
          <w:rFonts w:ascii="仿宋_GB2312" w:hAnsi="宋体" w:eastAsia="仿宋_GB2312"/>
          <w:sz w:val="32"/>
          <w:szCs w:val="32"/>
        </w:rPr>
        <w:t>31</w:t>
      </w:r>
      <w:r>
        <w:rPr>
          <w:rFonts w:hint="eastAsia" w:ascii="仿宋_GB2312" w:hAnsi="宋体" w:eastAsia="仿宋_GB2312"/>
          <w:sz w:val="32"/>
          <w:szCs w:val="32"/>
        </w:rPr>
        <w:t>万元，办公设备</w:t>
      </w:r>
      <w:r>
        <w:rPr>
          <w:rFonts w:ascii="仿宋_GB2312" w:hAnsi="宋体" w:eastAsia="仿宋_GB2312"/>
          <w:sz w:val="32"/>
          <w:szCs w:val="32"/>
        </w:rPr>
        <w:t>102</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二、部门财政资金收支情况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（一）部门财政资金收入情况。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街办的财政资金收入主要是上级财政预算收入和上级部门补助收入以及街办的非税收入。</w:t>
      </w:r>
      <w:r>
        <w:rPr>
          <w:rFonts w:ascii="仿宋_GB2312" w:hAnsi="宋体" w:eastAsia="仿宋_GB2312"/>
          <w:sz w:val="32"/>
          <w:szCs w:val="32"/>
        </w:rPr>
        <w:t>2018</w:t>
      </w:r>
      <w:r>
        <w:rPr>
          <w:rFonts w:hint="eastAsia" w:ascii="仿宋_GB2312" w:hAnsi="宋体" w:eastAsia="仿宋_GB2312"/>
          <w:sz w:val="32"/>
          <w:szCs w:val="32"/>
        </w:rPr>
        <w:t>年，上级财政预算收入</w:t>
      </w:r>
      <w:r>
        <w:rPr>
          <w:rFonts w:ascii="仿宋_GB2312" w:hAnsi="宋体" w:eastAsia="仿宋_GB2312"/>
          <w:sz w:val="32"/>
          <w:szCs w:val="32"/>
        </w:rPr>
        <w:t>1111.14</w:t>
      </w:r>
      <w:r>
        <w:rPr>
          <w:rFonts w:hint="eastAsia" w:ascii="仿宋_GB2312" w:hAnsi="宋体" w:eastAsia="仿宋_GB2312"/>
          <w:sz w:val="32"/>
          <w:szCs w:val="32"/>
        </w:rPr>
        <w:t>万元，其中一般公共预算财政拨款收入</w:t>
      </w:r>
      <w:r>
        <w:rPr>
          <w:rFonts w:ascii="仿宋_GB2312" w:hAnsi="宋体" w:eastAsia="仿宋_GB2312"/>
          <w:sz w:val="32"/>
          <w:szCs w:val="32"/>
        </w:rPr>
        <w:t>1050.5</w:t>
      </w:r>
      <w:r>
        <w:rPr>
          <w:rFonts w:hint="eastAsia" w:ascii="仿宋_GB2312" w:hAnsi="宋体" w:eastAsia="仿宋_GB2312"/>
          <w:sz w:val="32"/>
          <w:szCs w:val="32"/>
        </w:rPr>
        <w:t>万元，其他收入</w:t>
      </w:r>
      <w:r>
        <w:rPr>
          <w:rFonts w:ascii="仿宋_GB2312" w:hAnsi="宋体" w:eastAsia="仿宋_GB2312"/>
          <w:sz w:val="32"/>
          <w:szCs w:val="32"/>
        </w:rPr>
        <w:t>60.64</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（二）部门财政资金支出情况。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年，财政资金支出为：一般公共服务支出</w:t>
      </w:r>
      <w:r>
        <w:rPr>
          <w:rFonts w:ascii="仿宋_GB2312" w:hAnsi="宋体" w:eastAsia="仿宋_GB2312"/>
          <w:sz w:val="32"/>
          <w:szCs w:val="32"/>
        </w:rPr>
        <w:t>420.6</w:t>
      </w:r>
      <w:r>
        <w:rPr>
          <w:rFonts w:hint="eastAsia" w:ascii="仿宋_GB2312" w:hAnsi="宋体" w:eastAsia="仿宋_GB2312"/>
          <w:sz w:val="32"/>
          <w:szCs w:val="32"/>
        </w:rPr>
        <w:t>万元，文化体育与传媒支出</w:t>
      </w:r>
      <w:r>
        <w:rPr>
          <w:rFonts w:ascii="仿宋_GB2312" w:hAnsi="宋体" w:eastAsia="仿宋_GB2312"/>
          <w:sz w:val="32"/>
          <w:szCs w:val="32"/>
        </w:rPr>
        <w:t>2.4</w:t>
      </w:r>
      <w:r>
        <w:rPr>
          <w:rFonts w:hint="eastAsia" w:ascii="仿宋_GB2312" w:hAnsi="宋体" w:eastAsia="仿宋_GB2312"/>
          <w:sz w:val="32"/>
          <w:szCs w:val="32"/>
        </w:rPr>
        <w:t>万元，社会保障与就业支出</w:t>
      </w:r>
      <w:r>
        <w:rPr>
          <w:rFonts w:ascii="仿宋_GB2312" w:hAnsi="宋体" w:eastAsia="仿宋_GB2312"/>
          <w:sz w:val="32"/>
          <w:szCs w:val="32"/>
        </w:rPr>
        <w:t>555.93</w:t>
      </w:r>
      <w:r>
        <w:rPr>
          <w:rFonts w:hint="eastAsia" w:ascii="仿宋_GB2312" w:hAnsi="宋体" w:eastAsia="仿宋_GB2312"/>
          <w:sz w:val="32"/>
          <w:szCs w:val="32"/>
        </w:rPr>
        <w:t>万元，医疗卫生与计划生育支出</w:t>
      </w:r>
      <w:r>
        <w:rPr>
          <w:rFonts w:ascii="仿宋_GB2312" w:hAnsi="宋体" w:eastAsia="仿宋_GB2312"/>
          <w:sz w:val="32"/>
          <w:szCs w:val="32"/>
        </w:rPr>
        <w:t>57.86</w:t>
      </w:r>
      <w:r>
        <w:rPr>
          <w:rFonts w:hint="eastAsia" w:ascii="仿宋_GB2312" w:hAnsi="宋体" w:eastAsia="仿宋_GB2312"/>
          <w:sz w:val="32"/>
          <w:szCs w:val="32"/>
        </w:rPr>
        <w:t>万元，节能环保支出</w:t>
      </w:r>
      <w:r>
        <w:rPr>
          <w:rFonts w:ascii="仿宋_GB2312" w:hAnsi="宋体" w:eastAsia="仿宋_GB2312"/>
          <w:sz w:val="32"/>
          <w:szCs w:val="32"/>
        </w:rPr>
        <w:t>16.17</w:t>
      </w:r>
      <w:r>
        <w:rPr>
          <w:rFonts w:hint="eastAsia" w:ascii="仿宋_GB2312" w:hAnsi="宋体" w:eastAsia="仿宋_GB2312"/>
          <w:sz w:val="32"/>
          <w:szCs w:val="32"/>
        </w:rPr>
        <w:t>万元，城乡社区支出</w:t>
      </w:r>
      <w:r>
        <w:rPr>
          <w:rFonts w:ascii="仿宋_GB2312" w:hAnsi="宋体" w:eastAsia="仿宋_GB2312"/>
          <w:sz w:val="32"/>
          <w:szCs w:val="32"/>
        </w:rPr>
        <w:t>58.12</w:t>
      </w:r>
      <w:r>
        <w:rPr>
          <w:rFonts w:hint="eastAsia" w:ascii="仿宋_GB2312" w:hAnsi="宋体" w:eastAsia="仿宋_GB2312"/>
          <w:sz w:val="32"/>
          <w:szCs w:val="32"/>
        </w:rPr>
        <w:t>万元，农林水支出</w:t>
      </w:r>
      <w:r>
        <w:rPr>
          <w:rFonts w:ascii="仿宋_GB2312" w:hAnsi="宋体" w:eastAsia="仿宋_GB2312"/>
          <w:sz w:val="32"/>
          <w:szCs w:val="32"/>
        </w:rPr>
        <w:t>4</w:t>
      </w:r>
      <w:r>
        <w:rPr>
          <w:rFonts w:hint="eastAsia" w:ascii="仿宋_GB2312" w:hAnsi="宋体" w:eastAsia="仿宋_GB2312"/>
          <w:sz w:val="32"/>
          <w:szCs w:val="32"/>
        </w:rPr>
        <w:t>万元，住房保障支出</w:t>
      </w:r>
      <w:r>
        <w:rPr>
          <w:rFonts w:ascii="仿宋_GB2312" w:hAnsi="宋体" w:eastAsia="仿宋_GB2312"/>
          <w:sz w:val="32"/>
          <w:szCs w:val="32"/>
        </w:rPr>
        <w:t>35</w:t>
      </w:r>
      <w:r>
        <w:rPr>
          <w:rFonts w:hint="eastAsia" w:ascii="仿宋_GB2312" w:hAnsi="宋体" w:eastAsia="仿宋_GB2312"/>
          <w:sz w:val="32"/>
          <w:szCs w:val="32"/>
        </w:rPr>
        <w:t>万元。全年支出合计</w:t>
      </w:r>
      <w:r>
        <w:rPr>
          <w:rFonts w:ascii="仿宋_GB2312" w:hAnsi="宋体" w:eastAsia="仿宋_GB2312"/>
          <w:sz w:val="32"/>
          <w:szCs w:val="32"/>
        </w:rPr>
        <w:t>1150.09</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三、部门财政支出管理情况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（一）预算编制情况。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年大河中路街道办事处收入预算总额为</w:t>
      </w:r>
      <w:r>
        <w:rPr>
          <w:rFonts w:ascii="仿宋_GB2312" w:hAnsi="宋体" w:eastAsia="仿宋_GB2312"/>
          <w:sz w:val="32"/>
          <w:szCs w:val="32"/>
        </w:rPr>
        <w:t>889.52</w:t>
      </w:r>
      <w:r>
        <w:rPr>
          <w:rFonts w:hint="eastAsia" w:ascii="仿宋_GB2312" w:hAnsi="宋体" w:eastAsia="仿宋_GB2312"/>
          <w:sz w:val="32"/>
          <w:szCs w:val="32"/>
        </w:rPr>
        <w:t>万元，其中：当年财政拨款收入</w:t>
      </w:r>
      <w:r>
        <w:rPr>
          <w:rFonts w:ascii="仿宋_GB2312" w:hAnsi="宋体" w:eastAsia="仿宋_GB2312"/>
          <w:sz w:val="32"/>
          <w:szCs w:val="32"/>
        </w:rPr>
        <w:t>889.52</w:t>
      </w:r>
      <w:r>
        <w:rPr>
          <w:rFonts w:hint="eastAsia" w:ascii="仿宋_GB2312" w:hAnsi="宋体" w:eastAsia="仿宋_GB2312"/>
          <w:sz w:val="32"/>
          <w:szCs w:val="32"/>
        </w:rPr>
        <w:t>万元。相应安排支出预算</w:t>
      </w:r>
      <w:r>
        <w:rPr>
          <w:rFonts w:ascii="仿宋_GB2312" w:hAnsi="宋体" w:eastAsia="仿宋_GB2312"/>
          <w:sz w:val="32"/>
          <w:szCs w:val="32"/>
        </w:rPr>
        <w:t>889.52</w:t>
      </w:r>
      <w:r>
        <w:rPr>
          <w:rFonts w:hint="eastAsia" w:ascii="仿宋_GB2312" w:hAnsi="宋体" w:eastAsia="仿宋_GB2312"/>
          <w:sz w:val="32"/>
          <w:szCs w:val="32"/>
        </w:rPr>
        <w:t>万元</w:t>
      </w:r>
      <w:r>
        <w:rPr>
          <w:rFonts w:ascii="仿宋_GB2312" w:hAnsi="宋体" w:eastAsia="仿宋_GB2312"/>
          <w:sz w:val="32"/>
          <w:szCs w:val="32"/>
        </w:rPr>
        <w:t>.</w:t>
      </w:r>
      <w:r>
        <w:rPr>
          <w:rFonts w:hint="eastAsia" w:ascii="仿宋_GB2312" w:hAnsi="宋体" w:eastAsia="仿宋_GB2312"/>
          <w:sz w:val="32"/>
          <w:szCs w:val="32"/>
        </w:rPr>
        <w:t>按照功能科目支出分为：一般公共服务支出</w:t>
      </w:r>
      <w:r>
        <w:rPr>
          <w:rFonts w:ascii="仿宋_GB2312" w:hAnsi="宋体" w:eastAsia="仿宋_GB2312"/>
          <w:sz w:val="32"/>
          <w:szCs w:val="32"/>
        </w:rPr>
        <w:t>398.09</w:t>
      </w:r>
      <w:r>
        <w:rPr>
          <w:rFonts w:hint="eastAsia" w:ascii="仿宋_GB2312" w:hAnsi="宋体" w:eastAsia="仿宋_GB2312"/>
          <w:sz w:val="32"/>
          <w:szCs w:val="32"/>
        </w:rPr>
        <w:t>万元，社会保障及就业支出</w:t>
      </w:r>
      <w:r>
        <w:rPr>
          <w:rFonts w:ascii="仿宋_GB2312" w:hAnsi="宋体" w:eastAsia="仿宋_GB2312"/>
          <w:sz w:val="32"/>
          <w:szCs w:val="32"/>
        </w:rPr>
        <w:t>433.1</w:t>
      </w:r>
      <w:r>
        <w:rPr>
          <w:rFonts w:hint="eastAsia" w:ascii="仿宋_GB2312" w:hAnsi="宋体" w:eastAsia="仿宋_GB2312"/>
          <w:sz w:val="32"/>
          <w:szCs w:val="32"/>
        </w:rPr>
        <w:t>万元，医疗卫生与计划生育支出</w:t>
      </w:r>
      <w:r>
        <w:rPr>
          <w:rFonts w:ascii="仿宋_GB2312" w:hAnsi="宋体" w:eastAsia="仿宋_GB2312"/>
          <w:sz w:val="32"/>
          <w:szCs w:val="32"/>
        </w:rPr>
        <w:t>58.33</w:t>
      </w:r>
      <w:r>
        <w:rPr>
          <w:rFonts w:hint="eastAsia" w:ascii="仿宋_GB2312" w:hAnsi="宋体" w:eastAsia="仿宋_GB2312"/>
          <w:sz w:val="32"/>
          <w:szCs w:val="32"/>
        </w:rPr>
        <w:t>万元。按照支出性质和经济分类为：基本支出</w:t>
      </w:r>
      <w:r>
        <w:rPr>
          <w:rFonts w:ascii="仿宋_GB2312" w:hAnsi="宋体" w:eastAsia="仿宋_GB2312"/>
          <w:sz w:val="32"/>
          <w:szCs w:val="32"/>
        </w:rPr>
        <w:t>415.39</w:t>
      </w:r>
      <w:r>
        <w:rPr>
          <w:rFonts w:hint="eastAsia" w:ascii="仿宋_GB2312" w:hAnsi="宋体" w:eastAsia="仿宋_GB2312"/>
          <w:sz w:val="32"/>
          <w:szCs w:val="32"/>
        </w:rPr>
        <w:t>万元（人员经费支出：</w:t>
      </w:r>
      <w:r>
        <w:rPr>
          <w:rFonts w:ascii="仿宋_GB2312" w:hAnsi="宋体" w:eastAsia="仿宋_GB2312"/>
          <w:sz w:val="32"/>
          <w:szCs w:val="32"/>
        </w:rPr>
        <w:t>343.89</w:t>
      </w:r>
      <w:r>
        <w:rPr>
          <w:rFonts w:hint="eastAsia" w:ascii="仿宋_GB2312" w:hAnsi="宋体" w:eastAsia="仿宋_GB2312"/>
          <w:sz w:val="32"/>
          <w:szCs w:val="32"/>
        </w:rPr>
        <w:t>万元，日常公用经费支出：</w:t>
      </w:r>
      <w:r>
        <w:rPr>
          <w:rFonts w:ascii="仿宋_GB2312" w:hAnsi="宋体" w:eastAsia="仿宋_GB2312"/>
          <w:sz w:val="32"/>
          <w:szCs w:val="32"/>
        </w:rPr>
        <w:t>71.51</w:t>
      </w:r>
      <w:r>
        <w:rPr>
          <w:rFonts w:hint="eastAsia" w:ascii="仿宋_GB2312" w:hAnsi="宋体" w:eastAsia="仿宋_GB2312"/>
          <w:sz w:val="32"/>
          <w:szCs w:val="32"/>
        </w:rPr>
        <w:t>万元），项目支出：</w:t>
      </w:r>
      <w:r>
        <w:rPr>
          <w:rFonts w:ascii="仿宋_GB2312" w:hAnsi="宋体" w:eastAsia="仿宋_GB2312"/>
          <w:sz w:val="32"/>
          <w:szCs w:val="32"/>
        </w:rPr>
        <w:t>474.13</w:t>
      </w:r>
      <w:r>
        <w:rPr>
          <w:rFonts w:hint="eastAsia" w:ascii="仿宋_GB2312" w:hAnsi="宋体" w:eastAsia="仿宋_GB2312"/>
          <w:sz w:val="32"/>
          <w:szCs w:val="32"/>
        </w:rPr>
        <w:t>万元，包括：社区干部报酬</w:t>
      </w:r>
      <w:r>
        <w:rPr>
          <w:rFonts w:ascii="仿宋_GB2312" w:hAnsi="宋体" w:eastAsia="仿宋_GB2312"/>
          <w:sz w:val="32"/>
          <w:szCs w:val="32"/>
        </w:rPr>
        <w:t>380.28</w:t>
      </w:r>
      <w:r>
        <w:rPr>
          <w:rFonts w:hint="eastAsia" w:ascii="仿宋_GB2312" w:hAnsi="宋体" w:eastAsia="仿宋_GB2312"/>
          <w:sz w:val="32"/>
          <w:szCs w:val="32"/>
        </w:rPr>
        <w:t>万元，社区办公费用</w:t>
      </w:r>
      <w:r>
        <w:rPr>
          <w:rFonts w:ascii="仿宋_GB2312" w:hAnsi="宋体" w:eastAsia="仿宋_GB2312"/>
          <w:sz w:val="32"/>
          <w:szCs w:val="32"/>
        </w:rPr>
        <w:t>22</w:t>
      </w:r>
      <w:r>
        <w:rPr>
          <w:rFonts w:hint="eastAsia" w:ascii="仿宋_GB2312" w:hAnsi="宋体" w:eastAsia="仿宋_GB2312"/>
          <w:sz w:val="32"/>
          <w:szCs w:val="32"/>
        </w:rPr>
        <w:t>万元，社会管理创新费用</w:t>
      </w:r>
      <w:r>
        <w:rPr>
          <w:rFonts w:ascii="仿宋_GB2312" w:hAnsi="宋体" w:eastAsia="仿宋_GB2312"/>
          <w:sz w:val="32"/>
          <w:szCs w:val="32"/>
        </w:rPr>
        <w:t>22.07</w:t>
      </w:r>
      <w:r>
        <w:rPr>
          <w:rFonts w:hint="eastAsia" w:ascii="仿宋_GB2312" w:hAnsi="宋体" w:eastAsia="仿宋_GB2312"/>
          <w:sz w:val="32"/>
          <w:szCs w:val="32"/>
        </w:rPr>
        <w:t>万元，党员教育培训费</w:t>
      </w:r>
      <w:r>
        <w:rPr>
          <w:rFonts w:ascii="仿宋_GB2312" w:hAnsi="宋体" w:eastAsia="仿宋_GB2312"/>
          <w:sz w:val="32"/>
          <w:szCs w:val="32"/>
        </w:rPr>
        <w:t>15.11</w:t>
      </w:r>
      <w:r>
        <w:rPr>
          <w:rFonts w:hint="eastAsia" w:ascii="仿宋_GB2312" w:hAnsi="宋体" w:eastAsia="仿宋_GB2312"/>
          <w:sz w:val="32"/>
          <w:szCs w:val="32"/>
        </w:rPr>
        <w:t>万元，聘用人员报酬</w:t>
      </w:r>
      <w:r>
        <w:rPr>
          <w:rFonts w:ascii="仿宋_GB2312" w:hAnsi="宋体" w:eastAsia="仿宋_GB2312"/>
          <w:sz w:val="32"/>
          <w:szCs w:val="32"/>
        </w:rPr>
        <w:t>20</w:t>
      </w:r>
      <w:r>
        <w:rPr>
          <w:rFonts w:hint="eastAsia" w:ascii="仿宋_GB2312" w:hAnsi="宋体" w:eastAsia="仿宋_GB2312"/>
          <w:sz w:val="32"/>
          <w:szCs w:val="32"/>
        </w:rPr>
        <w:t>万元，群团工作经费</w:t>
      </w:r>
      <w:r>
        <w:rPr>
          <w:rFonts w:ascii="仿宋_GB2312" w:hAnsi="宋体" w:eastAsia="仿宋_GB2312"/>
          <w:sz w:val="32"/>
          <w:szCs w:val="32"/>
        </w:rPr>
        <w:t>10</w:t>
      </w:r>
      <w:r>
        <w:rPr>
          <w:rFonts w:hint="eastAsia" w:ascii="仿宋_GB2312" w:hAnsi="宋体" w:eastAsia="仿宋_GB2312"/>
          <w:sz w:val="32"/>
          <w:szCs w:val="32"/>
        </w:rPr>
        <w:t>万元，党代表、人大代表活动经费</w:t>
      </w:r>
      <w:r>
        <w:rPr>
          <w:rFonts w:ascii="仿宋_GB2312" w:hAnsi="宋体" w:eastAsia="仿宋_GB2312"/>
          <w:sz w:val="32"/>
          <w:szCs w:val="32"/>
        </w:rPr>
        <w:t>1.2</w:t>
      </w:r>
      <w:r>
        <w:rPr>
          <w:rFonts w:hint="eastAsia" w:ascii="仿宋_GB2312" w:hAnsi="宋体" w:eastAsia="仿宋_GB2312"/>
          <w:sz w:val="32"/>
          <w:szCs w:val="32"/>
        </w:rPr>
        <w:t>万元，会议费</w:t>
      </w:r>
      <w:r>
        <w:rPr>
          <w:rFonts w:ascii="仿宋_GB2312" w:hAnsi="宋体" w:eastAsia="仿宋_GB2312"/>
          <w:sz w:val="32"/>
          <w:szCs w:val="32"/>
        </w:rPr>
        <w:t>3.47</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（二）执行管理情况。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w:t>
      </w:r>
      <w:r>
        <w:rPr>
          <w:rFonts w:ascii="仿宋_GB2312" w:hAnsi="宋体" w:eastAsia="仿宋_GB2312"/>
          <w:sz w:val="32"/>
          <w:szCs w:val="32"/>
        </w:rPr>
        <w:t>6</w:t>
      </w:r>
      <w:r>
        <w:rPr>
          <w:rFonts w:hint="eastAsia" w:ascii="仿宋_GB2312" w:hAnsi="宋体" w:eastAsia="仿宋_GB2312"/>
          <w:sz w:val="32"/>
          <w:szCs w:val="32"/>
        </w:rPr>
        <w:t>月，预算数为</w:t>
      </w:r>
      <w:r>
        <w:rPr>
          <w:rFonts w:ascii="仿宋_GB2312" w:hAnsi="宋体" w:eastAsia="仿宋_GB2312"/>
          <w:sz w:val="32"/>
          <w:szCs w:val="32"/>
        </w:rPr>
        <w:t>888</w:t>
      </w:r>
      <w:r>
        <w:rPr>
          <w:rFonts w:hint="eastAsia" w:ascii="仿宋_GB2312" w:hAnsi="宋体" w:eastAsia="仿宋_GB2312"/>
          <w:sz w:val="32"/>
          <w:szCs w:val="32"/>
        </w:rPr>
        <w:t>万元，支付</w:t>
      </w:r>
      <w:r>
        <w:rPr>
          <w:rFonts w:ascii="仿宋_GB2312" w:hAnsi="宋体" w:eastAsia="仿宋_GB2312"/>
          <w:sz w:val="32"/>
          <w:szCs w:val="32"/>
        </w:rPr>
        <w:t>504</w:t>
      </w:r>
      <w:r>
        <w:rPr>
          <w:rFonts w:hint="eastAsia" w:ascii="仿宋_GB2312" w:hAnsi="宋体" w:eastAsia="仿宋_GB2312"/>
          <w:sz w:val="32"/>
          <w:szCs w:val="32"/>
        </w:rPr>
        <w:t>万元，支出执行进度</w:t>
      </w:r>
      <w:r>
        <w:rPr>
          <w:rFonts w:ascii="仿宋_GB2312" w:hAnsi="宋体" w:eastAsia="仿宋_GB2312"/>
          <w:sz w:val="32"/>
          <w:szCs w:val="32"/>
        </w:rPr>
        <w:t xml:space="preserve">56.7% </w:t>
      </w:r>
      <w:r>
        <w:rPr>
          <w:rFonts w:hint="eastAsia" w:ascii="仿宋_GB2312" w:hAnsi="宋体" w:eastAsia="仿宋_GB2312"/>
          <w:sz w:val="32"/>
          <w:szCs w:val="32"/>
        </w:rPr>
        <w:t>；正常按执行管理情况执行。</w:t>
      </w:r>
      <w:r>
        <w:rPr>
          <w:rFonts w:ascii="仿宋_GB2312" w:hAnsi="宋体" w:eastAsia="仿宋_GB2312"/>
          <w:sz w:val="32"/>
          <w:szCs w:val="32"/>
        </w:rPr>
        <w:t>7</w:t>
      </w:r>
      <w:r>
        <w:rPr>
          <w:rFonts w:hint="eastAsia" w:ascii="仿宋_GB2312" w:hAnsi="宋体" w:eastAsia="仿宋_GB2312"/>
          <w:sz w:val="32"/>
          <w:szCs w:val="32"/>
        </w:rPr>
        <w:t>月，预算数为</w:t>
      </w:r>
      <w:r>
        <w:rPr>
          <w:rFonts w:ascii="仿宋_GB2312" w:hAnsi="宋体" w:eastAsia="仿宋_GB2312"/>
          <w:sz w:val="32"/>
          <w:szCs w:val="32"/>
        </w:rPr>
        <w:t>968</w:t>
      </w:r>
      <w:r>
        <w:rPr>
          <w:rFonts w:hint="eastAsia" w:ascii="仿宋_GB2312" w:hAnsi="宋体" w:eastAsia="仿宋_GB2312"/>
          <w:sz w:val="32"/>
          <w:szCs w:val="32"/>
        </w:rPr>
        <w:t>万元，支付</w:t>
      </w:r>
      <w:r>
        <w:rPr>
          <w:rFonts w:ascii="仿宋_GB2312" w:hAnsi="宋体" w:eastAsia="仿宋_GB2312"/>
          <w:sz w:val="32"/>
          <w:szCs w:val="32"/>
        </w:rPr>
        <w:t>626</w:t>
      </w:r>
      <w:r>
        <w:rPr>
          <w:rFonts w:hint="eastAsia" w:ascii="仿宋_GB2312" w:hAnsi="宋体" w:eastAsia="仿宋_GB2312"/>
          <w:sz w:val="32"/>
          <w:szCs w:val="32"/>
        </w:rPr>
        <w:t>万元，支出执行进度</w:t>
      </w:r>
      <w:r>
        <w:rPr>
          <w:rFonts w:ascii="仿宋_GB2312" w:hAnsi="宋体" w:eastAsia="仿宋_GB2312"/>
          <w:sz w:val="32"/>
          <w:szCs w:val="32"/>
        </w:rPr>
        <w:t>64.7%</w:t>
      </w:r>
      <w:r>
        <w:rPr>
          <w:rFonts w:hint="eastAsia" w:ascii="仿宋_GB2312" w:hAnsi="宋体" w:eastAsia="仿宋_GB2312"/>
          <w:sz w:val="32"/>
          <w:szCs w:val="32"/>
        </w:rPr>
        <w:t>；</w:t>
      </w:r>
      <w:r>
        <w:rPr>
          <w:rFonts w:ascii="仿宋_GB2312" w:hAnsi="宋体" w:eastAsia="仿宋_GB2312"/>
          <w:sz w:val="32"/>
          <w:szCs w:val="32"/>
        </w:rPr>
        <w:t>10</w:t>
      </w:r>
      <w:r>
        <w:rPr>
          <w:rFonts w:hint="eastAsia" w:ascii="仿宋_GB2312" w:hAnsi="宋体" w:eastAsia="仿宋_GB2312"/>
          <w:sz w:val="32"/>
          <w:szCs w:val="32"/>
        </w:rPr>
        <w:t>月，预算数为</w:t>
      </w:r>
      <w:r>
        <w:rPr>
          <w:rFonts w:ascii="仿宋_GB2312" w:hAnsi="宋体" w:eastAsia="仿宋_GB2312"/>
          <w:sz w:val="32"/>
          <w:szCs w:val="32"/>
        </w:rPr>
        <w:t>995</w:t>
      </w:r>
      <w:r>
        <w:rPr>
          <w:rFonts w:hint="eastAsia" w:ascii="仿宋_GB2312" w:hAnsi="宋体" w:eastAsia="仿宋_GB2312"/>
          <w:sz w:val="32"/>
          <w:szCs w:val="32"/>
        </w:rPr>
        <w:t>万元，支付</w:t>
      </w:r>
      <w:r>
        <w:rPr>
          <w:rFonts w:ascii="仿宋_GB2312" w:hAnsi="宋体" w:eastAsia="仿宋_GB2312"/>
          <w:sz w:val="32"/>
          <w:szCs w:val="32"/>
        </w:rPr>
        <w:t>707</w:t>
      </w:r>
      <w:r>
        <w:rPr>
          <w:rFonts w:hint="eastAsia" w:ascii="仿宋_GB2312" w:hAnsi="宋体" w:eastAsia="仿宋_GB2312"/>
          <w:sz w:val="32"/>
          <w:szCs w:val="32"/>
        </w:rPr>
        <w:t>万元，支出执行进度</w:t>
      </w:r>
      <w:r>
        <w:rPr>
          <w:rFonts w:ascii="仿宋_GB2312" w:hAnsi="宋体" w:eastAsia="仿宋_GB2312"/>
          <w:sz w:val="32"/>
          <w:szCs w:val="32"/>
        </w:rPr>
        <w:t>71%</w:t>
      </w:r>
      <w:r>
        <w:rPr>
          <w:rFonts w:hint="eastAsia" w:ascii="仿宋_GB2312" w:hAnsi="宋体" w:eastAsia="仿宋_GB2312"/>
          <w:sz w:val="32"/>
          <w:szCs w:val="32"/>
        </w:rPr>
        <w:t>，全年预算数为</w:t>
      </w:r>
      <w:r>
        <w:rPr>
          <w:rFonts w:ascii="仿宋_GB2312" w:hAnsi="宋体" w:eastAsia="仿宋_GB2312"/>
          <w:sz w:val="32"/>
          <w:szCs w:val="32"/>
        </w:rPr>
        <w:t>1111.14</w:t>
      </w:r>
      <w:r>
        <w:rPr>
          <w:rFonts w:hint="eastAsia" w:ascii="仿宋_GB2312" w:hAnsi="宋体" w:eastAsia="仿宋_GB2312"/>
          <w:sz w:val="32"/>
          <w:szCs w:val="32"/>
        </w:rPr>
        <w:t>万元，支付</w:t>
      </w:r>
      <w:r>
        <w:rPr>
          <w:rFonts w:ascii="仿宋_GB2312" w:hAnsi="宋体" w:eastAsia="仿宋_GB2312"/>
          <w:sz w:val="32"/>
          <w:szCs w:val="32"/>
        </w:rPr>
        <w:t>1150</w:t>
      </w:r>
      <w:r>
        <w:rPr>
          <w:rFonts w:hint="eastAsia" w:ascii="仿宋_GB2312" w:hAnsi="宋体" w:eastAsia="仿宋_GB2312"/>
          <w:sz w:val="32"/>
          <w:szCs w:val="32"/>
        </w:rPr>
        <w:t>万元，支出执行进度</w:t>
      </w:r>
      <w:r>
        <w:rPr>
          <w:rFonts w:ascii="仿宋_GB2312" w:hAnsi="宋体" w:eastAsia="仿宋_GB2312"/>
          <w:sz w:val="32"/>
          <w:szCs w:val="32"/>
        </w:rPr>
        <w:t xml:space="preserve">96.6% </w:t>
      </w:r>
      <w:r>
        <w:rPr>
          <w:rFonts w:hint="eastAsia" w:ascii="仿宋_GB2312" w:hAnsi="宋体" w:eastAsia="仿宋_GB2312"/>
          <w:sz w:val="32"/>
          <w:szCs w:val="32"/>
        </w:rPr>
        <w:t>。结余结转</w:t>
      </w:r>
      <w:r>
        <w:rPr>
          <w:rFonts w:ascii="仿宋_GB2312" w:hAnsi="宋体" w:eastAsia="仿宋_GB2312"/>
          <w:sz w:val="32"/>
          <w:szCs w:val="32"/>
        </w:rPr>
        <w:t>66.3</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（三）决算编制情况。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2018</w:t>
      </w:r>
      <w:r>
        <w:rPr>
          <w:rFonts w:hint="eastAsia" w:ascii="仿宋_GB2312" w:hAnsi="宋体" w:eastAsia="仿宋_GB2312"/>
          <w:sz w:val="32"/>
          <w:szCs w:val="32"/>
        </w:rPr>
        <w:t>年，一般公共预算财政拨款收入</w:t>
      </w:r>
      <w:r>
        <w:rPr>
          <w:rFonts w:ascii="仿宋_GB2312" w:hAnsi="宋体" w:eastAsia="仿宋_GB2312"/>
          <w:sz w:val="32"/>
          <w:szCs w:val="32"/>
        </w:rPr>
        <w:t>1050.5</w:t>
      </w:r>
      <w:r>
        <w:rPr>
          <w:rFonts w:hint="eastAsia" w:ascii="仿宋_GB2312" w:hAnsi="宋体" w:eastAsia="仿宋_GB2312"/>
          <w:sz w:val="32"/>
          <w:szCs w:val="32"/>
        </w:rPr>
        <w:t>万元，其他收入</w:t>
      </w:r>
      <w:r>
        <w:rPr>
          <w:rFonts w:ascii="仿宋_GB2312" w:hAnsi="宋体" w:eastAsia="仿宋_GB2312"/>
          <w:sz w:val="32"/>
          <w:szCs w:val="32"/>
        </w:rPr>
        <w:t>60.64</w:t>
      </w:r>
      <w:r>
        <w:rPr>
          <w:rFonts w:hint="eastAsia" w:ascii="仿宋_GB2312" w:hAnsi="宋体" w:eastAsia="仿宋_GB2312"/>
          <w:sz w:val="32"/>
          <w:szCs w:val="32"/>
        </w:rPr>
        <w:t>万元，合计</w:t>
      </w:r>
      <w:r>
        <w:rPr>
          <w:rFonts w:ascii="仿宋_GB2312" w:hAnsi="宋体" w:eastAsia="仿宋_GB2312"/>
          <w:sz w:val="32"/>
          <w:szCs w:val="32"/>
        </w:rPr>
        <w:t>1111.14</w:t>
      </w:r>
      <w:r>
        <w:rPr>
          <w:rFonts w:hint="eastAsia" w:ascii="仿宋_GB2312" w:hAnsi="宋体" w:eastAsia="仿宋_GB2312"/>
          <w:sz w:val="32"/>
          <w:szCs w:val="32"/>
        </w:rPr>
        <w:t>万元。财政资金支出为：一般公共服务支出</w:t>
      </w:r>
      <w:r>
        <w:rPr>
          <w:rFonts w:ascii="仿宋_GB2312" w:hAnsi="宋体" w:eastAsia="仿宋_GB2312"/>
          <w:sz w:val="32"/>
          <w:szCs w:val="32"/>
        </w:rPr>
        <w:t>420.6</w:t>
      </w:r>
      <w:r>
        <w:rPr>
          <w:rFonts w:hint="eastAsia" w:ascii="仿宋_GB2312" w:hAnsi="宋体" w:eastAsia="仿宋_GB2312"/>
          <w:sz w:val="32"/>
          <w:szCs w:val="32"/>
        </w:rPr>
        <w:t>万元，文化体育与传媒支出</w:t>
      </w:r>
      <w:r>
        <w:rPr>
          <w:rFonts w:ascii="仿宋_GB2312" w:hAnsi="宋体" w:eastAsia="仿宋_GB2312"/>
          <w:sz w:val="32"/>
          <w:szCs w:val="32"/>
        </w:rPr>
        <w:t>2.4</w:t>
      </w:r>
      <w:r>
        <w:rPr>
          <w:rFonts w:hint="eastAsia" w:ascii="仿宋_GB2312" w:hAnsi="宋体" w:eastAsia="仿宋_GB2312"/>
          <w:sz w:val="32"/>
          <w:szCs w:val="32"/>
        </w:rPr>
        <w:t>万元，社会保障与就业支出</w:t>
      </w:r>
      <w:r>
        <w:rPr>
          <w:rFonts w:ascii="仿宋_GB2312" w:hAnsi="宋体" w:eastAsia="仿宋_GB2312"/>
          <w:sz w:val="32"/>
          <w:szCs w:val="32"/>
        </w:rPr>
        <w:t>555.94</w:t>
      </w:r>
      <w:r>
        <w:rPr>
          <w:rFonts w:hint="eastAsia" w:ascii="仿宋_GB2312" w:hAnsi="宋体" w:eastAsia="仿宋_GB2312"/>
          <w:sz w:val="32"/>
          <w:szCs w:val="32"/>
        </w:rPr>
        <w:t>万元，医疗卫生与计划生育支出</w:t>
      </w:r>
      <w:r>
        <w:rPr>
          <w:rFonts w:ascii="仿宋_GB2312" w:hAnsi="宋体" w:eastAsia="仿宋_GB2312"/>
          <w:sz w:val="32"/>
          <w:szCs w:val="32"/>
        </w:rPr>
        <w:t>57.86</w:t>
      </w:r>
      <w:r>
        <w:rPr>
          <w:rFonts w:hint="eastAsia" w:ascii="仿宋_GB2312" w:hAnsi="宋体" w:eastAsia="仿宋_GB2312"/>
          <w:sz w:val="32"/>
          <w:szCs w:val="32"/>
        </w:rPr>
        <w:t>万元，节能环保支出</w:t>
      </w:r>
      <w:r>
        <w:rPr>
          <w:rFonts w:ascii="仿宋_GB2312" w:hAnsi="宋体" w:eastAsia="仿宋_GB2312"/>
          <w:sz w:val="32"/>
          <w:szCs w:val="32"/>
        </w:rPr>
        <w:t>16.17</w:t>
      </w:r>
      <w:r>
        <w:rPr>
          <w:rFonts w:hint="eastAsia" w:ascii="仿宋_GB2312" w:hAnsi="宋体" w:eastAsia="仿宋_GB2312"/>
          <w:sz w:val="32"/>
          <w:szCs w:val="32"/>
        </w:rPr>
        <w:t>万元，城乡社区支出</w:t>
      </w:r>
      <w:r>
        <w:rPr>
          <w:rFonts w:ascii="仿宋_GB2312" w:hAnsi="宋体" w:eastAsia="仿宋_GB2312"/>
          <w:sz w:val="32"/>
          <w:szCs w:val="32"/>
        </w:rPr>
        <w:t>58.12</w:t>
      </w:r>
      <w:r>
        <w:rPr>
          <w:rFonts w:hint="eastAsia" w:ascii="仿宋_GB2312" w:hAnsi="宋体" w:eastAsia="仿宋_GB2312"/>
          <w:sz w:val="32"/>
          <w:szCs w:val="32"/>
        </w:rPr>
        <w:t>万元，农林水支出</w:t>
      </w:r>
      <w:r>
        <w:rPr>
          <w:rFonts w:ascii="仿宋_GB2312" w:hAnsi="宋体" w:eastAsia="仿宋_GB2312"/>
          <w:sz w:val="32"/>
          <w:szCs w:val="32"/>
        </w:rPr>
        <w:t>4</w:t>
      </w:r>
      <w:r>
        <w:rPr>
          <w:rFonts w:hint="eastAsia" w:ascii="仿宋_GB2312" w:hAnsi="宋体" w:eastAsia="仿宋_GB2312"/>
          <w:sz w:val="32"/>
          <w:szCs w:val="32"/>
        </w:rPr>
        <w:t>万元，住房保障支出</w:t>
      </w:r>
      <w:r>
        <w:rPr>
          <w:rFonts w:ascii="仿宋_GB2312" w:hAnsi="宋体" w:eastAsia="仿宋_GB2312"/>
          <w:sz w:val="32"/>
          <w:szCs w:val="32"/>
        </w:rPr>
        <w:t>35</w:t>
      </w:r>
      <w:r>
        <w:rPr>
          <w:rFonts w:hint="eastAsia" w:ascii="仿宋_GB2312" w:hAnsi="宋体" w:eastAsia="仿宋_GB2312"/>
          <w:sz w:val="32"/>
          <w:szCs w:val="32"/>
        </w:rPr>
        <w:t>万元，全年支出合计</w:t>
      </w:r>
      <w:r>
        <w:rPr>
          <w:rFonts w:ascii="仿宋_GB2312" w:hAnsi="宋体" w:eastAsia="仿宋_GB2312"/>
          <w:sz w:val="32"/>
          <w:szCs w:val="32"/>
        </w:rPr>
        <w:t>,1150.09</w:t>
      </w:r>
      <w:r>
        <w:rPr>
          <w:rFonts w:hint="eastAsia" w:ascii="仿宋_GB2312" w:hAnsi="宋体" w:eastAsia="仿宋_GB2312"/>
          <w:sz w:val="32"/>
          <w:szCs w:val="32"/>
        </w:rPr>
        <w:t>万元。年终结余</w:t>
      </w:r>
      <w:r>
        <w:rPr>
          <w:rFonts w:ascii="仿宋_GB2312" w:hAnsi="宋体" w:eastAsia="仿宋_GB2312"/>
          <w:sz w:val="32"/>
          <w:szCs w:val="32"/>
        </w:rPr>
        <w:t>66.31</w:t>
      </w:r>
      <w:r>
        <w:rPr>
          <w:rFonts w:hint="eastAsia" w:ascii="仿宋_GB2312" w:hAnsi="宋体" w:eastAsia="仿宋_GB2312"/>
          <w:sz w:val="32"/>
          <w:szCs w:val="32"/>
        </w:rPr>
        <w:t>万元。使用年初财政拨款结余资金</w:t>
      </w:r>
      <w:r>
        <w:rPr>
          <w:rFonts w:ascii="仿宋_GB2312" w:hAnsi="宋体" w:eastAsia="仿宋_GB2312"/>
          <w:sz w:val="32"/>
          <w:szCs w:val="32"/>
        </w:rPr>
        <w:t>105.26</w:t>
      </w:r>
      <w:r>
        <w:rPr>
          <w:rFonts w:hint="eastAsia" w:ascii="仿宋_GB2312" w:hAnsi="宋体" w:eastAsia="仿宋_GB2312"/>
          <w:sz w:val="32"/>
          <w:szCs w:val="32"/>
        </w:rPr>
        <w:t>万元。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（四）支出绩效情况。</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行政运转保障，在经费支出安排上，全面保障了机关正常运转。首先保障工资福利支出，每月工资准时上报。其次为办公室和各部门的工作开展做好后勤保障，在经费上保证各部门能更好的履行职能职责，促进工作正常有序开展。</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机关厉行节约，在保证行政运转下尽量控制压缩经费开支，各项开支都大幅度下降。因公出国出境</w:t>
      </w:r>
      <w:r>
        <w:rPr>
          <w:rFonts w:ascii="仿宋_GB2312" w:hAnsi="宋体" w:eastAsia="仿宋_GB2312"/>
          <w:sz w:val="32"/>
          <w:szCs w:val="32"/>
        </w:rPr>
        <w:t>0</w:t>
      </w:r>
      <w:r>
        <w:rPr>
          <w:rFonts w:hint="eastAsia" w:ascii="仿宋_GB2312" w:hAnsi="宋体" w:eastAsia="仿宋_GB2312"/>
          <w:sz w:val="32"/>
          <w:szCs w:val="32"/>
        </w:rPr>
        <w:t>元，车辆购置及运行费</w:t>
      </w:r>
      <w:r>
        <w:rPr>
          <w:rFonts w:ascii="仿宋_GB2312" w:hAnsi="宋体" w:eastAsia="仿宋_GB2312"/>
          <w:sz w:val="32"/>
          <w:szCs w:val="32"/>
        </w:rPr>
        <w:t>5.62</w:t>
      </w:r>
      <w:r>
        <w:rPr>
          <w:rFonts w:hint="eastAsia" w:ascii="仿宋_GB2312" w:hAnsi="宋体" w:eastAsia="仿宋_GB2312"/>
          <w:sz w:val="32"/>
          <w:szCs w:val="32"/>
        </w:rPr>
        <w:t>万元，公务接待费</w:t>
      </w:r>
      <w:r>
        <w:rPr>
          <w:rFonts w:ascii="仿宋_GB2312" w:hAnsi="宋体" w:eastAsia="仿宋_GB2312"/>
          <w:sz w:val="32"/>
          <w:szCs w:val="32"/>
        </w:rPr>
        <w:t>0</w:t>
      </w:r>
      <w:r>
        <w:rPr>
          <w:rFonts w:hint="eastAsia" w:ascii="仿宋_GB2312" w:hAnsi="宋体" w:eastAsia="仿宋_GB2312"/>
          <w:sz w:val="32"/>
          <w:szCs w:val="32"/>
        </w:rPr>
        <w:t>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　　</w:t>
      </w:r>
      <w:r>
        <w:rPr>
          <w:rFonts w:ascii="仿宋_GB2312" w:hAnsi="宋体" w:eastAsia="仿宋_GB2312"/>
          <w:sz w:val="32"/>
          <w:szCs w:val="32"/>
        </w:rPr>
        <w:t>3.</w:t>
      </w:r>
      <w:r>
        <w:rPr>
          <w:rFonts w:hint="eastAsia" w:ascii="仿宋_GB2312" w:hAnsi="宋体" w:eastAsia="仿宋_GB2312"/>
          <w:sz w:val="32"/>
          <w:szCs w:val="32"/>
        </w:rPr>
        <w:t>财务管理情况，街办在财务管理上从严要求，精打细算。全办严守财经纪律，认真贯彻执行中央、省、市各项规定，落实区上的相关费用管理办法，制定了公务用车管理办法及差旅费、会议费、接待费的相关管理办法。会计核算健全，资料齐备，凭证编制准确、及时、账实相符。凡是政府集中采购目录要求的及达到采购限额标准的项目，均按要求报采购服务中心统一采购。</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四、评价结论及建议</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（一）评价结论。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街办</w:t>
      </w:r>
      <w:r>
        <w:rPr>
          <w:rFonts w:ascii="仿宋_GB2312" w:hAnsi="宋体" w:eastAsia="仿宋_GB2312"/>
          <w:sz w:val="32"/>
          <w:szCs w:val="32"/>
        </w:rPr>
        <w:t>2018</w:t>
      </w:r>
      <w:r>
        <w:rPr>
          <w:rFonts w:hint="eastAsia" w:ascii="仿宋_GB2312" w:hAnsi="宋体" w:eastAsia="仿宋_GB2312"/>
          <w:sz w:val="32"/>
          <w:szCs w:val="32"/>
        </w:rPr>
        <w:t>年预算支出绩效情况良好，我们将继续加强财务管理，积极学习，严格执行《预算法》。争取</w:t>
      </w:r>
      <w:r>
        <w:rPr>
          <w:rFonts w:ascii="仿宋_GB2312" w:hAnsi="宋体" w:eastAsia="仿宋_GB2312"/>
          <w:sz w:val="32"/>
          <w:szCs w:val="32"/>
        </w:rPr>
        <w:t>2018</w:t>
      </w:r>
      <w:r>
        <w:rPr>
          <w:rFonts w:hint="eastAsia" w:ascii="仿宋_GB2312" w:hAnsi="宋体" w:eastAsia="仿宋_GB2312"/>
          <w:sz w:val="32"/>
          <w:szCs w:val="32"/>
        </w:rPr>
        <w:t>年预算支出工作更上一层楼，精打细算，厉行节约，程序规范，票据齐备，努力加强节约型机关建设。</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（二）存在问题。</w:t>
      </w:r>
    </w:p>
    <w:p>
      <w:pPr>
        <w:spacing w:line="580" w:lineRule="exact"/>
        <w:ind w:firstLine="640" w:firstLineChars="200"/>
        <w:rPr>
          <w:rFonts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公用经费由财政部门按照定额编制预算，定额标准体系的不健全从根源上导致了公用经费支出的不规范和项目化。定额没有考虑不可预见因素。部门在实际运转过程中，会有一些突发事情等不可预见因素，需要扩大公用经费的开支，而定额之外并没有相关的预备经费。</w:t>
      </w:r>
    </w:p>
    <w:p>
      <w:pPr>
        <w:spacing w:line="580" w:lineRule="exact"/>
        <w:ind w:firstLine="640" w:firstLineChars="200"/>
        <w:rPr>
          <w:rFonts w:ascii="仿宋_GB2312" w:hAnsi="宋体" w:eastAsia="仿宋_GB2312"/>
          <w:color w:val="000000"/>
          <w:sz w:val="32"/>
          <w:szCs w:val="32"/>
          <w:shd w:val="clear" w:color="auto" w:fill="FFFFFF"/>
        </w:rPr>
      </w:pPr>
      <w:r>
        <w:rPr>
          <w:rFonts w:ascii="仿宋_GB2312" w:hAnsi="宋体" w:eastAsia="仿宋_GB2312"/>
          <w:color w:val="000000"/>
          <w:sz w:val="32"/>
          <w:szCs w:val="32"/>
          <w:shd w:val="clear" w:color="auto" w:fill="FFFFFF"/>
        </w:rPr>
        <w:t>2018</w:t>
      </w:r>
      <w:r>
        <w:rPr>
          <w:rFonts w:hint="eastAsia" w:ascii="仿宋_GB2312" w:hAnsi="宋体" w:eastAsia="仿宋_GB2312"/>
          <w:color w:val="000000"/>
          <w:sz w:val="32"/>
          <w:szCs w:val="32"/>
          <w:shd w:val="clear" w:color="auto" w:fill="FFFFFF"/>
        </w:rPr>
        <w:t>年，棚改项目的工作经费没有下拨，挤占了定额部分的办公经费，造成街办运转困难。</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（三）改进建议。</w:t>
      </w:r>
    </w:p>
    <w:p>
      <w:pPr>
        <w:spacing w:line="580" w:lineRule="exact"/>
        <w:ind w:firstLine="640" w:firstLineChars="200"/>
        <w:jc w:val="right"/>
        <w:rPr>
          <w:rFonts w:ascii="仿宋_GB2312" w:hAnsi="宋体" w:eastAsia="仿宋_GB2312"/>
          <w:sz w:val="32"/>
          <w:szCs w:val="32"/>
        </w:rPr>
      </w:pPr>
    </w:p>
    <w:p>
      <w:pPr>
        <w:spacing w:line="580" w:lineRule="exact"/>
        <w:ind w:firstLine="640" w:firstLineChars="200"/>
        <w:jc w:val="right"/>
        <w:rPr>
          <w:rFonts w:ascii="仿宋_GB2312" w:hAnsi="宋体" w:eastAsia="仿宋_GB2312"/>
          <w:sz w:val="32"/>
          <w:szCs w:val="32"/>
        </w:rPr>
      </w:pPr>
    </w:p>
    <w:p>
      <w:pPr>
        <w:spacing w:line="580" w:lineRule="exact"/>
        <w:ind w:firstLine="640" w:firstLineChars="200"/>
        <w:jc w:val="right"/>
        <w:rPr>
          <w:rFonts w:ascii="仿宋_GB2312" w:hAnsi="宋体" w:eastAsia="仿宋_GB2312"/>
          <w:sz w:val="32"/>
          <w:szCs w:val="32"/>
        </w:rPr>
      </w:pPr>
    </w:p>
    <w:p>
      <w:pPr>
        <w:spacing w:line="58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大河中路街道办事处</w:t>
      </w:r>
    </w:p>
    <w:p>
      <w:pPr>
        <w:spacing w:line="580" w:lineRule="exact"/>
        <w:ind w:firstLine="640" w:firstLineChars="200"/>
        <w:jc w:val="right"/>
        <w:rPr>
          <w:rFonts w:ascii="仿宋_GB2312" w:hAnsi="宋体" w:eastAsia="仿宋_GB2312"/>
          <w:sz w:val="32"/>
          <w:szCs w:val="32"/>
        </w:rPr>
      </w:pPr>
      <w:r>
        <w:rPr>
          <w:rFonts w:ascii="仿宋_GB2312" w:hAnsi="宋体" w:eastAsia="仿宋_GB2312"/>
          <w:sz w:val="32"/>
          <w:szCs w:val="32"/>
        </w:rPr>
        <w:t>2019</w:t>
      </w:r>
      <w:r>
        <w:rPr>
          <w:rFonts w:hint="eastAsia" w:ascii="仿宋_GB2312" w:hAnsi="宋体" w:eastAsia="仿宋_GB2312"/>
          <w:sz w:val="32"/>
          <w:szCs w:val="32"/>
        </w:rPr>
        <w:t>年</w:t>
      </w:r>
      <w:r>
        <w:rPr>
          <w:rFonts w:ascii="仿宋_GB2312" w:hAnsi="宋体" w:eastAsia="仿宋_GB2312"/>
          <w:sz w:val="32"/>
          <w:szCs w:val="32"/>
        </w:rPr>
        <w:t>5</w:t>
      </w:r>
      <w:r>
        <w:rPr>
          <w:rFonts w:hint="eastAsia" w:ascii="仿宋_GB2312" w:hAnsi="宋体" w:eastAsia="仿宋_GB2312"/>
          <w:sz w:val="32"/>
          <w:szCs w:val="32"/>
        </w:rPr>
        <w:t>月</w:t>
      </w:r>
      <w:r>
        <w:rPr>
          <w:rFonts w:ascii="仿宋_GB2312" w:hAnsi="宋体" w:eastAsia="仿宋_GB2312"/>
          <w:sz w:val="32"/>
          <w:szCs w:val="32"/>
        </w:rPr>
        <w:t>24</w:t>
      </w:r>
      <w:r>
        <w:rPr>
          <w:rFonts w:hint="eastAsia" w:ascii="仿宋_GB2312" w:hAnsi="宋体" w:eastAsia="仿宋_GB2312"/>
          <w:sz w:val="32"/>
          <w:szCs w:val="32"/>
        </w:rPr>
        <w:t>日</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16"/>
          <w:rFonts w:ascii="仿宋" w:hAnsi="仿宋" w:eastAsia="仿宋"/>
          <w:b w:val="0"/>
          <w:bCs w:val="0"/>
          <w:sz w:val="32"/>
          <w:szCs w:val="32"/>
        </w:rPr>
      </w:pPr>
      <w:bookmarkStart w:id="63" w:name="_Toc15396617"/>
      <w:r>
        <w:rPr>
          <w:rStyle w:val="16"/>
          <w:rFonts w:hint="eastAsia" w:ascii="仿宋" w:hAnsi="仿宋" w:eastAsia="仿宋"/>
          <w:b w:val="0"/>
          <w:bCs w:val="0"/>
          <w:sz w:val="32"/>
          <w:szCs w:val="32"/>
        </w:rPr>
        <w:t>附件</w:t>
      </w:r>
      <w:r>
        <w:rPr>
          <w:rStyle w:val="16"/>
          <w:rFonts w:ascii="仿宋" w:hAnsi="仿宋" w:eastAsia="仿宋"/>
          <w:b w:val="0"/>
          <w:bCs w:val="0"/>
          <w:sz w:val="32"/>
          <w:szCs w:val="32"/>
        </w:rPr>
        <w:t>2</w:t>
      </w:r>
      <w:bookmarkEnd w:id="63"/>
    </w:p>
    <w:p>
      <w:pPr>
        <w:jc w:val="center"/>
        <w:rPr>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w:t>
      </w:r>
      <w:r>
        <w:rPr>
          <w:rFonts w:hint="eastAsia"/>
          <w:sz w:val="44"/>
          <w:szCs w:val="44"/>
        </w:rPr>
        <w:t>基层组织活动和</w:t>
      </w:r>
    </w:p>
    <w:p>
      <w:pPr>
        <w:spacing w:line="580" w:lineRule="exact"/>
        <w:jc w:val="center"/>
        <w:rPr>
          <w:rFonts w:ascii="黑体" w:hAnsi="黑体" w:eastAsia="黑体" w:cs="方正小标宋简体"/>
          <w:sz w:val="44"/>
          <w:szCs w:val="44"/>
        </w:rPr>
      </w:pPr>
      <w:r>
        <w:rPr>
          <w:rFonts w:hint="eastAsia"/>
          <w:sz w:val="44"/>
          <w:szCs w:val="44"/>
        </w:rPr>
        <w:t>公共运行维护费</w:t>
      </w:r>
      <w:r>
        <w:rPr>
          <w:rFonts w:hint="eastAsia" w:ascii="黑体" w:hAnsi="黑体" w:eastAsia="黑体" w:cs="方正小标宋简体"/>
          <w:sz w:val="44"/>
          <w:szCs w:val="44"/>
        </w:rPr>
        <w:t>项目支出绩效评价报告</w:t>
      </w:r>
    </w:p>
    <w:p>
      <w:pPr>
        <w:rPr>
          <w:rFonts w:ascii="仿宋_GB2312" w:eastAsia="仿宋_GB2312"/>
          <w:sz w:val="32"/>
          <w:szCs w:val="32"/>
        </w:rPr>
      </w:pPr>
      <w:r>
        <w:rPr>
          <w:rFonts w:hint="eastAsia" w:ascii="仿宋_GB2312" w:eastAsia="仿宋_GB2312"/>
          <w:sz w:val="32"/>
          <w:szCs w:val="32"/>
        </w:rPr>
        <w:t>一、项目概况</w:t>
      </w:r>
    </w:p>
    <w:p>
      <w:pPr>
        <w:rPr>
          <w:rFonts w:ascii="仿宋_GB2312" w:eastAsia="仿宋_GB2312"/>
          <w:sz w:val="32"/>
          <w:szCs w:val="32"/>
        </w:rPr>
      </w:pPr>
      <w:r>
        <w:rPr>
          <w:rFonts w:hint="eastAsia" w:ascii="仿宋_GB2312" w:eastAsia="仿宋_GB2312"/>
          <w:sz w:val="32"/>
          <w:szCs w:val="32"/>
        </w:rPr>
        <w:t>（一）项目基本情况。</w:t>
      </w:r>
    </w:p>
    <w:p>
      <w:pPr>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2018</w:t>
      </w:r>
      <w:r>
        <w:rPr>
          <w:rFonts w:hint="eastAsia" w:ascii="仿宋_GB2312" w:eastAsia="仿宋_GB2312"/>
          <w:sz w:val="32"/>
          <w:szCs w:val="32"/>
        </w:rPr>
        <w:t>年区财政局下拨基层组织活动和公共运行维护费，街道是资金的接受部门，在该项目中，街道主要有以下职责：负责对辖区基层组织活动进行安排部署、落实；负责对辖区的公共服务机构和公共服务设施进行维修、维护。</w:t>
      </w:r>
    </w:p>
    <w:p>
      <w:pPr>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．区级于下达</w:t>
      </w:r>
      <w:r>
        <w:rPr>
          <w:rFonts w:ascii="仿宋_GB2312" w:eastAsia="仿宋_GB2312"/>
          <w:sz w:val="32"/>
          <w:szCs w:val="32"/>
        </w:rPr>
        <w:t>2018</w:t>
      </w:r>
      <w:r>
        <w:rPr>
          <w:rFonts w:hint="eastAsia" w:ascii="仿宋_GB2312" w:eastAsia="仿宋_GB2312"/>
          <w:sz w:val="32"/>
          <w:szCs w:val="32"/>
        </w:rPr>
        <w:t>年基层组织活动和公共服务运行经费资金</w:t>
      </w:r>
      <w:r>
        <w:rPr>
          <w:rFonts w:ascii="仿宋_GB2312" w:eastAsia="仿宋_GB2312"/>
          <w:sz w:val="32"/>
          <w:szCs w:val="32"/>
        </w:rPr>
        <w:t>40000</w:t>
      </w:r>
      <w:r>
        <w:rPr>
          <w:rFonts w:hint="eastAsia" w:ascii="仿宋_GB2312" w:eastAsia="仿宋_GB2312"/>
          <w:sz w:val="32"/>
          <w:szCs w:val="32"/>
        </w:rPr>
        <w:t>元，用于对村民委员会和村党支部的补助。</w:t>
      </w:r>
    </w:p>
    <w:p>
      <w:pPr>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．本项目资金未制定新的资金管理办法，按照专项资金的要求管理资金，资金主要用于对辖区</w:t>
      </w:r>
      <w:r>
        <w:rPr>
          <w:rFonts w:ascii="仿宋_GB2312" w:eastAsia="仿宋_GB2312"/>
          <w:sz w:val="32"/>
          <w:szCs w:val="32"/>
        </w:rPr>
        <w:t>4</w:t>
      </w:r>
      <w:r>
        <w:rPr>
          <w:rFonts w:hint="eastAsia" w:ascii="仿宋_GB2312" w:eastAsia="仿宋_GB2312"/>
          <w:sz w:val="32"/>
          <w:szCs w:val="32"/>
        </w:rPr>
        <w:t>个社区，社区主要用于基层党组织建设，弥补办公经费的不足，采购办公设备，维修维护社区的公共设施和公共场所。</w:t>
      </w:r>
    </w:p>
    <w:p>
      <w:pPr>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w:t>
      </w:r>
      <w:r>
        <w:rPr>
          <w:rFonts w:ascii="仿宋_GB2312" w:eastAsia="仿宋_GB2312"/>
          <w:sz w:val="32"/>
          <w:szCs w:val="32"/>
        </w:rPr>
        <w:t>2019</w:t>
      </w:r>
      <w:r>
        <w:rPr>
          <w:rFonts w:hint="eastAsia" w:ascii="仿宋_GB2312" w:eastAsia="仿宋_GB2312"/>
          <w:sz w:val="32"/>
          <w:szCs w:val="32"/>
        </w:rPr>
        <w:t>年区级共下拨</w:t>
      </w:r>
      <w:r>
        <w:rPr>
          <w:rFonts w:ascii="仿宋_GB2312" w:eastAsia="仿宋_GB2312"/>
          <w:sz w:val="32"/>
          <w:szCs w:val="32"/>
        </w:rPr>
        <w:t>40000</w:t>
      </w:r>
      <w:r>
        <w:rPr>
          <w:rFonts w:hint="eastAsia" w:ascii="仿宋_GB2312" w:eastAsia="仿宋_GB2312"/>
          <w:sz w:val="32"/>
          <w:szCs w:val="32"/>
        </w:rPr>
        <w:t>元资金，街道共有</w:t>
      </w:r>
      <w:r>
        <w:rPr>
          <w:rFonts w:ascii="仿宋_GB2312" w:eastAsia="仿宋_GB2312"/>
          <w:sz w:val="32"/>
          <w:szCs w:val="32"/>
        </w:rPr>
        <w:t>4</w:t>
      </w:r>
      <w:r>
        <w:rPr>
          <w:rFonts w:hint="eastAsia" w:ascii="仿宋_GB2312" w:eastAsia="仿宋_GB2312"/>
          <w:sz w:val="32"/>
          <w:szCs w:val="32"/>
        </w:rPr>
        <w:t>个社区，街道向弯腰树社区拨款</w:t>
      </w:r>
      <w:r>
        <w:rPr>
          <w:rFonts w:ascii="仿宋_GB2312" w:eastAsia="仿宋_GB2312"/>
          <w:sz w:val="32"/>
          <w:szCs w:val="32"/>
        </w:rPr>
        <w:t>15000</w:t>
      </w:r>
      <w:r>
        <w:rPr>
          <w:rFonts w:hint="eastAsia" w:ascii="仿宋_GB2312" w:eastAsia="仿宋_GB2312"/>
          <w:sz w:val="32"/>
          <w:szCs w:val="32"/>
        </w:rPr>
        <w:t>元，阳光社区拨款</w:t>
      </w:r>
      <w:r>
        <w:rPr>
          <w:rFonts w:ascii="仿宋_GB2312" w:eastAsia="仿宋_GB2312"/>
          <w:sz w:val="32"/>
          <w:szCs w:val="32"/>
        </w:rPr>
        <w:t>10000</w:t>
      </w:r>
      <w:r>
        <w:rPr>
          <w:rFonts w:hint="eastAsia" w:ascii="仿宋_GB2312" w:eastAsia="仿宋_GB2312"/>
          <w:sz w:val="32"/>
          <w:szCs w:val="32"/>
        </w:rPr>
        <w:t>元，南路社区</w:t>
      </w:r>
      <w:r>
        <w:rPr>
          <w:rFonts w:ascii="仿宋_GB2312" w:eastAsia="仿宋_GB2312"/>
          <w:sz w:val="32"/>
          <w:szCs w:val="32"/>
        </w:rPr>
        <w:t>10000</w:t>
      </w:r>
      <w:r>
        <w:rPr>
          <w:rFonts w:hint="eastAsia" w:ascii="仿宋_GB2312" w:eastAsia="仿宋_GB2312"/>
          <w:sz w:val="32"/>
          <w:szCs w:val="32"/>
        </w:rPr>
        <w:t>元，中路社区</w:t>
      </w:r>
      <w:r>
        <w:rPr>
          <w:rFonts w:ascii="仿宋_GB2312" w:eastAsia="仿宋_GB2312"/>
          <w:sz w:val="32"/>
          <w:szCs w:val="32"/>
        </w:rPr>
        <w:t>5000</w:t>
      </w:r>
      <w:r>
        <w:rPr>
          <w:rFonts w:hint="eastAsia" w:ascii="仿宋_GB2312" w:eastAsia="仿宋_GB2312"/>
          <w:sz w:val="32"/>
          <w:szCs w:val="32"/>
        </w:rPr>
        <w:t>元。拨款考虑因素主要是社区</w:t>
      </w:r>
      <w:r>
        <w:rPr>
          <w:rFonts w:ascii="仿宋_GB2312" w:eastAsia="仿宋_GB2312"/>
          <w:sz w:val="32"/>
          <w:szCs w:val="32"/>
        </w:rPr>
        <w:t>2018</w:t>
      </w:r>
      <w:r>
        <w:rPr>
          <w:rFonts w:hint="eastAsia" w:ascii="仿宋_GB2312" w:eastAsia="仿宋_GB2312"/>
          <w:sz w:val="32"/>
          <w:szCs w:val="32"/>
        </w:rPr>
        <w:t>年度的党组织建设情况。</w:t>
      </w:r>
    </w:p>
    <w:p>
      <w:pPr>
        <w:rPr>
          <w:rFonts w:ascii="仿宋_GB2312" w:eastAsia="仿宋_GB2312"/>
          <w:sz w:val="32"/>
          <w:szCs w:val="32"/>
        </w:rPr>
      </w:pPr>
      <w:r>
        <w:rPr>
          <w:rFonts w:hint="eastAsia" w:ascii="仿宋_GB2312" w:eastAsia="仿宋_GB2312"/>
          <w:sz w:val="32"/>
          <w:szCs w:val="32"/>
        </w:rPr>
        <w:t>（二）项目绩效目标。</w:t>
      </w:r>
    </w:p>
    <w:p>
      <w:pPr>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．项目主要内容。主要用于基层党组织建设，弥补办公经费的不足，采购办公设备，维修维护社区的公共设施和公共场所。</w:t>
      </w:r>
    </w:p>
    <w:p>
      <w:pPr>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．项目主要为增加基层社区党组织执政能力、增加社区公信力、增加社区的管理、服务、治理能力。让辖区的党员干部接受“两学一做”</w:t>
      </w:r>
      <w:r>
        <w:rPr>
          <w:rFonts w:hint="eastAsia" w:ascii="仿宋_GB2312" w:eastAsia="仿宋_GB2312"/>
          <w:sz w:val="32"/>
          <w:szCs w:val="32"/>
          <w:lang w:eastAsia="zh-CN"/>
        </w:rPr>
        <w:t>学习</w:t>
      </w:r>
      <w:r>
        <w:rPr>
          <w:rFonts w:hint="eastAsia" w:ascii="仿宋_GB2312" w:eastAsia="仿宋_GB2312"/>
          <w:sz w:val="32"/>
          <w:szCs w:val="32"/>
        </w:rPr>
        <w:t>教育，提供党员教育的平台。加强党的建设。要求社区开展“七一”建党节各项活动，召开党组织的教育活动。</w:t>
      </w:r>
    </w:p>
    <w:p>
      <w:pPr>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．该申报内容与实际相符合，项目的申报做到实事求是，让全体党员受到了培训、教育。促使党员实现模范带头作用。</w:t>
      </w:r>
    </w:p>
    <w:p>
      <w:pPr>
        <w:rPr>
          <w:rFonts w:ascii="仿宋_GB2312" w:eastAsia="仿宋_GB2312"/>
          <w:sz w:val="32"/>
          <w:szCs w:val="32"/>
        </w:rPr>
      </w:pPr>
      <w:r>
        <w:rPr>
          <w:rFonts w:hint="eastAsia" w:ascii="仿宋_GB2312" w:eastAsia="仿宋_GB2312"/>
          <w:sz w:val="32"/>
          <w:szCs w:val="32"/>
        </w:rPr>
        <w:t>（三）项目自评步骤及方法。</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说明项目绩效自评采用的组织实施步骤及方法。</w:t>
      </w:r>
    </w:p>
    <w:p>
      <w:pPr>
        <w:rPr>
          <w:rFonts w:ascii="仿宋_GB2312" w:eastAsia="仿宋_GB2312"/>
          <w:sz w:val="32"/>
          <w:szCs w:val="32"/>
        </w:rPr>
      </w:pPr>
      <w:r>
        <w:rPr>
          <w:rFonts w:hint="eastAsia" w:ascii="仿宋_GB2312" w:eastAsia="仿宋_GB2312"/>
          <w:sz w:val="32"/>
          <w:szCs w:val="32"/>
        </w:rPr>
        <w:t>二、项目资金申报及使用情况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（一）项目资金申报及批复情况。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区级于下达</w:t>
      </w:r>
      <w:r>
        <w:rPr>
          <w:rFonts w:ascii="仿宋_GB2312" w:eastAsia="仿宋_GB2312"/>
          <w:sz w:val="32"/>
          <w:szCs w:val="32"/>
        </w:rPr>
        <w:t>2018</w:t>
      </w:r>
      <w:r>
        <w:rPr>
          <w:rFonts w:hint="eastAsia" w:ascii="仿宋_GB2312" w:eastAsia="仿宋_GB2312"/>
          <w:sz w:val="32"/>
          <w:szCs w:val="32"/>
        </w:rPr>
        <w:t>年基层组织活动和公共服务运行经费资金</w:t>
      </w:r>
      <w:r>
        <w:rPr>
          <w:rFonts w:ascii="仿宋_GB2312" w:eastAsia="仿宋_GB2312"/>
          <w:sz w:val="32"/>
          <w:szCs w:val="32"/>
        </w:rPr>
        <w:t>40000</w:t>
      </w:r>
      <w:r>
        <w:rPr>
          <w:rFonts w:hint="eastAsia" w:ascii="仿宋_GB2312" w:eastAsia="仿宋_GB2312"/>
          <w:sz w:val="32"/>
          <w:szCs w:val="32"/>
        </w:rPr>
        <w:t>元，用于对村民委员会和村党支部的补助。</w:t>
      </w:r>
    </w:p>
    <w:p>
      <w:pPr>
        <w:rPr>
          <w:rFonts w:ascii="仿宋_GB2312" w:eastAsia="仿宋_GB2312"/>
          <w:sz w:val="32"/>
          <w:szCs w:val="32"/>
        </w:rPr>
      </w:pPr>
      <w:r>
        <w:rPr>
          <w:rFonts w:hint="eastAsia" w:ascii="仿宋_GB2312" w:eastAsia="仿宋_GB2312"/>
          <w:sz w:val="32"/>
          <w:szCs w:val="32"/>
        </w:rPr>
        <w:t>（二）资金计划、到位及使用情况</w:t>
      </w:r>
    </w:p>
    <w:tbl>
      <w:tblPr>
        <w:tblStyle w:val="12"/>
        <w:tblW w:w="8520" w:type="dxa"/>
        <w:tblInd w:w="93" w:type="dxa"/>
        <w:tblLayout w:type="autofit"/>
        <w:tblCellMar>
          <w:top w:w="0" w:type="dxa"/>
          <w:left w:w="108" w:type="dxa"/>
          <w:bottom w:w="0" w:type="dxa"/>
          <w:right w:w="108" w:type="dxa"/>
        </w:tblCellMar>
      </w:tblPr>
      <w:tblGrid>
        <w:gridCol w:w="1656"/>
        <w:gridCol w:w="1320"/>
        <w:gridCol w:w="1035"/>
        <w:gridCol w:w="1416"/>
        <w:gridCol w:w="2175"/>
        <w:gridCol w:w="1080"/>
      </w:tblGrid>
      <w:tr>
        <w:tblPrEx>
          <w:tblCellMar>
            <w:top w:w="0" w:type="dxa"/>
            <w:left w:w="108" w:type="dxa"/>
            <w:bottom w:w="0" w:type="dxa"/>
            <w:right w:w="108" w:type="dxa"/>
          </w:tblCellMar>
        </w:tblPrEx>
        <w:trPr>
          <w:trHeight w:val="660" w:hRule="atLeast"/>
        </w:trPr>
        <w:tc>
          <w:tcPr>
            <w:tcW w:w="8520" w:type="dxa"/>
            <w:gridSpan w:val="6"/>
            <w:tcBorders>
              <w:top w:val="nil"/>
              <w:left w:val="nil"/>
              <w:bottom w:val="nil"/>
              <w:right w:val="nil"/>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基层组织活动和公共运行维护费资金使用情况表</w:t>
            </w:r>
          </w:p>
        </w:tc>
      </w:tr>
      <w:tr>
        <w:tblPrEx>
          <w:tblCellMar>
            <w:top w:w="0" w:type="dxa"/>
            <w:left w:w="108" w:type="dxa"/>
            <w:bottom w:w="0" w:type="dxa"/>
            <w:right w:w="108" w:type="dxa"/>
          </w:tblCellMar>
        </w:tblPrEx>
        <w:trPr>
          <w:trHeight w:val="1260"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资金下拨凭证号</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接受单位</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下拨资金</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资金使用凭证号</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使用项目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使用资金</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2018-12-0042</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弯腰树社区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15000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JZ-08-0007</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维修残疾人通道</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2100</w:t>
            </w:r>
          </w:p>
        </w:tc>
      </w:tr>
      <w:tr>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JZ-08-0015</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七一活动费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4710</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JZ-08-0014</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党员活动费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10800</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阳光社区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10000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JZ-09-0007</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“七一”活动费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12480</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南路社区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10000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JZ-04-0009</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两新组织办公费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3200</w:t>
            </w:r>
          </w:p>
        </w:tc>
      </w:tr>
      <w:tr>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JZ-08-0009</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“七一”活动费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18413</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中路社区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5000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JZ-09-0006</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“七一”活动费</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13276</w:t>
            </w:r>
          </w:p>
        </w:tc>
      </w:tr>
    </w:tbl>
    <w:p>
      <w:pPr>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．资金计划。</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本项目按照区级给予的资金执行，按照实际情况由社区支付，资金不足部分由社区支付。</w:t>
      </w:r>
    </w:p>
    <w:p>
      <w:pPr>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．资金到位。</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资金于</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月到达街办账户，街道于</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月下拨。社区在</w:t>
      </w:r>
      <w:r>
        <w:rPr>
          <w:rFonts w:ascii="仿宋_GB2312" w:eastAsia="仿宋_GB2312"/>
          <w:sz w:val="32"/>
          <w:szCs w:val="32"/>
        </w:rPr>
        <w:t>2018</w:t>
      </w:r>
      <w:r>
        <w:rPr>
          <w:rFonts w:hint="eastAsia" w:ascii="仿宋_GB2312" w:eastAsia="仿宋_GB2312"/>
          <w:sz w:val="32"/>
          <w:szCs w:val="32"/>
        </w:rPr>
        <w:t>年度进行支付。由于资金分配的原因，街道决定社区先行支付，街道在根据实际情况和费用情况分配给社区。</w:t>
      </w:r>
    </w:p>
    <w:p>
      <w:pPr>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．资金使用。</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该资金已由社区支付完毕，没有剩余资金。资金全部用于开展党组织活动建设和一部分公益事业。支付合规合法，与预算相符。</w:t>
      </w:r>
    </w:p>
    <w:p>
      <w:pPr>
        <w:rPr>
          <w:rFonts w:ascii="仿宋_GB2312" w:eastAsia="仿宋_GB2312"/>
          <w:sz w:val="32"/>
          <w:szCs w:val="32"/>
        </w:rPr>
      </w:pPr>
      <w:r>
        <w:rPr>
          <w:rFonts w:hint="eastAsia" w:ascii="仿宋_GB2312" w:eastAsia="仿宋_GB2312"/>
          <w:sz w:val="32"/>
          <w:szCs w:val="32"/>
        </w:rPr>
        <w:t>（三）项目财务管理情况。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项目实施单位的财务管理制度健全，能严格执行财务管理制度，账务处理及时，会计核算规范。</w:t>
      </w:r>
    </w:p>
    <w:p>
      <w:pPr>
        <w:rPr>
          <w:rFonts w:ascii="仿宋_GB2312" w:eastAsia="仿宋_GB2312"/>
          <w:sz w:val="32"/>
          <w:szCs w:val="32"/>
        </w:rPr>
      </w:pPr>
      <w:r>
        <w:rPr>
          <w:rFonts w:hint="eastAsia" w:ascii="仿宋_GB2312" w:eastAsia="仿宋_GB2312"/>
          <w:sz w:val="32"/>
          <w:szCs w:val="32"/>
        </w:rPr>
        <w:t>三、项目实施及管理情况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结合项目组织实施管理办法，重点围绕以下内容进行分析评价，并对自评中发现的问题分析说明。</w:t>
      </w:r>
    </w:p>
    <w:p>
      <w:pPr>
        <w:rPr>
          <w:rFonts w:ascii="仿宋_GB2312" w:eastAsia="仿宋_GB2312"/>
          <w:sz w:val="32"/>
          <w:szCs w:val="32"/>
        </w:rPr>
      </w:pPr>
      <w:r>
        <w:rPr>
          <w:rFonts w:hint="eastAsia" w:ascii="仿宋_GB2312" w:eastAsia="仿宋_GB2312"/>
          <w:sz w:val="32"/>
          <w:szCs w:val="32"/>
        </w:rPr>
        <w:t>（一）项目组织架构及实施流程。</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项目的实施由街道统领，分别对各社区进行考核并对资金进行分配。由于资金量少，且社区安排基层组织活动和公共运行维护费费用较多，资金分配捉襟见肘，因此街道需按照社区实际支出对资金进行分配。</w:t>
      </w:r>
    </w:p>
    <w:p>
      <w:pPr>
        <w:rPr>
          <w:rFonts w:ascii="仿宋_GB2312" w:eastAsia="仿宋_GB2312"/>
          <w:sz w:val="32"/>
          <w:szCs w:val="32"/>
        </w:rPr>
      </w:pPr>
      <w:r>
        <w:rPr>
          <w:rFonts w:hint="eastAsia" w:ascii="仿宋_GB2312" w:eastAsia="仿宋_GB2312"/>
          <w:sz w:val="32"/>
          <w:szCs w:val="32"/>
        </w:rPr>
        <w:t>（二）项目管理情况。</w:t>
      </w:r>
    </w:p>
    <w:p>
      <w:pPr>
        <w:rPr>
          <w:rFonts w:ascii="仿宋_GB2312" w:eastAsia="仿宋_GB2312"/>
          <w:sz w:val="32"/>
          <w:szCs w:val="32"/>
        </w:rPr>
      </w:pPr>
      <w:r>
        <w:rPr>
          <w:rFonts w:ascii="仿宋_GB2312" w:eastAsia="仿宋_GB2312"/>
          <w:sz w:val="32"/>
          <w:szCs w:val="32"/>
        </w:rPr>
        <w:t xml:space="preserve">    2018</w:t>
      </w:r>
      <w:r>
        <w:rPr>
          <w:rFonts w:hint="eastAsia" w:ascii="仿宋_GB2312" w:eastAsia="仿宋_GB2312"/>
          <w:sz w:val="32"/>
          <w:szCs w:val="32"/>
        </w:rPr>
        <w:t>年度基层组织活动和公共运行维护费资金主要用于党的组织建设和社区党员培训及党组织活动。各社区结合实际情况，通过各种方式召集社区党员进行培训教育，开展</w:t>
      </w:r>
      <w:r>
        <w:rPr>
          <w:rFonts w:hint="eastAsia" w:ascii="仿宋_GB2312" w:eastAsia="仿宋_GB2312"/>
          <w:sz w:val="32"/>
          <w:szCs w:val="32"/>
          <w:lang w:eastAsia="zh-CN"/>
        </w:rPr>
        <w:t>“两学一做”学习教育</w:t>
      </w:r>
      <w:r>
        <w:rPr>
          <w:rFonts w:hint="eastAsia" w:ascii="仿宋_GB2312" w:eastAsia="仿宋_GB2312"/>
          <w:sz w:val="32"/>
          <w:szCs w:val="32"/>
        </w:rPr>
        <w:t>，在社区中取得巨大反响。在实施过程中，社区召开了“两委会”对活动方案进行了讨论，并报挂居领导批准，严格按照“社区三资管理办法”和街道议事规则办理资金使用。</w:t>
      </w:r>
    </w:p>
    <w:p>
      <w:pPr>
        <w:rPr>
          <w:rFonts w:ascii="仿宋_GB2312" w:eastAsia="仿宋_GB2312"/>
          <w:sz w:val="32"/>
          <w:szCs w:val="32"/>
        </w:rPr>
      </w:pPr>
      <w:r>
        <w:rPr>
          <w:rFonts w:hint="eastAsia" w:ascii="仿宋_GB2312" w:eastAsia="仿宋_GB2312"/>
          <w:sz w:val="32"/>
          <w:szCs w:val="32"/>
        </w:rPr>
        <w:t>（三）项目监管情况。</w:t>
      </w:r>
      <w:bookmarkStart w:id="78" w:name="_GoBack"/>
      <w:bookmarkEnd w:id="78"/>
    </w:p>
    <w:p>
      <w:pPr>
        <w:ind w:firstLine="645"/>
        <w:rPr>
          <w:rFonts w:ascii="仿宋_GB2312" w:eastAsia="仿宋_GB2312"/>
          <w:sz w:val="32"/>
          <w:szCs w:val="32"/>
        </w:rPr>
      </w:pPr>
      <w:r>
        <w:rPr>
          <w:rFonts w:hint="eastAsia" w:ascii="仿宋_GB2312" w:eastAsia="仿宋_GB2312"/>
          <w:sz w:val="32"/>
          <w:szCs w:val="32"/>
        </w:rPr>
        <w:t>项目由社区纪委全程监督，街道挂居领导和财政所对社区资金的使用要求按照程序推进。严格按照“社区三资管理办法”和街道议事规则使用资金。</w:t>
      </w:r>
    </w:p>
    <w:p>
      <w:pPr>
        <w:ind w:firstLine="645"/>
        <w:rPr>
          <w:rFonts w:ascii="仿宋_GB2312" w:eastAsia="仿宋_GB2312"/>
          <w:sz w:val="32"/>
          <w:szCs w:val="32"/>
        </w:rPr>
      </w:pPr>
      <w:r>
        <w:rPr>
          <w:rFonts w:hint="eastAsia" w:ascii="仿宋_GB2312" w:eastAsia="仿宋_GB2312"/>
          <w:sz w:val="32"/>
          <w:szCs w:val="32"/>
        </w:rPr>
        <w:t>四、项目绩效情况</w:t>
      </w:r>
    </w:p>
    <w:p>
      <w:pPr>
        <w:rPr>
          <w:rFonts w:ascii="仿宋_GB2312" w:eastAsia="仿宋_GB2312"/>
          <w:sz w:val="32"/>
          <w:szCs w:val="32"/>
        </w:rPr>
      </w:pPr>
      <w:r>
        <w:rPr>
          <w:rFonts w:hint="eastAsia" w:ascii="仿宋_GB2312" w:eastAsia="仿宋_GB2312"/>
          <w:sz w:val="32"/>
          <w:szCs w:val="32"/>
        </w:rPr>
        <w:t>（一）项目完成情况。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迄今为止，基层组织活动和公共运行维护费用已全额划拨到各社区，各社区也按照要求对资金使用完毕，达到了项目资金的使用目标，增强了基层党组织的向心力、凝聚力、战斗力。</w:t>
      </w:r>
    </w:p>
    <w:p>
      <w:pPr>
        <w:rPr>
          <w:rFonts w:ascii="仿宋_GB2312" w:eastAsia="仿宋_GB2312"/>
          <w:sz w:val="32"/>
          <w:szCs w:val="32"/>
        </w:rPr>
      </w:pPr>
      <w:r>
        <w:rPr>
          <w:rFonts w:hint="eastAsia" w:ascii="仿宋_GB2312" w:eastAsia="仿宋_GB2312"/>
          <w:sz w:val="32"/>
          <w:szCs w:val="32"/>
        </w:rPr>
        <w:t>（二）项目效益情况。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增强了基层党组织的向心力、凝聚力、战斗力。增加了基层党组织的战斗堡垒作用。</w:t>
      </w:r>
    </w:p>
    <w:p>
      <w:pPr>
        <w:rPr>
          <w:rFonts w:ascii="仿宋_GB2312" w:eastAsia="仿宋_GB2312"/>
          <w:sz w:val="32"/>
          <w:szCs w:val="32"/>
        </w:rPr>
      </w:pPr>
      <w:r>
        <w:rPr>
          <w:rFonts w:hint="eastAsia" w:ascii="仿宋_GB2312" w:eastAsia="仿宋_GB2312"/>
          <w:sz w:val="32"/>
          <w:szCs w:val="32"/>
        </w:rPr>
        <w:t>五、评价结论及建议</w:t>
      </w:r>
    </w:p>
    <w:p>
      <w:pPr>
        <w:rPr>
          <w:rFonts w:ascii="仿宋_GB2312" w:eastAsia="仿宋_GB2312"/>
          <w:sz w:val="32"/>
          <w:szCs w:val="32"/>
        </w:rPr>
      </w:pPr>
      <w:r>
        <w:rPr>
          <w:rFonts w:hint="eastAsia" w:ascii="仿宋_GB2312" w:eastAsia="仿宋_GB2312"/>
          <w:sz w:val="32"/>
          <w:szCs w:val="32"/>
        </w:rPr>
        <w:t>（一）评价结论。</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基层组织活动和公共运行维护费用有效解决了长期困扰社区的基层组织活动经费保障问题，杜绝了新增社区债务和挤占社区办公经费的隐患。有效的调动了基层党员参与社区事务的积极性，突出了机制建设中党员的重要地位，提高参与的积极性。</w:t>
      </w:r>
    </w:p>
    <w:p>
      <w:pPr>
        <w:rPr>
          <w:rFonts w:ascii="仿宋_GB2312" w:eastAsia="仿宋_GB2312"/>
          <w:sz w:val="32"/>
          <w:szCs w:val="32"/>
        </w:rPr>
      </w:pPr>
      <w:r>
        <w:rPr>
          <w:rFonts w:hint="eastAsia" w:ascii="仿宋_GB2312" w:eastAsia="仿宋_GB2312"/>
          <w:sz w:val="32"/>
          <w:szCs w:val="32"/>
        </w:rPr>
        <w:t>（二）存在的问题。</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资金量较少，基层党组织面对的事务较多，资金分配效率有待提高。</w:t>
      </w:r>
    </w:p>
    <w:p>
      <w:pPr>
        <w:rPr>
          <w:rFonts w:ascii="仿宋_GB2312" w:eastAsia="仿宋_GB2312"/>
          <w:sz w:val="32"/>
          <w:szCs w:val="32"/>
        </w:rPr>
      </w:pPr>
      <w:r>
        <w:rPr>
          <w:rFonts w:hint="eastAsia" w:ascii="仿宋_GB2312" w:eastAsia="仿宋_GB2312"/>
          <w:sz w:val="32"/>
          <w:szCs w:val="32"/>
        </w:rPr>
        <w:t>（三）相关建议。</w:t>
      </w:r>
    </w:p>
    <w:p>
      <w:pPr>
        <w:ind w:firstLine="630"/>
        <w:rPr>
          <w:rFonts w:ascii="仿宋_GB2312" w:eastAsia="仿宋_GB2312"/>
          <w:sz w:val="32"/>
          <w:szCs w:val="32"/>
        </w:rPr>
      </w:pPr>
      <w:r>
        <w:rPr>
          <w:rFonts w:hint="eastAsia" w:ascii="仿宋_GB2312" w:eastAsia="仿宋_GB2312"/>
          <w:sz w:val="32"/>
          <w:szCs w:val="32"/>
        </w:rPr>
        <w:t>无</w:t>
      </w:r>
    </w:p>
    <w:p>
      <w:pPr>
        <w:ind w:firstLine="630"/>
        <w:jc w:val="right"/>
        <w:rPr>
          <w:rFonts w:ascii="仿宋_GB2312" w:eastAsia="仿宋_GB2312"/>
          <w:sz w:val="32"/>
          <w:szCs w:val="32"/>
        </w:rPr>
      </w:pPr>
    </w:p>
    <w:p>
      <w:pPr>
        <w:ind w:firstLine="630"/>
        <w:jc w:val="right"/>
        <w:rPr>
          <w:rFonts w:ascii="仿宋_GB2312" w:eastAsia="仿宋_GB2312"/>
          <w:sz w:val="32"/>
          <w:szCs w:val="32"/>
        </w:rPr>
      </w:pPr>
    </w:p>
    <w:p>
      <w:pPr>
        <w:ind w:firstLine="630"/>
        <w:jc w:val="right"/>
        <w:rPr>
          <w:rFonts w:ascii="仿宋_GB2312" w:eastAsia="仿宋_GB2312"/>
          <w:sz w:val="32"/>
          <w:szCs w:val="32"/>
        </w:rPr>
      </w:pPr>
      <w:r>
        <w:rPr>
          <w:rFonts w:hint="eastAsia" w:ascii="仿宋_GB2312" w:eastAsia="仿宋_GB2312"/>
          <w:sz w:val="32"/>
          <w:szCs w:val="32"/>
        </w:rPr>
        <w:t>仁和区大河中路街道办事处</w:t>
      </w:r>
    </w:p>
    <w:p>
      <w:pPr>
        <w:ind w:firstLine="630"/>
        <w:jc w:val="right"/>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12</w:t>
      </w:r>
      <w:r>
        <w:rPr>
          <w:rFonts w:hint="eastAsia" w:ascii="仿宋_GB2312" w:eastAsia="仿宋_GB2312"/>
          <w:sz w:val="32"/>
          <w:szCs w:val="32"/>
        </w:rPr>
        <w:t>日</w:t>
      </w:r>
    </w:p>
    <w:p>
      <w:pPr>
        <w:spacing w:line="600" w:lineRule="exact"/>
        <w:jc w:val="center"/>
        <w:outlineLvl w:val="0"/>
        <w:rPr>
          <w:rFonts w:ascii="仿宋" w:hAnsi="仿宋" w:eastAsia="仿宋" w:cs="仿宋_GB2312"/>
          <w:sz w:val="32"/>
          <w:szCs w:val="32"/>
        </w:rPr>
      </w:pPr>
      <w:bookmarkStart w:id="64" w:name="_Toc15396618"/>
    </w:p>
    <w:p>
      <w:pPr>
        <w:spacing w:line="600" w:lineRule="exact"/>
        <w:jc w:val="center"/>
        <w:outlineLvl w:val="0"/>
        <w:rPr>
          <w:rFonts w:ascii="仿宋" w:hAnsi="仿宋" w:eastAsia="仿宋" w:cs="仿宋_GB2312"/>
          <w:sz w:val="32"/>
          <w:szCs w:val="32"/>
        </w:rPr>
      </w:pPr>
    </w:p>
    <w:p>
      <w:pPr>
        <w:spacing w:line="600" w:lineRule="exact"/>
        <w:jc w:val="center"/>
        <w:outlineLvl w:val="0"/>
        <w:rPr>
          <w:rFonts w:ascii="仿宋" w:hAnsi="仿宋" w:eastAsia="仿宋" w:cs="仿宋_GB2312"/>
          <w:sz w:val="32"/>
          <w:szCs w:val="32"/>
        </w:rPr>
      </w:pPr>
    </w:p>
    <w:p>
      <w:pPr>
        <w:spacing w:line="600" w:lineRule="exact"/>
        <w:jc w:val="center"/>
        <w:outlineLvl w:val="0"/>
        <w:rPr>
          <w:rFonts w:ascii="仿宋" w:hAnsi="仿宋" w:eastAsia="仿宋" w:cs="仿宋_GB2312"/>
          <w:sz w:val="32"/>
          <w:szCs w:val="32"/>
        </w:rPr>
      </w:pPr>
    </w:p>
    <w:p>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9"/>
      <w:bookmarkEnd w:id="64"/>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5"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5"/>
    </w:p>
    <w:p>
      <w:pPr>
        <w:pStyle w:val="3"/>
        <w:rPr>
          <w:rFonts w:ascii="仿宋" w:hAnsi="仿宋" w:eastAsia="仿宋"/>
          <w:color w:val="000000"/>
        </w:rPr>
      </w:pPr>
      <w:bookmarkStart w:id="66"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66"/>
    </w:p>
    <w:p>
      <w:pPr>
        <w:pStyle w:val="3"/>
        <w:rPr>
          <w:rFonts w:ascii="仿宋" w:hAnsi="仿宋" w:eastAsia="仿宋"/>
          <w:color w:val="000000"/>
        </w:rPr>
      </w:pPr>
      <w:bookmarkStart w:id="67"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7"/>
    </w:p>
    <w:p>
      <w:pPr>
        <w:pStyle w:val="3"/>
        <w:rPr>
          <w:rFonts w:ascii="仿宋" w:hAnsi="仿宋" w:eastAsia="仿宋"/>
          <w:b w:val="0"/>
          <w:color w:val="000000"/>
        </w:rPr>
      </w:pPr>
      <w:bookmarkStart w:id="68"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8"/>
    </w:p>
    <w:p>
      <w:pPr>
        <w:pStyle w:val="3"/>
        <w:rPr>
          <w:rFonts w:ascii="仿宋" w:hAnsi="仿宋" w:eastAsia="仿宋"/>
          <w:color w:val="000000"/>
        </w:rPr>
      </w:pPr>
      <w:bookmarkStart w:id="69"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9"/>
    </w:p>
    <w:p>
      <w:pPr>
        <w:pStyle w:val="3"/>
        <w:rPr>
          <w:rFonts w:ascii="仿宋" w:hAnsi="仿宋" w:eastAsia="仿宋"/>
          <w:color w:val="000000"/>
        </w:rPr>
      </w:pPr>
      <w:bookmarkStart w:id="70"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70"/>
    </w:p>
    <w:p>
      <w:pPr>
        <w:pStyle w:val="3"/>
        <w:rPr>
          <w:rFonts w:ascii="仿宋" w:hAnsi="仿宋" w:eastAsia="仿宋"/>
          <w:color w:val="000000"/>
        </w:rPr>
      </w:pPr>
      <w:bookmarkStart w:id="71"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71"/>
    </w:p>
    <w:p>
      <w:pPr>
        <w:pStyle w:val="3"/>
        <w:rPr>
          <w:rFonts w:ascii="仿宋" w:hAnsi="仿宋" w:eastAsia="仿宋"/>
          <w:color w:val="000000"/>
        </w:rPr>
      </w:pPr>
      <w:bookmarkStart w:id="72"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72"/>
    </w:p>
    <w:p>
      <w:pPr>
        <w:pStyle w:val="3"/>
        <w:rPr>
          <w:rFonts w:ascii="仿宋" w:hAnsi="仿宋" w:eastAsia="仿宋"/>
          <w:color w:val="000000"/>
        </w:rPr>
      </w:pPr>
      <w:bookmarkStart w:id="73"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73"/>
    </w:p>
    <w:p>
      <w:pPr>
        <w:pStyle w:val="3"/>
        <w:rPr>
          <w:rFonts w:ascii="仿宋" w:hAnsi="仿宋" w:eastAsia="仿宋"/>
          <w:color w:val="000000"/>
        </w:rPr>
      </w:pPr>
      <w:bookmarkStart w:id="74"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74"/>
    </w:p>
    <w:p>
      <w:pPr>
        <w:pStyle w:val="3"/>
        <w:rPr>
          <w:rFonts w:ascii="仿宋" w:hAnsi="仿宋" w:eastAsia="仿宋"/>
          <w:color w:val="000000"/>
        </w:rPr>
      </w:pPr>
      <w:bookmarkStart w:id="75"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5"/>
    </w:p>
    <w:p>
      <w:pPr>
        <w:pStyle w:val="3"/>
        <w:rPr>
          <w:rFonts w:ascii="仿宋" w:hAnsi="仿宋" w:eastAsia="仿宋"/>
          <w:color w:val="000000"/>
        </w:rPr>
      </w:pPr>
      <w:bookmarkStart w:id="76"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6"/>
    </w:p>
    <w:p>
      <w:pPr>
        <w:pStyle w:val="3"/>
        <w:rPr>
          <w:rFonts w:ascii="仿宋" w:hAnsi="仿宋" w:eastAsia="仿宋"/>
          <w:color w:val="000000"/>
        </w:rPr>
      </w:pPr>
      <w:bookmarkStart w:id="77"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7"/>
    </w:p>
    <w:p/>
    <w:p/>
    <w:p/>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36</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09EA7924"/>
    <w:multiLevelType w:val="singleLevel"/>
    <w:tmpl w:val="09EA7924"/>
    <w:lvl w:ilvl="0" w:tentative="0">
      <w:start w:val="1"/>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N2VlMTIyM2QwNDFkMmJhYzdjOWZjNWNlNjFiY2YifQ=="/>
  </w:docVars>
  <w:rsids>
    <w:rsidRoot w:val="00F1361C"/>
    <w:rsid w:val="000222C6"/>
    <w:rsid w:val="0002549F"/>
    <w:rsid w:val="00056337"/>
    <w:rsid w:val="0006487A"/>
    <w:rsid w:val="00065F8F"/>
    <w:rsid w:val="000768F2"/>
    <w:rsid w:val="0009184B"/>
    <w:rsid w:val="0009593C"/>
    <w:rsid w:val="000A0F74"/>
    <w:rsid w:val="000B047F"/>
    <w:rsid w:val="000B5923"/>
    <w:rsid w:val="000B5A48"/>
    <w:rsid w:val="000B6FF3"/>
    <w:rsid w:val="000C08F6"/>
    <w:rsid w:val="000C3467"/>
    <w:rsid w:val="000C3CA6"/>
    <w:rsid w:val="000D05F5"/>
    <w:rsid w:val="000D1267"/>
    <w:rsid w:val="000D1D50"/>
    <w:rsid w:val="000D5782"/>
    <w:rsid w:val="000E6613"/>
    <w:rsid w:val="000E7119"/>
    <w:rsid w:val="0011199B"/>
    <w:rsid w:val="00114E9B"/>
    <w:rsid w:val="001203EF"/>
    <w:rsid w:val="0014729F"/>
    <w:rsid w:val="00157BAB"/>
    <w:rsid w:val="001654D1"/>
    <w:rsid w:val="00174D87"/>
    <w:rsid w:val="0018106D"/>
    <w:rsid w:val="001877A7"/>
    <w:rsid w:val="00191536"/>
    <w:rsid w:val="00196687"/>
    <w:rsid w:val="001B254F"/>
    <w:rsid w:val="001C0962"/>
    <w:rsid w:val="001D02F7"/>
    <w:rsid w:val="001D7531"/>
    <w:rsid w:val="001E737D"/>
    <w:rsid w:val="001F0592"/>
    <w:rsid w:val="001F7506"/>
    <w:rsid w:val="002006CD"/>
    <w:rsid w:val="00202B36"/>
    <w:rsid w:val="00204B7A"/>
    <w:rsid w:val="0021101A"/>
    <w:rsid w:val="00220536"/>
    <w:rsid w:val="00235629"/>
    <w:rsid w:val="00253680"/>
    <w:rsid w:val="00260C38"/>
    <w:rsid w:val="002616C0"/>
    <w:rsid w:val="00263805"/>
    <w:rsid w:val="002662AA"/>
    <w:rsid w:val="00280496"/>
    <w:rsid w:val="00295495"/>
    <w:rsid w:val="002A3E2A"/>
    <w:rsid w:val="002B2613"/>
    <w:rsid w:val="002C3152"/>
    <w:rsid w:val="002C56D4"/>
    <w:rsid w:val="002F1818"/>
    <w:rsid w:val="002F567B"/>
    <w:rsid w:val="003216A9"/>
    <w:rsid w:val="003450AC"/>
    <w:rsid w:val="00360BEE"/>
    <w:rsid w:val="0037013F"/>
    <w:rsid w:val="00380C92"/>
    <w:rsid w:val="00387052"/>
    <w:rsid w:val="003A099D"/>
    <w:rsid w:val="003A484F"/>
    <w:rsid w:val="003B0BE0"/>
    <w:rsid w:val="003B0C1B"/>
    <w:rsid w:val="003B688C"/>
    <w:rsid w:val="003C0291"/>
    <w:rsid w:val="003C39AE"/>
    <w:rsid w:val="003C7B60"/>
    <w:rsid w:val="003D1FB2"/>
    <w:rsid w:val="003D66DA"/>
    <w:rsid w:val="003E1310"/>
    <w:rsid w:val="003E6F55"/>
    <w:rsid w:val="00406254"/>
    <w:rsid w:val="004223DE"/>
    <w:rsid w:val="0042624E"/>
    <w:rsid w:val="00434489"/>
    <w:rsid w:val="00437085"/>
    <w:rsid w:val="00443880"/>
    <w:rsid w:val="004464F4"/>
    <w:rsid w:val="004566E7"/>
    <w:rsid w:val="00471401"/>
    <w:rsid w:val="00473F31"/>
    <w:rsid w:val="0048263A"/>
    <w:rsid w:val="00487E5D"/>
    <w:rsid w:val="004A711F"/>
    <w:rsid w:val="004B199D"/>
    <w:rsid w:val="004B4690"/>
    <w:rsid w:val="004E0A2D"/>
    <w:rsid w:val="004E206B"/>
    <w:rsid w:val="004E6DF7"/>
    <w:rsid w:val="004F0FBD"/>
    <w:rsid w:val="00505A47"/>
    <w:rsid w:val="00511197"/>
    <w:rsid w:val="00512FDA"/>
    <w:rsid w:val="00520DA0"/>
    <w:rsid w:val="00546DE3"/>
    <w:rsid w:val="005664BB"/>
    <w:rsid w:val="0057481D"/>
    <w:rsid w:val="0058486E"/>
    <w:rsid w:val="005C1410"/>
    <w:rsid w:val="005D1C8B"/>
    <w:rsid w:val="005D3411"/>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0CD7"/>
    <w:rsid w:val="00670DF3"/>
    <w:rsid w:val="006748A4"/>
    <w:rsid w:val="00683E73"/>
    <w:rsid w:val="006A3141"/>
    <w:rsid w:val="006A5E34"/>
    <w:rsid w:val="006B2422"/>
    <w:rsid w:val="006B2B9A"/>
    <w:rsid w:val="006C1937"/>
    <w:rsid w:val="006F020C"/>
    <w:rsid w:val="007127B7"/>
    <w:rsid w:val="00727834"/>
    <w:rsid w:val="007416B6"/>
    <w:rsid w:val="00746F48"/>
    <w:rsid w:val="0075404D"/>
    <w:rsid w:val="0076182A"/>
    <w:rsid w:val="00767B7E"/>
    <w:rsid w:val="00774CB2"/>
    <w:rsid w:val="007770C3"/>
    <w:rsid w:val="00784D24"/>
    <w:rsid w:val="00785FBA"/>
    <w:rsid w:val="00786E4A"/>
    <w:rsid w:val="007875EB"/>
    <w:rsid w:val="0079426B"/>
    <w:rsid w:val="007B7A67"/>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615ED"/>
    <w:rsid w:val="00871F71"/>
    <w:rsid w:val="00885AF4"/>
    <w:rsid w:val="008939CD"/>
    <w:rsid w:val="008B768C"/>
    <w:rsid w:val="008C4DB1"/>
    <w:rsid w:val="008C4EAF"/>
    <w:rsid w:val="008C5176"/>
    <w:rsid w:val="008C7FD0"/>
    <w:rsid w:val="008E1DE7"/>
    <w:rsid w:val="008E707C"/>
    <w:rsid w:val="00900B08"/>
    <w:rsid w:val="00902155"/>
    <w:rsid w:val="00902FA3"/>
    <w:rsid w:val="009060E7"/>
    <w:rsid w:val="00923564"/>
    <w:rsid w:val="0092392E"/>
    <w:rsid w:val="00930383"/>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9F4973"/>
    <w:rsid w:val="00A04EB0"/>
    <w:rsid w:val="00A10137"/>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2E37"/>
    <w:rsid w:val="00BB4DF0"/>
    <w:rsid w:val="00BC289F"/>
    <w:rsid w:val="00BC5361"/>
    <w:rsid w:val="00BC5460"/>
    <w:rsid w:val="00BC6B50"/>
    <w:rsid w:val="00BD0C1E"/>
    <w:rsid w:val="00BD0E25"/>
    <w:rsid w:val="00BE7BD0"/>
    <w:rsid w:val="00BF5BD6"/>
    <w:rsid w:val="00C03E31"/>
    <w:rsid w:val="00C33E72"/>
    <w:rsid w:val="00C354B2"/>
    <w:rsid w:val="00C35554"/>
    <w:rsid w:val="00C42709"/>
    <w:rsid w:val="00C533CC"/>
    <w:rsid w:val="00C5751C"/>
    <w:rsid w:val="00C61BFC"/>
    <w:rsid w:val="00C62B85"/>
    <w:rsid w:val="00C65438"/>
    <w:rsid w:val="00C91CBB"/>
    <w:rsid w:val="00CA5BC2"/>
    <w:rsid w:val="00CC09B6"/>
    <w:rsid w:val="00CC666F"/>
    <w:rsid w:val="00CD1E3F"/>
    <w:rsid w:val="00CE44F6"/>
    <w:rsid w:val="00CE49DA"/>
    <w:rsid w:val="00CE7B61"/>
    <w:rsid w:val="00CF02FD"/>
    <w:rsid w:val="00D00095"/>
    <w:rsid w:val="00D20620"/>
    <w:rsid w:val="00D26091"/>
    <w:rsid w:val="00D34E7C"/>
    <w:rsid w:val="00D35489"/>
    <w:rsid w:val="00D51276"/>
    <w:rsid w:val="00D7035F"/>
    <w:rsid w:val="00DA65AC"/>
    <w:rsid w:val="00DB1913"/>
    <w:rsid w:val="00DC410D"/>
    <w:rsid w:val="00DC68CA"/>
    <w:rsid w:val="00DC7CBA"/>
    <w:rsid w:val="00DD73B7"/>
    <w:rsid w:val="00DE4D34"/>
    <w:rsid w:val="00DF28BC"/>
    <w:rsid w:val="00DF34B9"/>
    <w:rsid w:val="00E01053"/>
    <w:rsid w:val="00E07ACF"/>
    <w:rsid w:val="00E22D62"/>
    <w:rsid w:val="00E331A1"/>
    <w:rsid w:val="00E33202"/>
    <w:rsid w:val="00E336A9"/>
    <w:rsid w:val="00E50624"/>
    <w:rsid w:val="00E568DF"/>
    <w:rsid w:val="00E64269"/>
    <w:rsid w:val="00E82267"/>
    <w:rsid w:val="00E8777A"/>
    <w:rsid w:val="00EA010F"/>
    <w:rsid w:val="00ED1B63"/>
    <w:rsid w:val="00ED3C1F"/>
    <w:rsid w:val="00ED4085"/>
    <w:rsid w:val="00ED420E"/>
    <w:rsid w:val="00EE2F57"/>
    <w:rsid w:val="00EF4C34"/>
    <w:rsid w:val="00EF5B08"/>
    <w:rsid w:val="00EF77C6"/>
    <w:rsid w:val="00F05438"/>
    <w:rsid w:val="00F1361C"/>
    <w:rsid w:val="00F1373D"/>
    <w:rsid w:val="00F160C7"/>
    <w:rsid w:val="00F32517"/>
    <w:rsid w:val="00F36D8F"/>
    <w:rsid w:val="00F417B1"/>
    <w:rsid w:val="00F602DF"/>
    <w:rsid w:val="00F605C8"/>
    <w:rsid w:val="00F70B42"/>
    <w:rsid w:val="00F806BD"/>
    <w:rsid w:val="00F81FD9"/>
    <w:rsid w:val="00F841AA"/>
    <w:rsid w:val="00FA23E8"/>
    <w:rsid w:val="00FD3CC1"/>
    <w:rsid w:val="00FF1E02"/>
    <w:rsid w:val="00FF30B4"/>
    <w:rsid w:val="10C055FF"/>
    <w:rsid w:val="131F6C9A"/>
    <w:rsid w:val="16BB723D"/>
    <w:rsid w:val="17B62E35"/>
    <w:rsid w:val="19306933"/>
    <w:rsid w:val="20D70BB4"/>
    <w:rsid w:val="240371BF"/>
    <w:rsid w:val="29FD04D3"/>
    <w:rsid w:val="319F7F4E"/>
    <w:rsid w:val="5EF2713D"/>
    <w:rsid w:val="5FC1397D"/>
    <w:rsid w:val="FEFDE5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Times New Roman"/>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uiPriority w:val="99"/>
    <w:rPr>
      <w:rFonts w:ascii="Times New Roman" w:hAnsi="Times New Roman" w:cs="Times New Roman"/>
      <w:sz w:val="24"/>
      <w:szCs w:val="24"/>
    </w:rPr>
  </w:style>
  <w:style w:type="character" w:customStyle="1" w:styleId="20">
    <w:name w:val="Body Text Char1"/>
    <w:link w:val="5"/>
    <w:qFormat/>
    <w:locked/>
    <w:uiPriority w:val="99"/>
    <w:rPr>
      <w:rFonts w:ascii="仿宋_GB2312" w:hAnsi="Times New Roman" w:eastAsia="仿宋_GB2312"/>
      <w:sz w:val="24"/>
    </w:rPr>
  </w:style>
  <w:style w:type="character" w:customStyle="1" w:styleId="21">
    <w:name w:val="Balloon Text Char"/>
    <w:basedOn w:val="13"/>
    <w:link w:val="7"/>
    <w:semiHidden/>
    <w:qFormat/>
    <w:locked/>
    <w:uiPriority w:val="99"/>
    <w:rPr>
      <w:rFonts w:ascii="Times New Roman" w:hAnsi="Times New Roman" w:cs="Times New Roman"/>
      <w:kern w:val="2"/>
      <w:sz w:val="18"/>
      <w:szCs w:val="18"/>
    </w:rPr>
  </w:style>
  <w:style w:type="character" w:customStyle="1" w:styleId="22">
    <w:name w:val="Footer Char"/>
    <w:basedOn w:val="13"/>
    <w:link w:val="8"/>
    <w:semiHidden/>
    <w:qFormat/>
    <w:uiPriority w:val="99"/>
    <w:rPr>
      <w:rFonts w:ascii="Times New Roman" w:hAnsi="Times New Roman" w:cs="Times New Roman"/>
      <w:sz w:val="18"/>
      <w:szCs w:val="18"/>
    </w:rPr>
  </w:style>
  <w:style w:type="character" w:customStyle="1" w:styleId="23">
    <w:name w:val="Footer Char1"/>
    <w:link w:val="8"/>
    <w:qFormat/>
    <w:locked/>
    <w:uiPriority w:val="99"/>
    <w:rPr>
      <w:sz w:val="18"/>
    </w:rPr>
  </w:style>
  <w:style w:type="character" w:customStyle="1" w:styleId="24">
    <w:name w:val="Header Char"/>
    <w:basedOn w:val="13"/>
    <w:link w:val="9"/>
    <w:semiHidden/>
    <w:qFormat/>
    <w:uiPriority w:val="99"/>
    <w:rPr>
      <w:rFonts w:ascii="Times New Roman" w:hAnsi="Times New Roman" w:cs="Times New Roman"/>
      <w:sz w:val="18"/>
      <w:szCs w:val="18"/>
    </w:rPr>
  </w:style>
  <w:style w:type="character" w:customStyle="1" w:styleId="25">
    <w:name w:val="Header Char1"/>
    <w:link w:val="9"/>
    <w:semiHidden/>
    <w:qFormat/>
    <w:locked/>
    <w:uiPriority w:val="99"/>
    <w:rPr>
      <w:sz w:val="18"/>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四号正文 Char"/>
    <w:link w:val="30"/>
    <w:qFormat/>
    <w:locked/>
    <w:uiPriority w:val="99"/>
    <w:rPr>
      <w:rFonts w:ascii="??" w:hAnsi="??"/>
      <w:color w:val="000000"/>
      <w:sz w:val="21"/>
    </w:rPr>
  </w:style>
  <w:style w:type="paragraph" w:customStyle="1" w:styleId="30">
    <w:name w:val="四号正文"/>
    <w:basedOn w:val="1"/>
    <w:link w:val="29"/>
    <w:qFormat/>
    <w:uiPriority w:val="99"/>
    <w:pPr>
      <w:spacing w:line="360" w:lineRule="auto"/>
    </w:pPr>
    <w:rPr>
      <w:rFonts w:ascii="??" w:hAnsi="??"/>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png"/><Relationship Id="rId14" Type="http://schemas.openxmlformats.org/officeDocument/2006/relationships/oleObject" Target="embeddings/oleObject5.bin"/><Relationship Id="rId13" Type="http://schemas.openxmlformats.org/officeDocument/2006/relationships/image" Target="media/image4.png"/><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38</Pages>
  <Words>4940</Words>
  <Characters>5432</Characters>
  <Lines>0</Lines>
  <Paragraphs>0</Paragraphs>
  <TotalTime>381</TotalTime>
  <ScaleCrop>false</ScaleCrop>
  <LinksUpToDate>false</LinksUpToDate>
  <CharactersWithSpaces>5498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2019-10-09T17:42:00Z</dcterms:created>
  <dc:creator>张彬茜</dc:creator>
  <cp:lastModifiedBy>user</cp:lastModifiedBy>
  <cp:lastPrinted>2019-08-01T08:48:00Z</cp:lastPrinted>
  <dcterms:modified xsi:type="dcterms:W3CDTF">2026-04-02T11:36:45Z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D9D334837A2766514DE4CD69C8703B09</vt:lpwstr>
  </property>
</Properties>
</file>