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攀枝花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仁和区</w:t>
      </w: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区</w:t>
      </w:r>
      <w:r>
        <w:rPr>
          <w:rFonts w:ascii="Times New Roman" w:hAnsi="Times New Roman" w:eastAsia="方正小标宋简体" w:cs="Times New Roman"/>
          <w:sz w:val="44"/>
          <w:szCs w:val="44"/>
        </w:rPr>
        <w:t>本级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财政衔接推进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乡村振兴补助资金</w:t>
      </w:r>
      <w:r>
        <w:rPr>
          <w:rFonts w:ascii="Times New Roman" w:hAnsi="Times New Roman" w:eastAsia="方正小标宋简体" w:cs="Times New Roman"/>
          <w:sz w:val="44"/>
          <w:szCs w:val="44"/>
        </w:rPr>
        <w:t>公开说明</w:t>
      </w:r>
    </w:p>
    <w:p>
      <w:pPr>
        <w:rPr>
          <w:rFonts w:ascii="Times New Roman" w:hAnsi="Times New Roman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省级</w:t>
      </w:r>
      <w:r>
        <w:rPr>
          <w:rFonts w:ascii="Times New Roman" w:hAnsi="Times New Roman" w:eastAsia="仿宋_GB2312" w:cs="Times New Roman"/>
          <w:sz w:val="32"/>
          <w:szCs w:val="32"/>
        </w:rPr>
        <w:t>关于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“市（州）本级预算</w:t>
      </w:r>
      <w:r>
        <w:rPr>
          <w:rFonts w:ascii="Times New Roman" w:hAnsi="Times New Roman" w:eastAsia="仿宋_GB2312" w:cs="Times New Roman"/>
          <w:sz w:val="32"/>
          <w:szCs w:val="32"/>
        </w:rPr>
        <w:t>安排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衔接资金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不得</w:t>
      </w:r>
      <w:r>
        <w:rPr>
          <w:rFonts w:ascii="Times New Roman" w:hAnsi="Times New Roman" w:eastAsia="仿宋_GB2312" w:cs="Times New Roman"/>
          <w:sz w:val="32"/>
          <w:szCs w:val="32"/>
        </w:rPr>
        <w:t>低于上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年度”</w:t>
      </w:r>
      <w:r>
        <w:rPr>
          <w:rFonts w:ascii="Times New Roman" w:hAnsi="Times New Roman" w:eastAsia="仿宋_GB2312" w:cs="Times New Roman"/>
          <w:sz w:val="32"/>
          <w:szCs w:val="32"/>
        </w:rPr>
        <w:t>的要求，202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ascii="Times New Roman" w:hAnsi="Times New Roman" w:eastAsia="仿宋_GB2312" w:cs="Times New Roman"/>
          <w:sz w:val="32"/>
          <w:szCs w:val="32"/>
        </w:rPr>
        <w:t>本级财政安排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衔接推进乡村振兴补助</w:t>
      </w:r>
      <w:r>
        <w:rPr>
          <w:rFonts w:ascii="Times New Roman" w:hAnsi="Times New Roman" w:eastAsia="仿宋_GB2312" w:cs="Times New Roman"/>
          <w:sz w:val="32"/>
          <w:szCs w:val="32"/>
        </w:rPr>
        <w:t>资金年初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预算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1875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ascii="Times New Roman" w:hAnsi="Times New Roman" w:eastAsia="仿宋_GB2312" w:cs="Times New Roman"/>
          <w:sz w:val="32"/>
          <w:szCs w:val="32"/>
        </w:rPr>
        <w:t>。本项资金根据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ascii="Times New Roman" w:hAnsi="Times New Roman" w:eastAsia="仿宋_GB2312" w:cs="Times New Roman"/>
          <w:sz w:val="32"/>
          <w:szCs w:val="32"/>
        </w:rPr>
        <w:t>委、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ascii="Times New Roman" w:hAnsi="Times New Roman" w:eastAsia="仿宋_GB2312" w:cs="Times New Roman"/>
          <w:sz w:val="32"/>
          <w:szCs w:val="32"/>
        </w:rPr>
        <w:t>政府202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年度巩固脱贫攻坚成果与乡村振兴有效衔接工作部署，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在统筹政策性专项安排后，采用因素分配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和绩效分配相结合的方式</w:t>
      </w:r>
      <w:r>
        <w:rPr>
          <w:rFonts w:ascii="Times New Roman" w:hAnsi="Times New Roman" w:eastAsia="仿宋_GB2312" w:cs="Times New Roman"/>
          <w:sz w:val="32"/>
          <w:szCs w:val="32"/>
        </w:rPr>
        <w:t>制定分配方案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因素分配主要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考虑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年巩固拓展脱贫攻坚成果任务和衔接推进乡村振兴任务，绩效分配主要依据202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巩固拓展脱贫攻坚成果同乡村振兴有效衔接评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考核评价结果），</w:t>
      </w:r>
      <w:r>
        <w:rPr>
          <w:rFonts w:ascii="Times New Roman" w:hAnsi="Times New Roman" w:eastAsia="仿宋_GB2312" w:cs="Times New Roman"/>
          <w:sz w:val="32"/>
          <w:szCs w:val="32"/>
        </w:rPr>
        <w:t>并按程序报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ascii="Times New Roman" w:hAnsi="Times New Roman" w:eastAsia="仿宋_GB2312" w:cs="Times New Roman"/>
          <w:sz w:val="32"/>
          <w:szCs w:val="32"/>
        </w:rPr>
        <w:t>政府审批后，下达到项目单位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农业农村局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Y5MzdjNTM4MmFiY2VjNWFlMmJiODJkMWRjZjZlYTkifQ=="/>
  </w:docVars>
  <w:rsids>
    <w:rsidRoot w:val="002E7096"/>
    <w:rsid w:val="000230B2"/>
    <w:rsid w:val="000F26E2"/>
    <w:rsid w:val="00157E4A"/>
    <w:rsid w:val="002E7096"/>
    <w:rsid w:val="004C4D61"/>
    <w:rsid w:val="005242BA"/>
    <w:rsid w:val="005406D8"/>
    <w:rsid w:val="005C5E4D"/>
    <w:rsid w:val="00730E85"/>
    <w:rsid w:val="007C4486"/>
    <w:rsid w:val="00B10BCF"/>
    <w:rsid w:val="00DD0F6F"/>
    <w:rsid w:val="00F80351"/>
    <w:rsid w:val="00F90CDB"/>
    <w:rsid w:val="043B5030"/>
    <w:rsid w:val="05B45FE1"/>
    <w:rsid w:val="10D01B64"/>
    <w:rsid w:val="1B914CA5"/>
    <w:rsid w:val="31626323"/>
    <w:rsid w:val="4E9228A8"/>
    <w:rsid w:val="4FC27783"/>
    <w:rsid w:val="5E830347"/>
    <w:rsid w:val="69BC357D"/>
    <w:rsid w:val="7CFC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40</Words>
  <Characters>233</Characters>
  <Lines>1</Lines>
  <Paragraphs>1</Paragraphs>
  <TotalTime>13</TotalTime>
  <ScaleCrop>false</ScaleCrop>
  <LinksUpToDate>false</LinksUpToDate>
  <CharactersWithSpaces>272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2022-08-15T08:49:00Z</dcterms:created>
  <dc:creator>余天骄</dc:creator>
  <cp:lastModifiedBy>谢玲</cp:lastModifiedBy>
  <dcterms:modified xsi:type="dcterms:W3CDTF">2026-02-05T02:16:08Z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6EC5E424AC894533A22E5FF49B8E8617</vt:lpwstr>
  </property>
</Properties>
</file>