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562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9" w:line="240" w:lineRule="auto"/>
        <w:ind w:right="757"/>
        <w:jc w:val="center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-3"/>
        </w:rPr>
        <w:t>特定目标类项目支出绩效目标申报表</w:t>
      </w:r>
    </w:p>
    <w:p w14:paraId="64ECF5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9" w:line="240" w:lineRule="auto"/>
        <w:ind w:right="757"/>
        <w:jc w:val="center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（2026年度</w:t>
      </w:r>
      <w:r>
        <w:rPr>
          <w:rFonts w:hint="default" w:ascii="Times New Roman" w:hAnsi="Times New Roman" w:eastAsia="方正仿宋_GBK" w:cs="Times New Roman"/>
          <w:spacing w:val="-10"/>
        </w:rPr>
        <w:t>）</w:t>
      </w:r>
    </w:p>
    <w:p w14:paraId="6E7A0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48" w:line="240" w:lineRule="auto"/>
        <w:ind w:left="165" w:right="0" w:firstLine="0"/>
        <w:jc w:val="left"/>
        <w:textAlignment w:val="auto"/>
        <w:rPr>
          <w:rFonts w:hint="default" w:ascii="Times New Roman" w:hAnsi="Times New Roman" w:eastAsia="方正仿宋_GBK" w:cs="Times New Roman"/>
          <w:sz w:val="19"/>
        </w:rPr>
      </w:pPr>
      <w:r>
        <w:rPr>
          <w:rFonts w:hint="default" w:ascii="Times New Roman" w:hAnsi="Times New Roman" w:eastAsia="方正仿宋_GBK" w:cs="Times New Roman"/>
          <w:sz w:val="19"/>
        </w:rPr>
        <w:t>填报单位（盖章</w:t>
      </w:r>
      <w:r>
        <w:rPr>
          <w:rFonts w:hint="default" w:ascii="Times New Roman" w:hAnsi="Times New Roman" w:eastAsia="方正仿宋_GBK" w:cs="Times New Roman"/>
          <w:spacing w:val="-5"/>
          <w:sz w:val="19"/>
        </w:rPr>
        <w:t>）：</w:t>
      </w:r>
    </w:p>
    <w:tbl>
      <w:tblPr>
        <w:tblStyle w:val="7"/>
        <w:tblW w:w="9522" w:type="dxa"/>
        <w:tblInd w:w="1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546"/>
        <w:gridCol w:w="1105"/>
        <w:gridCol w:w="3293"/>
        <w:gridCol w:w="4024"/>
      </w:tblGrid>
      <w:tr w14:paraId="601DD7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205" w:type="dxa"/>
            <w:gridSpan w:val="3"/>
          </w:tcPr>
          <w:p w14:paraId="6EF49E1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项目名称</w:t>
            </w:r>
          </w:p>
        </w:tc>
        <w:tc>
          <w:tcPr>
            <w:tcW w:w="7317" w:type="dxa"/>
            <w:gridSpan w:val="2"/>
          </w:tcPr>
          <w:p w14:paraId="797D992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152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太平乡党代表、人大代表活动经费（体制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</w:tr>
      <w:tr w14:paraId="2CD3E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205" w:type="dxa"/>
            <w:gridSpan w:val="3"/>
          </w:tcPr>
          <w:p w14:paraId="6706D1A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预算单位</w:t>
            </w:r>
          </w:p>
        </w:tc>
        <w:tc>
          <w:tcPr>
            <w:tcW w:w="7317" w:type="dxa"/>
            <w:gridSpan w:val="2"/>
          </w:tcPr>
          <w:p w14:paraId="7A99493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17" w:right="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攀枝花市仁和区太平乡人民政府</w:t>
            </w:r>
          </w:p>
        </w:tc>
      </w:tr>
      <w:tr w14:paraId="5EC668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205" w:type="dxa"/>
            <w:gridSpan w:val="3"/>
            <w:vMerge w:val="restart"/>
          </w:tcPr>
          <w:p w14:paraId="72E274F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6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项目资金</w:t>
            </w:r>
          </w:p>
          <w:p w14:paraId="5ED57F9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（万元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  <w:tc>
          <w:tcPr>
            <w:tcW w:w="3293" w:type="dxa"/>
          </w:tcPr>
          <w:p w14:paraId="33D108D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130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年度资金总额:</w:t>
            </w:r>
          </w:p>
        </w:tc>
        <w:tc>
          <w:tcPr>
            <w:tcW w:w="4024" w:type="dxa"/>
          </w:tcPr>
          <w:p w14:paraId="2E00318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22" w:right="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5.35</w:t>
            </w:r>
          </w:p>
        </w:tc>
      </w:tr>
      <w:tr w14:paraId="00F38C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205" w:type="dxa"/>
            <w:gridSpan w:val="3"/>
            <w:vMerge w:val="continue"/>
            <w:tcBorders>
              <w:top w:val="nil"/>
            </w:tcBorders>
          </w:tcPr>
          <w:p w14:paraId="51745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3293" w:type="dxa"/>
          </w:tcPr>
          <w:p w14:paraId="23FEB0F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720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其中：财政拨款</w:t>
            </w:r>
          </w:p>
        </w:tc>
        <w:tc>
          <w:tcPr>
            <w:tcW w:w="4024" w:type="dxa"/>
          </w:tcPr>
          <w:p w14:paraId="1A2E11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22" w:right="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5.35</w:t>
            </w:r>
          </w:p>
        </w:tc>
      </w:tr>
      <w:tr w14:paraId="301ED7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205" w:type="dxa"/>
            <w:gridSpan w:val="3"/>
            <w:vMerge w:val="continue"/>
            <w:tcBorders>
              <w:top w:val="nil"/>
            </w:tcBorders>
          </w:tcPr>
          <w:p w14:paraId="3DC25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3293" w:type="dxa"/>
          </w:tcPr>
          <w:p w14:paraId="36FCB02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121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其他资金</w:t>
            </w:r>
          </w:p>
        </w:tc>
        <w:tc>
          <w:tcPr>
            <w:tcW w:w="4024" w:type="dxa"/>
          </w:tcPr>
          <w:p w14:paraId="1931EAC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</w:rPr>
            </w:pPr>
          </w:p>
        </w:tc>
      </w:tr>
      <w:tr w14:paraId="260AF9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54" w:type="dxa"/>
            <w:vMerge w:val="restart"/>
          </w:tcPr>
          <w:p w14:paraId="4CA8A38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240" w:lineRule="auto"/>
              <w:ind w:left="177" w:right="165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总体目标</w:t>
            </w:r>
          </w:p>
        </w:tc>
        <w:tc>
          <w:tcPr>
            <w:tcW w:w="8968" w:type="dxa"/>
            <w:gridSpan w:val="4"/>
          </w:tcPr>
          <w:p w14:paraId="281CD7B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29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年度目标</w:t>
            </w:r>
          </w:p>
        </w:tc>
      </w:tr>
      <w:tr w14:paraId="1406F2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4C8A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8968" w:type="dxa"/>
            <w:gridSpan w:val="4"/>
          </w:tcPr>
          <w:p w14:paraId="6C54935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29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保障党代表及人大代表活动正常开展，支持和保障代表依法执行代表职务及开展工作。</w:t>
            </w:r>
          </w:p>
        </w:tc>
      </w:tr>
      <w:tr w14:paraId="4120D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54" w:type="dxa"/>
            <w:vMerge w:val="restart"/>
          </w:tcPr>
          <w:p w14:paraId="486CF66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4F7A33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4E31501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0B70FAB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4E9F97E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5CE834D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0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28228C7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81" w:right="66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绩效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指标</w:t>
            </w:r>
          </w:p>
        </w:tc>
        <w:tc>
          <w:tcPr>
            <w:tcW w:w="546" w:type="dxa"/>
          </w:tcPr>
          <w:p w14:paraId="73D868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一级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指标</w:t>
            </w:r>
          </w:p>
        </w:tc>
        <w:tc>
          <w:tcPr>
            <w:tcW w:w="1105" w:type="dxa"/>
          </w:tcPr>
          <w:p w14:paraId="34722C5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二级指标</w:t>
            </w:r>
          </w:p>
        </w:tc>
        <w:tc>
          <w:tcPr>
            <w:tcW w:w="3293" w:type="dxa"/>
          </w:tcPr>
          <w:p w14:paraId="736A1AE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40" w:lineRule="auto"/>
              <w:ind w:left="121" w:right="104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三级指标</w:t>
            </w:r>
          </w:p>
        </w:tc>
        <w:tc>
          <w:tcPr>
            <w:tcW w:w="4024" w:type="dxa"/>
          </w:tcPr>
          <w:p w14:paraId="2D9B8C1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240" w:lineRule="auto"/>
              <w:ind w:left="363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指标值（包含数字及文字描述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</w:tr>
      <w:tr w14:paraId="5EF7B9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507B7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restart"/>
          </w:tcPr>
          <w:p w14:paraId="1FC6D88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08151E2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07FB0F7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完成</w:t>
            </w:r>
          </w:p>
        </w:tc>
        <w:tc>
          <w:tcPr>
            <w:tcW w:w="1105" w:type="dxa"/>
          </w:tcPr>
          <w:p w14:paraId="729F650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2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数量指标</w:t>
            </w:r>
          </w:p>
        </w:tc>
        <w:tc>
          <w:tcPr>
            <w:tcW w:w="3293" w:type="dxa"/>
          </w:tcPr>
          <w:p w14:paraId="1CF0D86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2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组织开展各种党代表、人大代表活动</w:t>
            </w:r>
          </w:p>
        </w:tc>
        <w:tc>
          <w:tcPr>
            <w:tcW w:w="4024" w:type="dxa"/>
          </w:tcPr>
          <w:p w14:paraId="1561A82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根据工作需要，组织开展代表活动3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次</w:t>
            </w:r>
          </w:p>
          <w:p w14:paraId="193A8F0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以上</w:t>
            </w:r>
          </w:p>
        </w:tc>
      </w:tr>
      <w:tr w14:paraId="15784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6908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35BA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07AE171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5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质量指标</w:t>
            </w:r>
          </w:p>
        </w:tc>
        <w:tc>
          <w:tcPr>
            <w:tcW w:w="3293" w:type="dxa"/>
          </w:tcPr>
          <w:p w14:paraId="2578295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5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保障党代表、人大代表活动正常开展</w:t>
            </w:r>
          </w:p>
        </w:tc>
        <w:tc>
          <w:tcPr>
            <w:tcW w:w="4024" w:type="dxa"/>
          </w:tcPr>
          <w:p w14:paraId="60E914A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6" w:line="240" w:lineRule="auto"/>
              <w:ind w:left="37" w:right="84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按照工作要求，保证活动正常开展，为代表活动提供活动经费保障</w:t>
            </w:r>
          </w:p>
        </w:tc>
      </w:tr>
      <w:tr w14:paraId="4CD98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1DF7D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144EF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2599F58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时效指标</w:t>
            </w:r>
          </w:p>
        </w:tc>
        <w:tc>
          <w:tcPr>
            <w:tcW w:w="3293" w:type="dxa"/>
          </w:tcPr>
          <w:p w14:paraId="13CBBF0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全年开展各种代表活动</w:t>
            </w:r>
          </w:p>
        </w:tc>
        <w:tc>
          <w:tcPr>
            <w:tcW w:w="4024" w:type="dxa"/>
          </w:tcPr>
          <w:p w14:paraId="6816182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2026年1-12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月</w:t>
            </w:r>
          </w:p>
        </w:tc>
      </w:tr>
      <w:tr w14:paraId="0EF233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7CB87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00B3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064A534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成本指标</w:t>
            </w:r>
          </w:p>
        </w:tc>
        <w:tc>
          <w:tcPr>
            <w:tcW w:w="3293" w:type="dxa"/>
          </w:tcPr>
          <w:p w14:paraId="6587BE3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代表活动经费</w:t>
            </w:r>
          </w:p>
        </w:tc>
        <w:tc>
          <w:tcPr>
            <w:tcW w:w="4024" w:type="dxa"/>
          </w:tcPr>
          <w:p w14:paraId="409DB73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53500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元</w:t>
            </w:r>
          </w:p>
        </w:tc>
      </w:tr>
      <w:tr w14:paraId="50C0E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5E9F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</w:tcPr>
          <w:p w14:paraId="16FF633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8"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效益</w:t>
            </w:r>
          </w:p>
        </w:tc>
        <w:tc>
          <w:tcPr>
            <w:tcW w:w="1105" w:type="dxa"/>
          </w:tcPr>
          <w:p w14:paraId="5B01972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8" w:line="240" w:lineRule="auto"/>
              <w:ind w:left="354" w:right="150" w:hanging="19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社会效益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指标</w:t>
            </w:r>
          </w:p>
        </w:tc>
        <w:tc>
          <w:tcPr>
            <w:tcW w:w="3293" w:type="dxa"/>
          </w:tcPr>
          <w:p w14:paraId="5E00185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73C53F6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保障党代表、人大代表活动正常开展</w:t>
            </w:r>
          </w:p>
        </w:tc>
        <w:tc>
          <w:tcPr>
            <w:tcW w:w="4024" w:type="dxa"/>
          </w:tcPr>
          <w:p w14:paraId="337962D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240" w:lineRule="auto"/>
              <w:ind w:left="37" w:right="279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保证党代表及人大代表活动的开展费用，代表依法执行代表职务及开展工作，加强代表知晓乡镇的发展情况</w:t>
            </w:r>
          </w:p>
        </w:tc>
      </w:tr>
      <w:tr w14:paraId="28DB3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6755F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</w:tcPr>
          <w:p w14:paraId="0AFD623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满意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度指</w:t>
            </w:r>
          </w:p>
          <w:p w14:paraId="090BC44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73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标</w:t>
            </w:r>
          </w:p>
        </w:tc>
        <w:tc>
          <w:tcPr>
            <w:tcW w:w="1105" w:type="dxa"/>
          </w:tcPr>
          <w:p w14:paraId="73E53A5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1" w:line="240" w:lineRule="auto"/>
              <w:ind w:left="1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满意度指标</w:t>
            </w:r>
          </w:p>
        </w:tc>
        <w:tc>
          <w:tcPr>
            <w:tcW w:w="3293" w:type="dxa"/>
          </w:tcPr>
          <w:p w14:paraId="2FBF258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1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代表满意度</w:t>
            </w:r>
          </w:p>
        </w:tc>
        <w:tc>
          <w:tcPr>
            <w:tcW w:w="4024" w:type="dxa"/>
          </w:tcPr>
          <w:p w14:paraId="2BD6A57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1"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≧92%</w:t>
            </w:r>
          </w:p>
        </w:tc>
      </w:tr>
    </w:tbl>
    <w:p w14:paraId="1162900E">
      <w:pPr>
        <w:pStyle w:val="4"/>
        <w:keepNext w:val="0"/>
        <w:keepLines w:val="0"/>
        <w:pageBreakBefore w:val="0"/>
        <w:widowControl w:val="0"/>
        <w:tabs>
          <w:tab w:val="left" w:pos="3101"/>
          <w:tab w:val="left" w:pos="5662"/>
          <w:tab w:val="left" w:pos="78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240" w:lineRule="auto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单位负责人（签字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单位审核人（签字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填表人（签字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主管部门意见（签章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</w:p>
    <w:p w14:paraId="40B11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5B0C6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B072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1662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F326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3CD26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4C179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3BD95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78A4C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1DE0D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52DF5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E71C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44AFA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3B76A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262F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6CF5A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406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4775B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3C4F8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3019D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469C6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4C7E1A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9" w:line="240" w:lineRule="auto"/>
        <w:ind w:right="757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-3"/>
        </w:rPr>
        <w:t>特定目标类项目支出绩效目标申报表</w:t>
      </w:r>
    </w:p>
    <w:p w14:paraId="778127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9" w:line="240" w:lineRule="auto"/>
        <w:ind w:right="757"/>
        <w:jc w:val="center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（2026年度</w:t>
      </w:r>
      <w:r>
        <w:rPr>
          <w:rFonts w:hint="default" w:ascii="Times New Roman" w:hAnsi="Times New Roman" w:eastAsia="方正仿宋_GBK" w:cs="Times New Roman"/>
          <w:spacing w:val="-10"/>
        </w:rPr>
        <w:t>）</w:t>
      </w:r>
    </w:p>
    <w:p w14:paraId="343E9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48" w:line="240" w:lineRule="auto"/>
        <w:ind w:left="165" w:right="0" w:firstLine="0"/>
        <w:jc w:val="left"/>
        <w:textAlignment w:val="auto"/>
        <w:rPr>
          <w:rFonts w:hint="default" w:ascii="Times New Roman" w:hAnsi="Times New Roman" w:eastAsia="方正仿宋_GBK" w:cs="Times New Roman"/>
          <w:sz w:val="19"/>
        </w:rPr>
      </w:pPr>
      <w:r>
        <w:rPr>
          <w:rFonts w:hint="default" w:ascii="Times New Roman" w:hAnsi="Times New Roman" w:eastAsia="方正仿宋_GBK" w:cs="Times New Roman"/>
          <w:sz w:val="19"/>
        </w:rPr>
        <w:t>填报单位（盖章</w:t>
      </w:r>
      <w:r>
        <w:rPr>
          <w:rFonts w:hint="default" w:ascii="Times New Roman" w:hAnsi="Times New Roman" w:eastAsia="方正仿宋_GBK" w:cs="Times New Roman"/>
          <w:spacing w:val="-5"/>
          <w:sz w:val="19"/>
        </w:rPr>
        <w:t>）：</w:t>
      </w:r>
    </w:p>
    <w:tbl>
      <w:tblPr>
        <w:tblStyle w:val="7"/>
        <w:tblW w:w="9509" w:type="dxa"/>
        <w:tblInd w:w="1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546"/>
        <w:gridCol w:w="1105"/>
        <w:gridCol w:w="3293"/>
        <w:gridCol w:w="4011"/>
      </w:tblGrid>
      <w:tr w14:paraId="12D07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</w:tcPr>
          <w:p w14:paraId="7D2AE90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项目名称</w:t>
            </w:r>
          </w:p>
        </w:tc>
        <w:tc>
          <w:tcPr>
            <w:tcW w:w="7304" w:type="dxa"/>
            <w:gridSpan w:val="2"/>
          </w:tcPr>
          <w:p w14:paraId="5A001EE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17" w:right="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太平乡党代表、人大代表、三干会会议费（体制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</w:tr>
      <w:tr w14:paraId="72025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</w:tcPr>
          <w:p w14:paraId="79EDEB0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预算单位</w:t>
            </w:r>
          </w:p>
        </w:tc>
        <w:tc>
          <w:tcPr>
            <w:tcW w:w="7304" w:type="dxa"/>
            <w:gridSpan w:val="2"/>
          </w:tcPr>
          <w:p w14:paraId="477F0D4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240" w:lineRule="auto"/>
              <w:ind w:left="17" w:right="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攀枝花市仁和区太平乡人民政府</w:t>
            </w:r>
          </w:p>
        </w:tc>
      </w:tr>
      <w:tr w14:paraId="3EE958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  <w:vMerge w:val="restart"/>
          </w:tcPr>
          <w:p w14:paraId="3976A31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5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项目资金</w:t>
            </w:r>
          </w:p>
          <w:p w14:paraId="368E18A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（万元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  <w:tc>
          <w:tcPr>
            <w:tcW w:w="3293" w:type="dxa"/>
          </w:tcPr>
          <w:p w14:paraId="08296CC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240" w:lineRule="auto"/>
              <w:ind w:left="130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年度资金总额:</w:t>
            </w:r>
          </w:p>
        </w:tc>
        <w:tc>
          <w:tcPr>
            <w:tcW w:w="4011" w:type="dxa"/>
          </w:tcPr>
          <w:p w14:paraId="6273ED4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2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"/>
                <w:sz w:val="19"/>
                <w:lang w:val="en-US" w:eastAsia="zh-CN"/>
              </w:rPr>
              <w:t>51000</w:t>
            </w:r>
          </w:p>
        </w:tc>
      </w:tr>
      <w:tr w14:paraId="0BB6B4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  <w:vMerge w:val="continue"/>
            <w:tcBorders>
              <w:top w:val="nil"/>
            </w:tcBorders>
          </w:tcPr>
          <w:p w14:paraId="7B6C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3293" w:type="dxa"/>
          </w:tcPr>
          <w:p w14:paraId="3AB3A3B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240" w:lineRule="auto"/>
              <w:ind w:left="720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其中：财政拨款</w:t>
            </w:r>
          </w:p>
        </w:tc>
        <w:tc>
          <w:tcPr>
            <w:tcW w:w="4011" w:type="dxa"/>
          </w:tcPr>
          <w:p w14:paraId="58B81B8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2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"/>
                <w:sz w:val="19"/>
                <w:lang w:val="en-US" w:eastAsia="zh-CN"/>
              </w:rPr>
              <w:t>51000</w:t>
            </w:r>
          </w:p>
        </w:tc>
      </w:tr>
      <w:tr w14:paraId="7BA23F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  <w:vMerge w:val="continue"/>
            <w:tcBorders>
              <w:top w:val="nil"/>
            </w:tcBorders>
          </w:tcPr>
          <w:p w14:paraId="5EEE6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3293" w:type="dxa"/>
          </w:tcPr>
          <w:p w14:paraId="5E16424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240" w:lineRule="auto"/>
              <w:ind w:left="121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其他资金</w:t>
            </w:r>
          </w:p>
        </w:tc>
        <w:tc>
          <w:tcPr>
            <w:tcW w:w="4011" w:type="dxa"/>
          </w:tcPr>
          <w:p w14:paraId="1E5EE8D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</w:rPr>
            </w:pPr>
          </w:p>
        </w:tc>
      </w:tr>
      <w:tr w14:paraId="3F5F6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54" w:type="dxa"/>
            <w:vMerge w:val="restart"/>
          </w:tcPr>
          <w:p w14:paraId="65DB935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1" w:line="240" w:lineRule="auto"/>
              <w:ind w:left="177" w:right="165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总体目标</w:t>
            </w:r>
          </w:p>
        </w:tc>
        <w:tc>
          <w:tcPr>
            <w:tcW w:w="8955" w:type="dxa"/>
            <w:gridSpan w:val="4"/>
          </w:tcPr>
          <w:p w14:paraId="595C17C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29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年度目标</w:t>
            </w:r>
          </w:p>
        </w:tc>
      </w:tr>
      <w:tr w14:paraId="19C896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15FAE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8955" w:type="dxa"/>
            <w:gridSpan w:val="4"/>
          </w:tcPr>
          <w:p w14:paraId="382A15F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240" w:lineRule="auto"/>
              <w:ind w:left="29" w:right="176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w w:val="102"/>
                <w:sz w:val="19"/>
              </w:rPr>
              <w:t>保障党代会、人代会、三干会等会议的顺利召开，传达、推进及安排各项工作，使年度工作目标</w:t>
            </w:r>
            <w:r>
              <w:rPr>
                <w:rFonts w:hint="default" w:ascii="Times New Roman" w:hAnsi="Times New Roman" w:eastAsia="方正仿宋_GBK" w:cs="Times New Roman"/>
                <w:w w:val="102"/>
                <w:sz w:val="19"/>
              </w:rPr>
              <w:t>任务圆满完成。</w:t>
            </w:r>
          </w:p>
        </w:tc>
      </w:tr>
      <w:tr w14:paraId="6DD7D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54" w:type="dxa"/>
            <w:vMerge w:val="restart"/>
          </w:tcPr>
          <w:p w14:paraId="6B535D5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343E057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74CB21A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5408B1C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1B3EE9A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108E63D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6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0BF98ED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81" w:right="66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绩效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指标</w:t>
            </w:r>
          </w:p>
        </w:tc>
        <w:tc>
          <w:tcPr>
            <w:tcW w:w="546" w:type="dxa"/>
          </w:tcPr>
          <w:p w14:paraId="091BE55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一级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指标</w:t>
            </w:r>
          </w:p>
        </w:tc>
        <w:tc>
          <w:tcPr>
            <w:tcW w:w="1105" w:type="dxa"/>
          </w:tcPr>
          <w:p w14:paraId="44F90DC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二级指标</w:t>
            </w:r>
          </w:p>
        </w:tc>
        <w:tc>
          <w:tcPr>
            <w:tcW w:w="3293" w:type="dxa"/>
          </w:tcPr>
          <w:p w14:paraId="1B86C2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40" w:lineRule="auto"/>
              <w:ind w:left="121" w:right="104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三级指标</w:t>
            </w:r>
          </w:p>
        </w:tc>
        <w:tc>
          <w:tcPr>
            <w:tcW w:w="4011" w:type="dxa"/>
          </w:tcPr>
          <w:p w14:paraId="260ACEC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240" w:lineRule="auto"/>
              <w:ind w:left="363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指标值（包含数字及文字描述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</w:tr>
      <w:tr w14:paraId="0F966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3AB3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restart"/>
          </w:tcPr>
          <w:p w14:paraId="7EBB1DC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61207D2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4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5F000E2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完成</w:t>
            </w:r>
          </w:p>
        </w:tc>
        <w:tc>
          <w:tcPr>
            <w:tcW w:w="1105" w:type="dxa"/>
          </w:tcPr>
          <w:p w14:paraId="746952D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2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数量指标</w:t>
            </w:r>
          </w:p>
        </w:tc>
        <w:tc>
          <w:tcPr>
            <w:tcW w:w="3293" w:type="dxa"/>
          </w:tcPr>
          <w:p w14:paraId="323E837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2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召开各项工作会议</w:t>
            </w:r>
          </w:p>
        </w:tc>
        <w:tc>
          <w:tcPr>
            <w:tcW w:w="4011" w:type="dxa"/>
          </w:tcPr>
          <w:p w14:paraId="0FFB3F1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根据工作需要，及时召开党代会、人代</w:t>
            </w:r>
          </w:p>
          <w:p w14:paraId="26A03D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会、三干会等会议，全年预计召开各种</w:t>
            </w:r>
          </w:p>
          <w:p w14:paraId="38534BF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会议12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次以上</w:t>
            </w:r>
          </w:p>
        </w:tc>
      </w:tr>
      <w:tr w14:paraId="51462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1560C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5A1F1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6412B99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3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质量指标</w:t>
            </w:r>
          </w:p>
        </w:tc>
        <w:tc>
          <w:tcPr>
            <w:tcW w:w="3293" w:type="dxa"/>
          </w:tcPr>
          <w:p w14:paraId="6A56F2E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3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保证各项工作会议顺利召开</w:t>
            </w:r>
          </w:p>
        </w:tc>
        <w:tc>
          <w:tcPr>
            <w:tcW w:w="4011" w:type="dxa"/>
          </w:tcPr>
          <w:p w14:paraId="43FD61B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4" w:line="240" w:lineRule="auto"/>
              <w:ind w:left="37" w:right="84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保证各项工作会议顺利召开，为各项工作会议的召开提供会务保障</w:t>
            </w:r>
          </w:p>
        </w:tc>
      </w:tr>
      <w:tr w14:paraId="3DE2CC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53057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0030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560E601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时效指标</w:t>
            </w:r>
          </w:p>
        </w:tc>
        <w:tc>
          <w:tcPr>
            <w:tcW w:w="3293" w:type="dxa"/>
          </w:tcPr>
          <w:p w14:paraId="603CF7C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全年召开各项工作会议</w:t>
            </w:r>
          </w:p>
        </w:tc>
        <w:tc>
          <w:tcPr>
            <w:tcW w:w="4011" w:type="dxa"/>
          </w:tcPr>
          <w:p w14:paraId="0567446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2026年1-12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月</w:t>
            </w:r>
          </w:p>
        </w:tc>
      </w:tr>
      <w:tr w14:paraId="5C39F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35148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1CE2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49B3DA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成本指标</w:t>
            </w:r>
          </w:p>
        </w:tc>
        <w:tc>
          <w:tcPr>
            <w:tcW w:w="3293" w:type="dxa"/>
          </w:tcPr>
          <w:p w14:paraId="691A094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会议经费保障</w:t>
            </w:r>
          </w:p>
        </w:tc>
        <w:tc>
          <w:tcPr>
            <w:tcW w:w="4011" w:type="dxa"/>
          </w:tcPr>
          <w:p w14:paraId="68BA66E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eastAsia" w:ascii="Times New Roman" w:hAnsi="Times New Roman" w:eastAsia="方正仿宋_GBK" w:cs="Times New Roman"/>
                <w:sz w:val="19"/>
                <w:lang w:val="en-US" w:eastAsia="zh-CN"/>
              </w:rPr>
              <w:t>51000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元</w:t>
            </w:r>
          </w:p>
        </w:tc>
      </w:tr>
      <w:tr w14:paraId="44C73E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0A831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</w:tcPr>
          <w:p w14:paraId="4C7C891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4"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效益</w:t>
            </w:r>
          </w:p>
        </w:tc>
        <w:tc>
          <w:tcPr>
            <w:tcW w:w="1105" w:type="dxa"/>
          </w:tcPr>
          <w:p w14:paraId="282A2A3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4" w:line="240" w:lineRule="auto"/>
              <w:ind w:left="354" w:right="150" w:hanging="19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社会效益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指标</w:t>
            </w:r>
          </w:p>
        </w:tc>
        <w:tc>
          <w:tcPr>
            <w:tcW w:w="3293" w:type="dxa"/>
          </w:tcPr>
          <w:p w14:paraId="09FFA06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7663A53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保障工作会议召开</w:t>
            </w:r>
          </w:p>
        </w:tc>
        <w:tc>
          <w:tcPr>
            <w:tcW w:w="4011" w:type="dxa"/>
          </w:tcPr>
          <w:p w14:paraId="614DDA6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" w:line="240" w:lineRule="auto"/>
              <w:ind w:left="37" w:right="84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为党代会、人代会、三干会等会议的顺利召开提供经济保障，及时传达、推进及安排各项工作，促进乡镇发展建设</w:t>
            </w:r>
          </w:p>
        </w:tc>
      </w:tr>
      <w:tr w14:paraId="4BA713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58A8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</w:tcPr>
          <w:p w14:paraId="2215491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满意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度指</w:t>
            </w:r>
          </w:p>
          <w:p w14:paraId="2F74A86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73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标</w:t>
            </w:r>
          </w:p>
        </w:tc>
        <w:tc>
          <w:tcPr>
            <w:tcW w:w="1105" w:type="dxa"/>
          </w:tcPr>
          <w:p w14:paraId="24EAA4B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1" w:line="240" w:lineRule="auto"/>
              <w:ind w:left="1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满意度指标</w:t>
            </w:r>
          </w:p>
        </w:tc>
        <w:tc>
          <w:tcPr>
            <w:tcW w:w="3293" w:type="dxa"/>
          </w:tcPr>
          <w:p w14:paraId="4D67496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1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参会人员满意度</w:t>
            </w:r>
          </w:p>
        </w:tc>
        <w:tc>
          <w:tcPr>
            <w:tcW w:w="4011" w:type="dxa"/>
          </w:tcPr>
          <w:p w14:paraId="79BF74D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1"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≧93%</w:t>
            </w:r>
          </w:p>
        </w:tc>
      </w:tr>
    </w:tbl>
    <w:p w14:paraId="7E0214F0">
      <w:pPr>
        <w:pStyle w:val="4"/>
        <w:keepNext w:val="0"/>
        <w:keepLines w:val="0"/>
        <w:pageBreakBefore w:val="0"/>
        <w:widowControl w:val="0"/>
        <w:tabs>
          <w:tab w:val="left" w:pos="3101"/>
          <w:tab w:val="left" w:pos="5662"/>
          <w:tab w:val="left" w:pos="78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240" w:lineRule="auto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单位负责人（签字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单位审核人（签字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填表人（签字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主管部门意见（签章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</w:p>
    <w:p w14:paraId="2F0DA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B4C3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6974F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22981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61A53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  <w:bookmarkStart w:id="0" w:name="_GoBack"/>
      <w:bookmarkEnd w:id="0"/>
    </w:p>
    <w:p w14:paraId="46B06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1B6D4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6EB7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5CE3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42F7E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3E637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44FF7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6B7EC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1300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21804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5C015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1F7AF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3E4AF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5F01E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6FAE68C3">
      <w:pPr>
        <w:pStyle w:val="4"/>
        <w:keepNext w:val="0"/>
        <w:keepLines w:val="0"/>
        <w:pageBreakBefore w:val="0"/>
        <w:widowControl w:val="0"/>
        <w:tabs>
          <w:tab w:val="left" w:pos="3101"/>
          <w:tab w:val="left" w:pos="5662"/>
          <w:tab w:val="left" w:pos="78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sectPr>
      <w:headerReference r:id="rId5" w:type="default"/>
      <w:headerReference r:id="rId6" w:type="even"/>
      <w:pgSz w:w="11910" w:h="16840"/>
      <w:pgMar w:top="1440" w:right="1134" w:bottom="1440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8D525">
    <w:pPr>
      <w:pStyle w:val="4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00D48">
    <w:pPr>
      <w:pStyle w:val="4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58C2427"/>
    <w:rsid w:val="2116490E"/>
    <w:rsid w:val="29B4657B"/>
    <w:rsid w:val="2B8B1ADB"/>
    <w:rsid w:val="2E030C9B"/>
    <w:rsid w:val="526427ED"/>
    <w:rsid w:val="56FC397B"/>
    <w:rsid w:val="5D3B4746"/>
    <w:rsid w:val="63844EF5"/>
    <w:rsid w:val="68CB5A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right="1"/>
      <w:jc w:val="center"/>
      <w:outlineLvl w:val="1"/>
    </w:pPr>
    <w:rPr>
      <w:rFonts w:ascii="宋体" w:hAnsi="宋体" w:eastAsia="宋体" w:cs="宋体"/>
      <w:b/>
      <w:bCs/>
      <w:sz w:val="26"/>
      <w:szCs w:val="26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1"/>
      <w:outlineLvl w:val="2"/>
    </w:pPr>
    <w:rPr>
      <w:rFonts w:ascii="宋体" w:hAnsi="宋体" w:eastAsia="宋体" w:cs="宋体"/>
      <w:sz w:val="19"/>
      <w:szCs w:val="19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63"/>
    </w:pPr>
    <w:rPr>
      <w:rFonts w:ascii="宋体" w:hAnsi="宋体" w:eastAsia="宋体" w:cs="宋体"/>
      <w:sz w:val="17"/>
      <w:szCs w:val="17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en-US" w:eastAsia="zh-CN" w:bidi="ar-SA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872</Words>
  <Characters>917</Characters>
  <TotalTime>0</TotalTime>
  <ScaleCrop>false</ScaleCrop>
  <LinksUpToDate>false</LinksUpToDate>
  <CharactersWithSpaces>923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2026-01-07T05:34:00Z</dcterms:created>
  <dc:creator>Administrator</dc:creator>
  <cp:lastModifiedBy>允你一世</cp:lastModifiedBy>
  <cp:lastPrinted>2026-01-08T06:49:00Z</cp:lastPrinted>
  <dcterms:modified xsi:type="dcterms:W3CDTF">2026-02-26T07:53:05Z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Excel® LTSC</vt:lpwstr>
  </property>
  <property fmtid="{D5CDD505-2E9C-101B-9397-08002B2CF9AE}" pid="6" name="KSOTemplateDocerSaveRecord">
    <vt:lpwstr>eyJoZGlkIjoiNDFjOTJhYWUwZWZjYWQ0ZTc0YzY1ZjVmMmM5ZmQ2MDgiLCJ1c2VySWQiOiIyMDEzNjYzMTcifQ==</vt:lpwstr>
  </property>
  <property fmtid="{D5CDD505-2E9C-101B-9397-08002B2CF9AE}" pid="7" name="KSOProductBuildVer">
    <vt:lpwstr>2052-12.1.0.21915</vt:lpwstr>
  </property>
  <property fmtid="{D5CDD505-2E9C-101B-9397-08002B2CF9AE}" pid="8" name="ICV">
    <vt:lpwstr>34D1C96FBE5447DF8D2EE4C17B79C31D_13</vt:lpwstr>
  </property>
</Properties>
</file>