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62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50"/>
        <w:gridCol w:w="1005"/>
        <w:gridCol w:w="2393"/>
        <w:gridCol w:w="822"/>
        <w:gridCol w:w="814"/>
        <w:gridCol w:w="891"/>
        <w:gridCol w:w="945"/>
        <w:gridCol w:w="958"/>
      </w:tblGrid>
      <w:tr w14:paraId="70CA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FE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单位整体支出绩效目标申报表</w:t>
            </w:r>
          </w:p>
        </w:tc>
      </w:tr>
      <w:tr w14:paraId="6241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29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（2026</w:t>
            </w:r>
            <w:r>
              <w:rPr>
                <w:rStyle w:val="6"/>
              </w:rPr>
              <w:t>年度）</w:t>
            </w:r>
          </w:p>
        </w:tc>
      </w:tr>
      <w:tr w14:paraId="225E3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0A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560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0D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攀枝花市仁和区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太平乡中心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学校</w:t>
            </w:r>
          </w:p>
        </w:tc>
      </w:tr>
      <w:tr w14:paraId="4804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3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年度部门整体预算</w:t>
            </w: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F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资金总额</w:t>
            </w:r>
          </w:p>
        </w:tc>
        <w:tc>
          <w:tcPr>
            <w:tcW w:w="8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2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E8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其他资金</w:t>
            </w:r>
          </w:p>
        </w:tc>
      </w:tr>
      <w:tr w14:paraId="64E87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C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收入预算（万元）</w:t>
            </w: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1D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735.36</w:t>
            </w:r>
          </w:p>
        </w:tc>
        <w:tc>
          <w:tcPr>
            <w:tcW w:w="8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31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735.36</w:t>
            </w: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C4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4857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B5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支出预算（万元）</w:t>
            </w:r>
          </w:p>
        </w:tc>
        <w:tc>
          <w:tcPr>
            <w:tcW w:w="167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19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735.36</w:t>
            </w:r>
          </w:p>
        </w:tc>
        <w:tc>
          <w:tcPr>
            <w:tcW w:w="8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FD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735.36</w:t>
            </w: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E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2F54F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D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3560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C0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认真贯彻落实党和国家的方针、政策，培养德、智、体、美等方面全面发展的社会主义事业的建设者和接班人。任务目标1：保障学校在职人员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人，离退休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的正常办公、生活秩序；目标2：制定学校发展目标，制定和健全各项规章制度，规范办学行为；坚持以教学为中心，实施素质教育，围绕培养学生创新精神和实践能力，努力提高教育教学质量；不断改善办学条件；抓好食品卫生安全及防疫等工作。</w:t>
            </w:r>
          </w:p>
        </w:tc>
      </w:tr>
      <w:tr w14:paraId="35CD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B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</w:t>
            </w:r>
          </w:p>
          <w:p w14:paraId="049EE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效率</w:t>
            </w:r>
          </w:p>
        </w:tc>
        <w:tc>
          <w:tcPr>
            <w:tcW w:w="547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500D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</w:t>
            </w:r>
          </w:p>
          <w:p w14:paraId="6136B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524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62A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</w:t>
            </w:r>
          </w:p>
          <w:p w14:paraId="1FC55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24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7BEB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三级</w:t>
            </w:r>
          </w:p>
          <w:p w14:paraId="3D694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95A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指标值</w:t>
            </w:r>
          </w:p>
        </w:tc>
        <w:tc>
          <w:tcPr>
            <w:tcW w:w="18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E6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指标设置参考值</w:t>
            </w:r>
          </w:p>
        </w:tc>
      </w:tr>
      <w:tr w14:paraId="237C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29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14E49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DA8C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648E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45B5E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D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三年均值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CB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2023年</w:t>
            </w:r>
          </w:p>
        </w:tc>
        <w:tc>
          <w:tcPr>
            <w:tcW w:w="49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0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2024年</w:t>
            </w:r>
          </w:p>
        </w:tc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7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2025年</w:t>
            </w:r>
          </w:p>
        </w:tc>
      </w:tr>
      <w:tr w14:paraId="6D5FF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DB4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EA003B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9126FC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0B7B7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A46C0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2C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64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9DF2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56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3F8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CB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485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F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成本</w:t>
            </w:r>
          </w:p>
          <w:p w14:paraId="3B646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E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</w:t>
            </w:r>
          </w:p>
          <w:p w14:paraId="3C2BE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5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财政拨款预算编制偏离度</w:t>
            </w: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1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3.95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0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3.95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4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CF2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16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E92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3.98</w:t>
            </w:r>
            <w:r>
              <w:rPr>
                <w:rFonts w:hint="eastAsia" w:ascii="宋体" w:hAnsi="宋体" w:cs="宋体"/>
                <w:color w:val="000000"/>
                <w:sz w:val="24"/>
              </w:rPr>
              <w:t>%</w:t>
            </w:r>
          </w:p>
        </w:tc>
      </w:tr>
      <w:tr w14:paraId="4FDE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01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9F6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C0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CD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预算年终结余率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C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≤1.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CB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3DA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1.29</w:t>
            </w:r>
            <w:r>
              <w:rPr>
                <w:rFonts w:hint="eastAsia" w:ascii="宋体" w:hAnsi="宋体" w:cs="宋体"/>
                <w:color w:val="000000"/>
                <w:sz w:val="24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0EF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%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FD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0.59</w:t>
            </w:r>
            <w:r>
              <w:rPr>
                <w:rFonts w:hint="eastAsia" w:ascii="宋体" w:hAnsi="宋体" w:cs="宋体"/>
                <w:color w:val="000000"/>
                <w:sz w:val="24"/>
              </w:rPr>
              <w:t>%</w:t>
            </w:r>
          </w:p>
        </w:tc>
      </w:tr>
      <w:tr w14:paraId="323F9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CF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8E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43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A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一般性支出金额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FE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731.35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8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A7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上年一般性支出金额</w:t>
            </w:r>
          </w:p>
        </w:tc>
      </w:tr>
      <w:tr w14:paraId="77E3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AB2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E06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7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</w:t>
            </w:r>
          </w:p>
          <w:p w14:paraId="6A8453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E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财务管理规范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4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</w:t>
            </w:r>
          </w:p>
        </w:tc>
        <w:tc>
          <w:tcPr>
            <w:tcW w:w="18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B4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“优”“良”“中”或“差”</w:t>
            </w:r>
          </w:p>
        </w:tc>
      </w:tr>
      <w:tr w14:paraId="5B00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DE02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244A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B48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</w:t>
            </w:r>
          </w:p>
          <w:p w14:paraId="7D93A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1F0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采购执行率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3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≥-%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6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-%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FEC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B9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3F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</w:p>
        </w:tc>
      </w:tr>
      <w:tr w14:paraId="6646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4AC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履职</w:t>
            </w:r>
          </w:p>
          <w:p w14:paraId="02F2A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效能</w:t>
            </w: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55E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</w:t>
            </w:r>
          </w:p>
          <w:p w14:paraId="7543C4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DDB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</w:t>
            </w:r>
          </w:p>
          <w:p w14:paraId="75617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24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C6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指标值（包含数字及文字描述）</w:t>
            </w:r>
          </w:p>
        </w:tc>
      </w:tr>
      <w:tr w14:paraId="0BFB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3EC3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381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产出</w:t>
            </w:r>
          </w:p>
          <w:p w14:paraId="1D6E5D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5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BC03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基本经费</w:t>
            </w:r>
          </w:p>
        </w:tc>
        <w:tc>
          <w:tcPr>
            <w:tcW w:w="12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D63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CDF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财政供养人数：事业人员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人(在职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人，退休人员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人)</w:t>
            </w:r>
          </w:p>
        </w:tc>
      </w:tr>
      <w:tr w14:paraId="071C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2CB9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17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B60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B13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972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人员经费保障率和公用经费保障率100%；保障在职人员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人，离退休人员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人的正常办公、生活要求</w:t>
            </w:r>
          </w:p>
        </w:tc>
      </w:tr>
      <w:tr w14:paraId="3281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165C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8A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E293B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A3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43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2026年1-12月</w:t>
            </w:r>
          </w:p>
        </w:tc>
      </w:tr>
      <w:tr w14:paraId="57EF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6D9C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83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2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5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04F4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基本经费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735.36</w:t>
            </w:r>
            <w:r>
              <w:rPr>
                <w:rFonts w:hint="eastAsia" w:ascii="宋体" w:hAnsi="宋体" w:cs="宋体"/>
                <w:kern w:val="0"/>
                <w:sz w:val="24"/>
              </w:rPr>
              <w:t>万元，其中：人员经费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Style w:val="8"/>
                <w:color w:val="auto"/>
                <w:sz w:val="24"/>
                <w:szCs w:val="24"/>
              </w:rPr>
              <w:t>1</w:t>
            </w:r>
            <w:r>
              <w:rPr>
                <w:rStyle w:val="8"/>
                <w:rFonts w:hint="eastAsia"/>
                <w:color w:val="auto"/>
                <w:sz w:val="24"/>
                <w:szCs w:val="24"/>
                <w:lang w:val="en-US" w:eastAsia="zh-CN"/>
              </w:rPr>
              <w:t>1.85</w:t>
            </w:r>
            <w:r>
              <w:rPr>
                <w:rFonts w:hint="eastAsia" w:ascii="宋体" w:hAnsi="宋体" w:cs="宋体"/>
                <w:kern w:val="0"/>
                <w:sz w:val="24"/>
              </w:rPr>
              <w:t>万元，公用经费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</w:tr>
      <w:tr w14:paraId="6606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1237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02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0756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E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7C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运转类项目2个</w:t>
            </w:r>
          </w:p>
        </w:tc>
      </w:tr>
      <w:tr w14:paraId="4F5DD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5F3A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AC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01D05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FC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709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组织实施的项目符合国家相关政策，成熟度高、带动性强、有利于促进学校教育教学工作有序发展；项目完成率100%</w:t>
            </w:r>
          </w:p>
        </w:tc>
      </w:tr>
      <w:tr w14:paraId="435C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A8DF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7B33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0936A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D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BFE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-12月</w:t>
            </w:r>
          </w:p>
        </w:tc>
      </w:tr>
      <w:tr w14:paraId="5838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658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C1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E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B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CA67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项目经费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万元，其中：生均公用经费(学前教育)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3.66</w:t>
            </w:r>
            <w:r>
              <w:rPr>
                <w:rFonts w:hint="eastAsia" w:ascii="宋体" w:hAnsi="宋体" w:cs="宋体"/>
                <w:kern w:val="0"/>
                <w:sz w:val="24"/>
              </w:rPr>
              <w:t>万元，义务教育生均公用经费(小学)0.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34</w:t>
            </w:r>
            <w:r>
              <w:rPr>
                <w:rFonts w:hint="eastAsia" w:ascii="宋体" w:hAnsi="宋体" w:cs="宋体"/>
                <w:kern w:val="0"/>
                <w:sz w:val="24"/>
              </w:rPr>
              <w:t>万元</w:t>
            </w:r>
          </w:p>
        </w:tc>
      </w:tr>
      <w:tr w14:paraId="36B7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BB21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4F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效益</w:t>
            </w:r>
          </w:p>
          <w:p w14:paraId="08C60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52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66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</w:t>
            </w:r>
          </w:p>
          <w:p w14:paraId="3393E0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D4CC">
            <w:pPr>
              <w:widowControl/>
              <w:tabs>
                <w:tab w:val="left" w:pos="1470"/>
                <w:tab w:val="left" w:pos="1680"/>
              </w:tabs>
              <w:ind w:right="-42" w:rightChars="-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A5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通过项目的实施，确保资金使用效率；保障事业人员的正常生活，维持社会稳定</w:t>
            </w:r>
          </w:p>
        </w:tc>
      </w:tr>
      <w:tr w14:paraId="3E07A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50B7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23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0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  <w:p w14:paraId="59082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8CF7">
            <w:pPr>
              <w:widowControl/>
              <w:tabs>
                <w:tab w:val="left" w:pos="1470"/>
                <w:tab w:val="left" w:pos="1680"/>
              </w:tabs>
              <w:ind w:right="-42" w:rightChars="-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231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662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通过项目的实施，保障学校教育教学工作的正常运转</w:t>
            </w:r>
          </w:p>
        </w:tc>
      </w:tr>
    </w:tbl>
    <w:p w14:paraId="61516F40"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7BD0EE0"/>
    <w:rsid w:val="00181656"/>
    <w:rsid w:val="009F1D03"/>
    <w:rsid w:val="00E50FF4"/>
    <w:rsid w:val="03210DAE"/>
    <w:rsid w:val="08260A5A"/>
    <w:rsid w:val="0B9A07FC"/>
    <w:rsid w:val="1B7B0307"/>
    <w:rsid w:val="1B852032"/>
    <w:rsid w:val="1DD22EE6"/>
    <w:rsid w:val="21BD11EA"/>
    <w:rsid w:val="26EA59D4"/>
    <w:rsid w:val="29471A57"/>
    <w:rsid w:val="29693E94"/>
    <w:rsid w:val="31291E1A"/>
    <w:rsid w:val="37BD0EE0"/>
    <w:rsid w:val="39DE0E1F"/>
    <w:rsid w:val="413C29C1"/>
    <w:rsid w:val="550F4828"/>
    <w:rsid w:val="617905CF"/>
    <w:rsid w:val="6CC45C26"/>
    <w:rsid w:val="6EB51CBD"/>
    <w:rsid w:val="6F0A2324"/>
    <w:rsid w:val="7481774B"/>
    <w:rsid w:val="77E37F3B"/>
    <w:rsid w:val="7A985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pxecn.net</Company>
  <Pages>2</Pages>
  <Words>756</Words>
  <Characters>877</Characters>
  <Lines>8</Lines>
  <Paragraphs>2</Paragraphs>
  <TotalTime>169</TotalTime>
  <ScaleCrop>false</ScaleCrop>
  <LinksUpToDate>false</LinksUpToDate>
  <CharactersWithSpaces>877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2024-01-31T07:58:00Z</dcterms:created>
  <dc:creator>何英</dc:creator>
  <cp:lastModifiedBy>大心心</cp:lastModifiedBy>
  <dcterms:modified xsi:type="dcterms:W3CDTF">2026-02-04T05:39:36Z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12EEA0FC7A94434CABA3366562CCC51E</vt:lpwstr>
  </property>
  <property fmtid="{D5CDD505-2E9C-101B-9397-08002B2CF9AE}" pid="4" name="KSOTemplateDocerSaveRecord">
    <vt:lpwstr>eyJoZGlkIjoiYzMxZGQ4MTIyYjliZDgyOTJiNmI0YTM1Y2JhZTEzMjMiLCJ1c2VySWQiOiIzMTUyNTk4MzUifQ==</vt:lpwstr>
  </property>
</Properties>
</file>