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862"/>
        <w:gridCol w:w="862"/>
        <w:gridCol w:w="1055"/>
        <w:gridCol w:w="4284"/>
        <w:gridCol w:w="1791"/>
        <w:gridCol w:w="1606"/>
      </w:tblGrid>
      <w:tr w:rsidR="00C46F6B" w:rsidRPr="00C46F6B" w:rsidTr="00C46F6B">
        <w:trPr>
          <w:trHeight w:val="675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46F6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特定目标类项目支出绩效目标申报表</w:t>
            </w:r>
          </w:p>
        </w:tc>
      </w:tr>
      <w:tr w:rsidR="00C46F6B" w:rsidRPr="00C46F6B" w:rsidTr="00C46F6B">
        <w:trPr>
          <w:trHeight w:val="285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C46F6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2026</w:t>
            </w: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年度）</w:t>
            </w:r>
          </w:p>
        </w:tc>
      </w:tr>
      <w:tr w:rsidR="00C46F6B" w:rsidRPr="00C46F6B" w:rsidTr="00C46F6B">
        <w:trPr>
          <w:trHeight w:val="447"/>
        </w:trPr>
        <w:tc>
          <w:tcPr>
            <w:tcW w:w="70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填报单位（盖章）：攀枝花市仁和区林业局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6F6B" w:rsidRPr="00C46F6B" w:rsidTr="00C46F6B">
        <w:trPr>
          <w:trHeight w:val="375"/>
        </w:trPr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仁和区2026年森林草原防灭火项目</w:t>
            </w:r>
          </w:p>
        </w:tc>
      </w:tr>
      <w:tr w:rsidR="00C46F6B" w:rsidRPr="00C46F6B" w:rsidTr="00C46F6B">
        <w:trPr>
          <w:trHeight w:val="375"/>
        </w:trPr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7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攀枝花市仁和区林业局</w:t>
            </w:r>
          </w:p>
        </w:tc>
      </w:tr>
      <w:tr w:rsidR="00C46F6B" w:rsidRPr="00C46F6B" w:rsidTr="00C46F6B">
        <w:trPr>
          <w:trHeight w:val="375"/>
        </w:trPr>
        <w:tc>
          <w:tcPr>
            <w:tcW w:w="2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项目资金</w:t>
            </w: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年度资金总额: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350万元</w:t>
            </w:r>
          </w:p>
        </w:tc>
      </w:tr>
      <w:tr w:rsidR="00C46F6B" w:rsidRPr="00C46F6B" w:rsidTr="00C46F6B">
        <w:trPr>
          <w:trHeight w:val="375"/>
        </w:trPr>
        <w:tc>
          <w:tcPr>
            <w:tcW w:w="2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350万元</w:t>
            </w:r>
          </w:p>
        </w:tc>
      </w:tr>
      <w:tr w:rsidR="00C46F6B" w:rsidRPr="00C46F6B" w:rsidTr="00C46F6B">
        <w:trPr>
          <w:trHeight w:val="375"/>
        </w:trPr>
        <w:tc>
          <w:tcPr>
            <w:tcW w:w="2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C46F6B" w:rsidRPr="00C46F6B" w:rsidTr="00C46F6B">
        <w:trPr>
          <w:trHeight w:val="13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</w:t>
            </w: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体</w:t>
            </w: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目</w:t>
            </w: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标</w:t>
            </w:r>
          </w:p>
        </w:tc>
        <w:tc>
          <w:tcPr>
            <w:tcW w:w="9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力争全年不发生人为森林草原火灾，确保不发生扑火人员重伤死亡事故，确保林区人民群众生命财产和重要设施不遭受重大损失。全区森林草原火灾受害率控制在0.9‰以下。</w:t>
            </w:r>
          </w:p>
        </w:tc>
      </w:tr>
      <w:tr w:rsidR="00C46F6B" w:rsidRPr="00C46F6B" w:rsidTr="00C46F6B">
        <w:trPr>
          <w:trHeight w:val="570"/>
        </w:trPr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一级</w:t>
            </w: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指标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指标值（包含数字及文字描述）</w:t>
            </w:r>
          </w:p>
        </w:tc>
      </w:tr>
      <w:tr w:rsidR="00C46F6B" w:rsidRPr="00C46F6B" w:rsidTr="00C46F6B">
        <w:trPr>
          <w:trHeight w:val="1635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项目完成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森林草原防火宣传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印制防火告知书4万份，省市区防火命令、禁火令1万份，制作防火宣传品0.5万份，防火宣传标语200条，防火宣传牌（展板）20块，拍摄宣传片1部，推送手机短信160万条。</w:t>
            </w:r>
          </w:p>
        </w:tc>
      </w:tr>
      <w:tr w:rsidR="00C46F6B" w:rsidRPr="00C46F6B" w:rsidTr="00C46F6B">
        <w:trPr>
          <w:trHeight w:val="78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森林草原火情监测即报系统和林火视频监控系统管理人员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全年聘用管理人员1名，防火期7个聘用管理人员3名</w:t>
            </w:r>
          </w:p>
        </w:tc>
      </w:tr>
      <w:tr w:rsidR="00C46F6B" w:rsidRPr="00C46F6B" w:rsidTr="00C46F6B">
        <w:trPr>
          <w:trHeight w:val="882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啊</w:t>
            </w:r>
            <w:proofErr w:type="gramStart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喇</w:t>
            </w:r>
            <w:proofErr w:type="gramEnd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营盘山瞭望塔、前进</w:t>
            </w:r>
            <w:proofErr w:type="gramStart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普达瞭望塔承包</w:t>
            </w:r>
            <w:proofErr w:type="gramEnd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管护，务本大黑山、平地小尖山、太平旗子山聘用人员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承包管护2座瞭望塔，3座瞭望塔聘用6名观测值守人员</w:t>
            </w:r>
          </w:p>
        </w:tc>
      </w:tr>
      <w:tr w:rsidR="00C46F6B" w:rsidRPr="00C46F6B" w:rsidTr="00C46F6B">
        <w:trPr>
          <w:trHeight w:val="43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全区森林草原火灾扑救综合应急演练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1次</w:t>
            </w:r>
          </w:p>
        </w:tc>
      </w:tr>
      <w:tr w:rsidR="00C46F6B" w:rsidRPr="00C46F6B" w:rsidTr="00C46F6B">
        <w:trPr>
          <w:trHeight w:val="48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林火视频监控系统运行维护服务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9座林火视频监控设备</w:t>
            </w:r>
          </w:p>
        </w:tc>
      </w:tr>
      <w:tr w:rsidR="00C46F6B" w:rsidRPr="00C46F6B" w:rsidTr="00C46F6B">
        <w:trPr>
          <w:trHeight w:val="85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防火瞭望塔建筑、附属设施日常维修费，电力设施和用电费用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6座防火瞭望塔</w:t>
            </w:r>
          </w:p>
        </w:tc>
      </w:tr>
      <w:tr w:rsidR="00C46F6B" w:rsidRPr="00C46F6B" w:rsidTr="00C46F6B">
        <w:trPr>
          <w:trHeight w:val="85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林火视频监控中心会议网络、电费及故障维修费用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林火视频监控中心网络、电力保障，运行维护</w:t>
            </w:r>
          </w:p>
        </w:tc>
      </w:tr>
      <w:tr w:rsidR="00C46F6B" w:rsidRPr="00C46F6B" w:rsidTr="00C46F6B">
        <w:trPr>
          <w:trHeight w:val="103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区综合应急救援队伍灭火机具、单兵装备购置及灭火机具、以水灭火装备和个人防护用品配件及维修费用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根据防灭火应急需要零星采购和维修灭火机具，采购160名队员防灭火个人防护用品</w:t>
            </w:r>
          </w:p>
        </w:tc>
      </w:tr>
      <w:tr w:rsidR="00C46F6B" w:rsidRPr="00C46F6B" w:rsidTr="00C46F6B">
        <w:trPr>
          <w:trHeight w:val="582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区综合应急救援队标准化营房建设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仁和镇、前进镇、太平乡、平地镇4座营房维修及设施设备采购</w:t>
            </w:r>
          </w:p>
        </w:tc>
      </w:tr>
      <w:tr w:rsidR="00C46F6B" w:rsidRPr="00C46F6B" w:rsidTr="00C46F6B">
        <w:trPr>
          <w:trHeight w:val="582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防火期重点区域无人机巡护及无人机参与灭火运</w:t>
            </w:r>
            <w:proofErr w:type="gramStart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维费用</w:t>
            </w:r>
            <w:proofErr w:type="gramEnd"/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无人机防灭火运</w:t>
            </w:r>
            <w:proofErr w:type="gramStart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维费用</w:t>
            </w:r>
            <w:proofErr w:type="gramEnd"/>
          </w:p>
        </w:tc>
      </w:tr>
      <w:tr w:rsidR="00C46F6B" w:rsidRPr="00C46F6B" w:rsidTr="00C46F6B">
        <w:trPr>
          <w:trHeight w:val="582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森林草原违法违规野外用火举报奖励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社会公众举报违法违规野外用火奖励金</w:t>
            </w:r>
          </w:p>
        </w:tc>
      </w:tr>
      <w:tr w:rsidR="00C46F6B" w:rsidRPr="00C46F6B" w:rsidTr="00C46F6B">
        <w:trPr>
          <w:trHeight w:val="582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重点区域火灾隐患整治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针对各乡镇街道排查出的重大火灾风险隐患开展集中整治</w:t>
            </w:r>
          </w:p>
        </w:tc>
      </w:tr>
      <w:tr w:rsidR="00C46F6B" w:rsidRPr="00C46F6B" w:rsidTr="00C46F6B">
        <w:trPr>
          <w:trHeight w:val="73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各乡镇街道、区南山循环经济发展区管委会防火补助经费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全区12个乡镇、大河中路街道和区南山循环经济发展区管委会防火经费补助</w:t>
            </w:r>
          </w:p>
        </w:tc>
      </w:tr>
      <w:tr w:rsidR="00C46F6B" w:rsidRPr="00C46F6B" w:rsidTr="00C46F6B">
        <w:trPr>
          <w:trHeight w:val="66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符合国家、省、市2026年森林草原防灭火工作各项安排部署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确保实现2026年全区无人为森林草原火灾，无扑火人员伤亡的目标。</w:t>
            </w:r>
          </w:p>
        </w:tc>
      </w:tr>
      <w:tr w:rsidR="00C46F6B" w:rsidRPr="00C46F6B" w:rsidTr="00C46F6B">
        <w:trPr>
          <w:trHeight w:val="48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2026年1月至12月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全年常态</w:t>
            </w:r>
            <w:proofErr w:type="gramStart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化做好</w:t>
            </w:r>
            <w:proofErr w:type="gramEnd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森林草原防灭火工作</w:t>
            </w:r>
          </w:p>
        </w:tc>
      </w:tr>
      <w:tr w:rsidR="00C46F6B" w:rsidRPr="00C46F6B" w:rsidTr="00C46F6B">
        <w:trPr>
          <w:trHeight w:val="60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森林草原防火宣传经费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20万元</w:t>
            </w:r>
          </w:p>
        </w:tc>
      </w:tr>
      <w:tr w:rsidR="00C46F6B" w:rsidRPr="00C46F6B" w:rsidTr="00C46F6B">
        <w:trPr>
          <w:trHeight w:val="642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森林草原火情监测即报系统和林火视频监控系统管理人员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16.37万元</w:t>
            </w:r>
          </w:p>
        </w:tc>
      </w:tr>
      <w:tr w:rsidR="00C46F6B" w:rsidRPr="00C46F6B" w:rsidTr="00C46F6B">
        <w:trPr>
          <w:trHeight w:val="96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啊</w:t>
            </w:r>
            <w:proofErr w:type="gramStart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喇</w:t>
            </w:r>
            <w:proofErr w:type="gramEnd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营盘山瞭望塔、前进</w:t>
            </w:r>
            <w:proofErr w:type="gramStart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普达瞭望塔承包</w:t>
            </w:r>
            <w:proofErr w:type="gramEnd"/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管护，务本大黑山、平地小尖山、太平旗子山聘用人员经费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32.63万元</w:t>
            </w:r>
          </w:p>
        </w:tc>
      </w:tr>
      <w:tr w:rsidR="00C46F6B" w:rsidRPr="00C46F6B" w:rsidTr="00C46F6B">
        <w:trPr>
          <w:trHeight w:val="522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全区森林草原火灾扑救综合应急演练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10万元</w:t>
            </w:r>
          </w:p>
        </w:tc>
      </w:tr>
      <w:tr w:rsidR="00C46F6B" w:rsidRPr="00C46F6B" w:rsidTr="00C46F6B">
        <w:trPr>
          <w:trHeight w:val="49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林火视频监控系统运行维护服务费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29万元</w:t>
            </w:r>
          </w:p>
        </w:tc>
      </w:tr>
      <w:tr w:rsidR="00C46F6B" w:rsidRPr="00C46F6B" w:rsidTr="00C46F6B">
        <w:trPr>
          <w:trHeight w:val="96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防火瞭望塔建筑、附属设施日常维修费，电力设施和用电费用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2万元</w:t>
            </w:r>
          </w:p>
        </w:tc>
      </w:tr>
      <w:tr w:rsidR="00C46F6B" w:rsidRPr="00C46F6B" w:rsidTr="00C46F6B">
        <w:trPr>
          <w:trHeight w:val="103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林火视频监控中心会议网络、电费及故障维修费用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4万元</w:t>
            </w:r>
          </w:p>
        </w:tc>
      </w:tr>
      <w:tr w:rsidR="00C46F6B" w:rsidRPr="00C46F6B" w:rsidTr="00C46F6B">
        <w:trPr>
          <w:trHeight w:val="103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区综合应急救援队伍灭火机具、单兵装备购置及灭火机具、以水灭火装备和个人防护用品配件及维修费用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4万元</w:t>
            </w:r>
          </w:p>
        </w:tc>
      </w:tr>
      <w:tr w:rsidR="00C46F6B" w:rsidRPr="00C46F6B" w:rsidTr="00C46F6B">
        <w:trPr>
          <w:trHeight w:val="61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区综合应急救援队标准化营房建设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16万元</w:t>
            </w:r>
          </w:p>
        </w:tc>
      </w:tr>
      <w:tr w:rsidR="00C46F6B" w:rsidRPr="00C46F6B" w:rsidTr="00C46F6B">
        <w:trPr>
          <w:trHeight w:val="61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防火期重点区域无人机巡护及无人机参与灭火采购服务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20万元</w:t>
            </w:r>
          </w:p>
        </w:tc>
      </w:tr>
      <w:tr w:rsidR="00C46F6B" w:rsidRPr="00C46F6B" w:rsidTr="00C46F6B">
        <w:trPr>
          <w:trHeight w:val="61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森林草原违法违规野外用火举报奖励金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1万元</w:t>
            </w:r>
          </w:p>
        </w:tc>
      </w:tr>
      <w:tr w:rsidR="00C46F6B" w:rsidRPr="00C46F6B" w:rsidTr="00C46F6B">
        <w:trPr>
          <w:trHeight w:val="642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重点区域火灾隐患整治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5万元</w:t>
            </w:r>
          </w:p>
        </w:tc>
      </w:tr>
      <w:tr w:rsidR="00C46F6B" w:rsidRPr="00C46F6B" w:rsidTr="00C46F6B">
        <w:trPr>
          <w:trHeight w:val="642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各乡镇街道、区南山循环经济发展区管委会防火补助经费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190万元</w:t>
            </w:r>
          </w:p>
        </w:tc>
      </w:tr>
      <w:tr w:rsidR="00C46F6B" w:rsidRPr="00C46F6B" w:rsidTr="00C46F6B">
        <w:trPr>
          <w:trHeight w:val="66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项目效益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切实避免森林火灾造成人民生命群众财产和森林草原资源损失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森林草原火灾受害率控制在0.9‰以下</w:t>
            </w:r>
          </w:p>
        </w:tc>
      </w:tr>
      <w:tr w:rsidR="00C46F6B" w:rsidRPr="00C46F6B" w:rsidTr="00C46F6B">
        <w:trPr>
          <w:trHeight w:val="55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通提升人民群众对良好生态环境的满意度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C46F6B" w:rsidRPr="00C46F6B" w:rsidTr="00C46F6B">
        <w:trPr>
          <w:trHeight w:val="60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保护全区林草资源安全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C46F6B" w:rsidRPr="00C46F6B" w:rsidTr="00C46F6B">
        <w:trPr>
          <w:trHeight w:val="559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促进生态环境持续改善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C46F6B" w:rsidRPr="00C46F6B" w:rsidTr="00C46F6B">
        <w:trPr>
          <w:trHeight w:val="84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群众对森林草原防灭火工作满意度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6B" w:rsidRPr="00C46F6B" w:rsidRDefault="00C46F6B" w:rsidP="00C46F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6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群众满意度≥90%</w:t>
            </w:r>
          </w:p>
        </w:tc>
      </w:tr>
    </w:tbl>
    <w:p w:rsidR="00BB63DF" w:rsidRDefault="00BB63DF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740"/>
        <w:gridCol w:w="700"/>
        <w:gridCol w:w="1040"/>
        <w:gridCol w:w="3460"/>
        <w:gridCol w:w="3460"/>
      </w:tblGrid>
      <w:tr w:rsidR="00AE1266" w:rsidRPr="0053038F" w:rsidTr="005426C3">
        <w:trPr>
          <w:trHeight w:val="40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303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特定目标类项目支出绩效目标申报表</w:t>
            </w:r>
          </w:p>
        </w:tc>
      </w:tr>
      <w:tr w:rsidR="00AE1266" w:rsidRPr="0053038F" w:rsidTr="005426C3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5303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2026</w:t>
            </w: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年度）</w:t>
            </w:r>
          </w:p>
        </w:tc>
      </w:tr>
      <w:tr w:rsidR="00AE1266" w:rsidRPr="0053038F" w:rsidTr="005426C3">
        <w:trPr>
          <w:trHeight w:val="570"/>
        </w:trPr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2026年义务植树项目</w:t>
            </w:r>
          </w:p>
        </w:tc>
      </w:tr>
      <w:tr w:rsidR="00AE1266" w:rsidRPr="0053038F" w:rsidTr="005426C3">
        <w:trPr>
          <w:trHeight w:val="570"/>
        </w:trPr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6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攀枝花市仁和区林业局</w:t>
            </w:r>
          </w:p>
        </w:tc>
      </w:tr>
      <w:tr w:rsidR="00AE1266" w:rsidRPr="0053038F" w:rsidTr="005426C3">
        <w:trPr>
          <w:trHeight w:val="300"/>
        </w:trPr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项目资金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年度资金总额: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AE1266" w:rsidRPr="0053038F" w:rsidTr="005426C3">
        <w:trPr>
          <w:trHeight w:val="300"/>
        </w:trPr>
        <w:tc>
          <w:tcPr>
            <w:tcW w:w="24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AE1266" w:rsidRPr="0053038F" w:rsidTr="005426C3">
        <w:trPr>
          <w:trHeight w:val="300"/>
        </w:trPr>
        <w:tc>
          <w:tcPr>
            <w:tcW w:w="248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AE1266" w:rsidRPr="0053038F" w:rsidTr="005426C3">
        <w:trPr>
          <w:trHeight w:val="285"/>
        </w:trPr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</w:t>
            </w:r>
          </w:p>
        </w:tc>
        <w:tc>
          <w:tcPr>
            <w:tcW w:w="86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完成2026年仁和</w:t>
            </w:r>
            <w:proofErr w:type="gramStart"/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区义务</w:t>
            </w:r>
            <w:proofErr w:type="gramEnd"/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植树基地建设，面积为20亩</w:t>
            </w:r>
          </w:p>
        </w:tc>
      </w:tr>
      <w:tr w:rsidR="00AE1266" w:rsidRPr="0053038F" w:rsidTr="005426C3">
        <w:trPr>
          <w:trHeight w:val="285"/>
        </w:trPr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</w:t>
            </w:r>
          </w:p>
        </w:tc>
        <w:tc>
          <w:tcPr>
            <w:tcW w:w="8660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1266" w:rsidRPr="0053038F" w:rsidTr="005426C3">
        <w:trPr>
          <w:trHeight w:val="285"/>
        </w:trPr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8660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1266" w:rsidRPr="0053038F" w:rsidTr="005426C3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866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1266" w:rsidRPr="0053038F" w:rsidTr="005426C3">
        <w:trPr>
          <w:trHeight w:val="840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指标值（包含数字及文字描述）</w:t>
            </w:r>
          </w:p>
        </w:tc>
      </w:tr>
      <w:tr w:rsidR="00AE1266" w:rsidRPr="0053038F" w:rsidTr="005426C3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1266" w:rsidRPr="0053038F" w:rsidTr="005426C3">
        <w:trPr>
          <w:trHeight w:val="82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项目完成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义务植树面积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6.42公顷</w:t>
            </w:r>
          </w:p>
        </w:tc>
      </w:tr>
      <w:tr w:rsidR="00AE1266" w:rsidRPr="0053038F" w:rsidTr="005426C3">
        <w:trPr>
          <w:trHeight w:val="82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义务植树完成率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≥95%</w:t>
            </w:r>
          </w:p>
        </w:tc>
      </w:tr>
      <w:tr w:rsidR="00AE1266" w:rsidRPr="0053038F" w:rsidTr="005426C3">
        <w:trPr>
          <w:trHeight w:val="82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完成时效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2026年</w:t>
            </w:r>
          </w:p>
        </w:tc>
      </w:tr>
      <w:tr w:rsidR="00AE1266" w:rsidRPr="0053038F" w:rsidTr="005426C3">
        <w:trPr>
          <w:trHeight w:val="82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经济成本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25万元</w:t>
            </w:r>
          </w:p>
        </w:tc>
      </w:tr>
      <w:tr w:rsidR="00AE1266" w:rsidRPr="0053038F" w:rsidTr="005426C3">
        <w:trPr>
          <w:trHeight w:val="82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有效提升生态效益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AE1266" w:rsidRPr="0053038F" w:rsidTr="005426C3">
        <w:trPr>
          <w:trHeight w:val="82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群众满意度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266" w:rsidRPr="0053038F" w:rsidRDefault="00AE1266" w:rsidP="00542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0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≥85%</w:t>
            </w:r>
          </w:p>
        </w:tc>
      </w:tr>
    </w:tbl>
    <w:p w:rsidR="00AE1266" w:rsidRDefault="00AE1266" w:rsidP="00AE1266"/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p w:rsidR="00AE1266" w:rsidRDefault="00AE1266" w:rsidP="00C46F6B">
      <w:pPr>
        <w:rPr>
          <w:rFonts w:hint="eastAsia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789"/>
        <w:gridCol w:w="784"/>
        <w:gridCol w:w="1461"/>
        <w:gridCol w:w="3360"/>
        <w:gridCol w:w="346"/>
        <w:gridCol w:w="1662"/>
        <w:gridCol w:w="1198"/>
      </w:tblGrid>
      <w:tr w:rsidR="00AE1266" w:rsidRPr="00A35E0A" w:rsidTr="005426C3">
        <w:trPr>
          <w:trHeight w:val="675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A35E0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特定目标类项目支出绩效目标申报表</w:t>
            </w:r>
          </w:p>
        </w:tc>
      </w:tr>
      <w:tr w:rsidR="00AE1266" w:rsidRPr="00A35E0A" w:rsidTr="005426C3">
        <w:trPr>
          <w:trHeight w:val="285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A35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2026</w:t>
            </w: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年度）</w:t>
            </w:r>
          </w:p>
        </w:tc>
      </w:tr>
      <w:tr w:rsidR="00AE1266" w:rsidRPr="00A35E0A" w:rsidTr="005426C3">
        <w:trPr>
          <w:trHeight w:val="447"/>
        </w:trPr>
        <w:tc>
          <w:tcPr>
            <w:tcW w:w="6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填报单位（盖章）： 攀枝花市仁和区林业局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E1266" w:rsidRPr="00A35E0A" w:rsidTr="005426C3">
        <w:trPr>
          <w:trHeight w:val="375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野生动植物保护</w:t>
            </w:r>
          </w:p>
        </w:tc>
      </w:tr>
      <w:tr w:rsidR="00AE1266" w:rsidRPr="00A35E0A" w:rsidTr="005426C3">
        <w:trPr>
          <w:trHeight w:val="375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攀枝花市仁和区林业局</w:t>
            </w:r>
          </w:p>
        </w:tc>
      </w:tr>
      <w:tr w:rsidR="00AE1266" w:rsidRPr="00A35E0A" w:rsidTr="005426C3">
        <w:trPr>
          <w:trHeight w:val="375"/>
        </w:trPr>
        <w:tc>
          <w:tcPr>
            <w:tcW w:w="3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项目资金</w:t>
            </w: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年度资金总额: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15万</w:t>
            </w:r>
          </w:p>
        </w:tc>
      </w:tr>
      <w:tr w:rsidR="00AE1266" w:rsidRPr="00A35E0A" w:rsidTr="005426C3">
        <w:trPr>
          <w:trHeight w:val="375"/>
        </w:trPr>
        <w:tc>
          <w:tcPr>
            <w:tcW w:w="3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15万</w:t>
            </w:r>
          </w:p>
        </w:tc>
      </w:tr>
      <w:tr w:rsidR="00AE1266" w:rsidRPr="00A35E0A" w:rsidTr="005426C3">
        <w:trPr>
          <w:trHeight w:val="375"/>
        </w:trPr>
        <w:tc>
          <w:tcPr>
            <w:tcW w:w="3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E1266" w:rsidRPr="00A35E0A" w:rsidTr="005426C3">
        <w:trPr>
          <w:trHeight w:val="375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</w:t>
            </w: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体</w:t>
            </w: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目</w:t>
            </w: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标</w:t>
            </w:r>
          </w:p>
        </w:tc>
        <w:tc>
          <w:tcPr>
            <w:tcW w:w="8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年度目标</w:t>
            </w:r>
          </w:p>
        </w:tc>
      </w:tr>
      <w:tr w:rsidR="00AE1266" w:rsidRPr="00A35E0A" w:rsidTr="005426C3">
        <w:trPr>
          <w:trHeight w:val="105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计划本年度收容救护野生动物20只，购买2026年野生动物致害补偿保险</w:t>
            </w:r>
          </w:p>
        </w:tc>
      </w:tr>
      <w:tr w:rsidR="00AE1266" w:rsidRPr="00A35E0A" w:rsidTr="005426C3">
        <w:trPr>
          <w:trHeight w:val="570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一级</w:t>
            </w: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指标值（包含数字及文字描述）</w:t>
            </w:r>
          </w:p>
        </w:tc>
      </w:tr>
      <w:tr w:rsidR="00AE1266" w:rsidRPr="00A35E0A" w:rsidTr="005426C3">
        <w:trPr>
          <w:trHeight w:val="33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项目完成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野生动物救助数量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≥20只，含伤病、受困个体</w:t>
            </w:r>
          </w:p>
        </w:tc>
      </w:tr>
      <w:tr w:rsidR="00AE1266" w:rsidRPr="00A35E0A" w:rsidTr="005426C3">
        <w:trPr>
          <w:trHeight w:val="33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放生率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≥90%，康复后野外放生</w:t>
            </w:r>
          </w:p>
        </w:tc>
      </w:tr>
      <w:tr w:rsidR="00AE1266" w:rsidRPr="00A35E0A" w:rsidTr="005426C3">
        <w:trPr>
          <w:trHeight w:val="33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项目完成时限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2026年12月前（年度内）</w:t>
            </w:r>
          </w:p>
        </w:tc>
      </w:tr>
      <w:tr w:rsidR="00AE1266" w:rsidRPr="00A35E0A" w:rsidTr="005426C3">
        <w:trPr>
          <w:trHeight w:val="33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资金使用率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15万元</w:t>
            </w:r>
          </w:p>
        </w:tc>
      </w:tr>
      <w:tr w:rsidR="00AE1266" w:rsidRPr="00A35E0A" w:rsidTr="005426C3">
        <w:trPr>
          <w:trHeight w:val="55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生态效益</w:t>
            </w: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指标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2"/>
              </w:rPr>
              <w:t>有效提升野生动物保护率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猕猴种群数量稳定</w:t>
            </w:r>
          </w:p>
        </w:tc>
      </w:tr>
      <w:tr w:rsidR="00AE1266" w:rsidRPr="00A35E0A" w:rsidTr="005426C3">
        <w:trPr>
          <w:trHeight w:val="73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可持续影响</w:t>
            </w: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指标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长效机制健全性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长效开展野生动物致害补助</w:t>
            </w:r>
          </w:p>
        </w:tc>
      </w:tr>
      <w:tr w:rsidR="00AE1266" w:rsidRPr="00A35E0A" w:rsidTr="005426C3">
        <w:trPr>
          <w:trHeight w:val="91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266" w:rsidRPr="00A35E0A" w:rsidRDefault="00AE1266" w:rsidP="0054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受补偿农户满意度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66" w:rsidRPr="00A35E0A" w:rsidRDefault="00AE1266" w:rsidP="005426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≥90%</w:t>
            </w:r>
          </w:p>
        </w:tc>
      </w:tr>
    </w:tbl>
    <w:p w:rsidR="00AE1266" w:rsidRDefault="00AE1266" w:rsidP="00AE1266"/>
    <w:p w:rsidR="00AE1266" w:rsidRPr="00C46F6B" w:rsidRDefault="00AE1266" w:rsidP="00C46F6B">
      <w:bookmarkStart w:id="0" w:name="_GoBack"/>
      <w:bookmarkEnd w:id="0"/>
    </w:p>
    <w:sectPr w:rsidR="00AE1266" w:rsidRPr="00C46F6B" w:rsidSect="00C46F6B">
      <w:pgSz w:w="11906" w:h="16838" w:code="9"/>
      <w:pgMar w:top="1440" w:right="1133" w:bottom="1440" w:left="993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DE"/>
    <w:rsid w:val="00104E25"/>
    <w:rsid w:val="00867DDE"/>
    <w:rsid w:val="00AE1266"/>
    <w:rsid w:val="00BB63DF"/>
    <w:rsid w:val="00C46F6B"/>
    <w:rsid w:val="00D6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2026-01-08T09:07:00Z</dcterms:created>
  <dcterms:modified xsi:type="dcterms:W3CDTF">2026-01-08T09:17:00Z</dcterms:modified>
</cp:coreProperties>
</file>