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C7DEF" w14:textId="794A59CA" w:rsidR="005416E8" w:rsidRPr="003A0D94" w:rsidRDefault="003A0D94" w:rsidP="003A0D94">
      <w:pPr>
        <w:pStyle w:val="2"/>
        <w:spacing w:line="560" w:lineRule="exact"/>
        <w:ind w:firstLineChars="0" w:firstLine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2025</w:t>
      </w:r>
      <w:r>
        <w:rPr>
          <w:rFonts w:eastAsia="方正小标宋简体" w:cs="方正小标宋简体" w:hint="eastAsia"/>
          <w:sz w:val="44"/>
          <w:szCs w:val="44"/>
        </w:rPr>
        <w:t>年仁和区个体工商户“名特优新”名单</w:t>
      </w:r>
    </w:p>
    <w:tbl>
      <w:tblPr>
        <w:tblStyle w:val="a4"/>
        <w:tblW w:w="14174" w:type="dxa"/>
        <w:tblLayout w:type="fixed"/>
        <w:tblLook w:val="04A0" w:firstRow="1" w:lastRow="0" w:firstColumn="1" w:lastColumn="0" w:noHBand="0" w:noVBand="1"/>
      </w:tblPr>
      <w:tblGrid>
        <w:gridCol w:w="561"/>
        <w:gridCol w:w="3336"/>
        <w:gridCol w:w="2489"/>
        <w:gridCol w:w="1356"/>
        <w:gridCol w:w="4988"/>
        <w:gridCol w:w="1444"/>
      </w:tblGrid>
      <w:tr w:rsidR="003A0D94" w14:paraId="4CC4C286" w14:textId="77777777" w:rsidTr="003A0D94">
        <w:trPr>
          <w:trHeight w:val="1002"/>
        </w:trPr>
        <w:tc>
          <w:tcPr>
            <w:tcW w:w="561" w:type="dxa"/>
            <w:vAlign w:val="center"/>
          </w:tcPr>
          <w:p w14:paraId="40D57632" w14:textId="77777777" w:rsidR="003A0D94" w:rsidRDefault="003A0D94">
            <w:pPr>
              <w:spacing w:line="560" w:lineRule="exact"/>
              <w:jc w:val="center"/>
              <w:rPr>
                <w:rFonts w:ascii="Times New Roman" w:eastAsia="黑体" w:hAnsi="Times New Roman" w:cs="黑体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sz w:val="32"/>
                <w:szCs w:val="32"/>
              </w:rPr>
              <w:t>序号</w:t>
            </w:r>
          </w:p>
        </w:tc>
        <w:tc>
          <w:tcPr>
            <w:tcW w:w="3336" w:type="dxa"/>
            <w:vAlign w:val="center"/>
          </w:tcPr>
          <w:p w14:paraId="0B7E8A17" w14:textId="77777777" w:rsidR="003A0D94" w:rsidRDefault="003A0D94">
            <w:pPr>
              <w:spacing w:line="560" w:lineRule="exact"/>
              <w:jc w:val="center"/>
              <w:rPr>
                <w:rFonts w:ascii="Times New Roman" w:eastAsia="黑体" w:hAnsi="Times New Roman" w:cs="黑体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sz w:val="32"/>
                <w:szCs w:val="32"/>
              </w:rPr>
              <w:t>名称</w:t>
            </w:r>
          </w:p>
        </w:tc>
        <w:tc>
          <w:tcPr>
            <w:tcW w:w="2489" w:type="dxa"/>
            <w:vAlign w:val="center"/>
          </w:tcPr>
          <w:p w14:paraId="706BA9B8" w14:textId="77777777" w:rsidR="003A0D94" w:rsidRDefault="003A0D94">
            <w:pPr>
              <w:spacing w:line="560" w:lineRule="exact"/>
              <w:jc w:val="center"/>
              <w:rPr>
                <w:rFonts w:ascii="Times New Roman" w:eastAsia="黑体" w:hAnsi="Times New Roman" w:cs="黑体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sz w:val="32"/>
                <w:szCs w:val="32"/>
              </w:rPr>
              <w:t>统一社会</w:t>
            </w:r>
          </w:p>
          <w:p w14:paraId="3C952064" w14:textId="77777777" w:rsidR="003A0D94" w:rsidRDefault="003A0D94">
            <w:pPr>
              <w:spacing w:line="560" w:lineRule="exact"/>
              <w:jc w:val="center"/>
              <w:rPr>
                <w:rFonts w:ascii="Times New Roman" w:eastAsia="黑体" w:hAnsi="Times New Roman" w:cs="黑体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sz w:val="32"/>
                <w:szCs w:val="32"/>
              </w:rPr>
              <w:t>信用代码</w:t>
            </w:r>
          </w:p>
        </w:tc>
        <w:tc>
          <w:tcPr>
            <w:tcW w:w="1356" w:type="dxa"/>
            <w:vAlign w:val="center"/>
          </w:tcPr>
          <w:p w14:paraId="04C0FCBD" w14:textId="77777777" w:rsidR="003A0D94" w:rsidRDefault="003A0D94">
            <w:pPr>
              <w:spacing w:line="560" w:lineRule="exact"/>
              <w:jc w:val="center"/>
              <w:rPr>
                <w:rFonts w:ascii="Times New Roman" w:eastAsia="黑体" w:hAnsi="Times New Roman" w:cs="黑体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sz w:val="32"/>
                <w:szCs w:val="32"/>
              </w:rPr>
              <w:t>经营者</w:t>
            </w:r>
          </w:p>
          <w:p w14:paraId="76DF41B9" w14:textId="77777777" w:rsidR="003A0D94" w:rsidRDefault="003A0D94">
            <w:pPr>
              <w:spacing w:line="560" w:lineRule="exact"/>
              <w:jc w:val="center"/>
              <w:rPr>
                <w:rFonts w:ascii="Times New Roman" w:eastAsia="黑体" w:hAnsi="Times New Roman" w:cs="黑体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sz w:val="32"/>
                <w:szCs w:val="32"/>
              </w:rPr>
              <w:t>姓名</w:t>
            </w:r>
          </w:p>
        </w:tc>
        <w:tc>
          <w:tcPr>
            <w:tcW w:w="4988" w:type="dxa"/>
            <w:vAlign w:val="center"/>
          </w:tcPr>
          <w:p w14:paraId="78DB519D" w14:textId="188118FF" w:rsidR="003A0D94" w:rsidRDefault="003A0D94">
            <w:pPr>
              <w:spacing w:line="560" w:lineRule="exact"/>
              <w:jc w:val="center"/>
              <w:rPr>
                <w:rFonts w:ascii="Times New Roman" w:eastAsia="黑体" w:hAnsi="Times New Roman" w:cs="黑体"/>
                <w:sz w:val="32"/>
                <w:szCs w:val="3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经营场所</w:t>
            </w:r>
          </w:p>
        </w:tc>
        <w:tc>
          <w:tcPr>
            <w:tcW w:w="1444" w:type="dxa"/>
            <w:vAlign w:val="center"/>
          </w:tcPr>
          <w:p w14:paraId="47700095" w14:textId="77777777" w:rsidR="003A0D94" w:rsidRDefault="003A0D94">
            <w:pPr>
              <w:spacing w:line="560" w:lineRule="exact"/>
              <w:jc w:val="center"/>
              <w:rPr>
                <w:rFonts w:ascii="Times New Roman" w:eastAsia="黑体" w:hAnsi="Times New Roman" w:cs="黑体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sz w:val="32"/>
                <w:szCs w:val="32"/>
              </w:rPr>
              <w:t>备注</w:t>
            </w:r>
          </w:p>
        </w:tc>
      </w:tr>
      <w:tr w:rsidR="003A0D94" w14:paraId="3500B4A3" w14:textId="77777777" w:rsidTr="003A0D94">
        <w:trPr>
          <w:trHeight w:val="294"/>
        </w:trPr>
        <w:tc>
          <w:tcPr>
            <w:tcW w:w="561" w:type="dxa"/>
            <w:vAlign w:val="center"/>
          </w:tcPr>
          <w:p w14:paraId="11E6F3ED" w14:textId="77777777" w:rsidR="003A0D94" w:rsidRPr="003A0D94" w:rsidRDefault="003A0D94">
            <w:pPr>
              <w:spacing w:line="560" w:lineRule="exact"/>
              <w:jc w:val="center"/>
              <w:rPr>
                <w:rFonts w:ascii="Times New Roman" w:eastAsia="方正仿宋简体" w:hAnsi="Times New Roman" w:cs="方正仿宋简体"/>
                <w:szCs w:val="21"/>
              </w:rPr>
            </w:pPr>
            <w:r w:rsidRPr="003A0D94">
              <w:rPr>
                <w:rFonts w:ascii="Times New Roman" w:eastAsia="方正仿宋简体" w:hAnsi="Times New Roman" w:cs="方正仿宋简体" w:hint="eastAsia"/>
                <w:szCs w:val="21"/>
              </w:rPr>
              <w:t>1</w:t>
            </w:r>
          </w:p>
        </w:tc>
        <w:tc>
          <w:tcPr>
            <w:tcW w:w="3336" w:type="dxa"/>
            <w:vAlign w:val="center"/>
          </w:tcPr>
          <w:p w14:paraId="4BB68FB9" w14:textId="3541291A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3A0D9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攀枝花市仁和区鑫源商店</w:t>
            </w:r>
          </w:p>
        </w:tc>
        <w:tc>
          <w:tcPr>
            <w:tcW w:w="2489" w:type="dxa"/>
            <w:vAlign w:val="center"/>
          </w:tcPr>
          <w:p w14:paraId="6D07DB2F" w14:textId="561071A1" w:rsidR="003A0D94" w:rsidRPr="003A0D94" w:rsidRDefault="003A0D94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hint="eastAsia"/>
                <w:color w:val="000000"/>
                <w:szCs w:val="21"/>
              </w:rPr>
              <w:t>92510411MA63P2Q91X</w:t>
            </w:r>
          </w:p>
        </w:tc>
        <w:tc>
          <w:tcPr>
            <w:tcW w:w="1356" w:type="dxa"/>
            <w:vAlign w:val="center"/>
          </w:tcPr>
          <w:p w14:paraId="369D5CB0" w14:textId="666FF408" w:rsidR="003A0D94" w:rsidRPr="003A0D94" w:rsidRDefault="003A0D94">
            <w:pPr>
              <w:tabs>
                <w:tab w:val="left" w:pos="278"/>
              </w:tabs>
              <w:spacing w:line="5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hint="eastAsia"/>
                <w:color w:val="000000"/>
                <w:szCs w:val="21"/>
              </w:rPr>
              <w:t>起碧丽</w:t>
            </w:r>
          </w:p>
        </w:tc>
        <w:tc>
          <w:tcPr>
            <w:tcW w:w="4988" w:type="dxa"/>
            <w:vAlign w:val="center"/>
          </w:tcPr>
          <w:p w14:paraId="0A3C1881" w14:textId="01E9A6FC" w:rsidR="003A0D94" w:rsidRPr="003A0D94" w:rsidRDefault="003A0D94">
            <w:pPr>
              <w:tabs>
                <w:tab w:val="left" w:pos="911"/>
              </w:tabs>
              <w:spacing w:line="5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攀枝花市仁和区啊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喇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乡永富新街</w:t>
            </w:r>
            <w:r>
              <w:rPr>
                <w:rFonts w:hint="eastAsia"/>
                <w:color w:val="000000"/>
                <w:sz w:val="22"/>
                <w:szCs w:val="22"/>
              </w:rPr>
              <w:t>185</w:t>
            </w:r>
            <w:r>
              <w:rPr>
                <w:rFonts w:hint="eastAsia"/>
                <w:color w:val="000000"/>
                <w:sz w:val="22"/>
                <w:szCs w:val="22"/>
              </w:rPr>
              <w:t>号至</w:t>
            </w:r>
            <w:r>
              <w:rPr>
                <w:rFonts w:hint="eastAsia"/>
                <w:color w:val="000000"/>
                <w:sz w:val="22"/>
                <w:szCs w:val="22"/>
              </w:rPr>
              <w:t>192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444" w:type="dxa"/>
            <w:vAlign w:val="center"/>
          </w:tcPr>
          <w:p w14:paraId="0D04E42F" w14:textId="529D102E" w:rsidR="003A0D94" w:rsidRPr="003A0D94" w:rsidRDefault="003A0D94">
            <w:pPr>
              <w:spacing w:line="560" w:lineRule="exact"/>
              <w:jc w:val="center"/>
              <w:rPr>
                <w:rFonts w:ascii="Times New Roman" w:eastAsia="方正仿宋简体" w:hAnsi="Times New Roman" w:cs="方正仿宋简体"/>
                <w:szCs w:val="21"/>
              </w:rPr>
            </w:pPr>
          </w:p>
        </w:tc>
      </w:tr>
      <w:tr w:rsidR="003A0D94" w14:paraId="208FA9FC" w14:textId="77777777" w:rsidTr="003A0D94">
        <w:tc>
          <w:tcPr>
            <w:tcW w:w="561" w:type="dxa"/>
            <w:vAlign w:val="center"/>
          </w:tcPr>
          <w:p w14:paraId="0F231215" w14:textId="77777777" w:rsidR="003A0D94" w:rsidRPr="003A0D94" w:rsidRDefault="003A0D94">
            <w:pPr>
              <w:spacing w:line="560" w:lineRule="exact"/>
              <w:jc w:val="center"/>
              <w:rPr>
                <w:rFonts w:ascii="Times New Roman" w:eastAsia="方正仿宋简体" w:hAnsi="Times New Roman" w:cs="方正仿宋简体"/>
                <w:szCs w:val="21"/>
              </w:rPr>
            </w:pPr>
            <w:r w:rsidRPr="003A0D94">
              <w:rPr>
                <w:rFonts w:ascii="Times New Roman" w:eastAsia="方正仿宋简体" w:hAnsi="Times New Roman" w:cs="方正仿宋简体" w:hint="eastAsia"/>
                <w:szCs w:val="21"/>
              </w:rPr>
              <w:t>2</w:t>
            </w:r>
          </w:p>
        </w:tc>
        <w:tc>
          <w:tcPr>
            <w:tcW w:w="3336" w:type="dxa"/>
            <w:vAlign w:val="center"/>
          </w:tcPr>
          <w:p w14:paraId="66F787C3" w14:textId="034F06DB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3A0D9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攀枝花市仁和</w:t>
            </w:r>
            <w:proofErr w:type="gramStart"/>
            <w:r w:rsidRPr="003A0D9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区烤八</w:t>
            </w:r>
            <w:proofErr w:type="gramEnd"/>
            <w:r w:rsidRPr="003A0D9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戒烧烤店</w:t>
            </w:r>
          </w:p>
        </w:tc>
        <w:tc>
          <w:tcPr>
            <w:tcW w:w="2489" w:type="dxa"/>
            <w:vAlign w:val="center"/>
          </w:tcPr>
          <w:p w14:paraId="0F6A5B0C" w14:textId="78A6C272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hint="eastAsia"/>
                <w:color w:val="000000"/>
                <w:szCs w:val="21"/>
              </w:rPr>
              <w:t>92510411MA6ADXKH4T</w:t>
            </w:r>
          </w:p>
        </w:tc>
        <w:tc>
          <w:tcPr>
            <w:tcW w:w="1356" w:type="dxa"/>
            <w:vAlign w:val="center"/>
          </w:tcPr>
          <w:p w14:paraId="25C395EF" w14:textId="276991CD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hint="eastAsia"/>
                <w:color w:val="000000"/>
                <w:szCs w:val="21"/>
              </w:rPr>
              <w:t>杨小波</w:t>
            </w:r>
          </w:p>
        </w:tc>
        <w:tc>
          <w:tcPr>
            <w:tcW w:w="4988" w:type="dxa"/>
            <w:vAlign w:val="center"/>
          </w:tcPr>
          <w:p w14:paraId="62D2807D" w14:textId="5264DBFE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攀枝花市仁和区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迤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沙拉大道</w:t>
            </w:r>
            <w:r>
              <w:rPr>
                <w:rFonts w:hint="eastAsia"/>
                <w:color w:val="000000"/>
                <w:sz w:val="22"/>
                <w:szCs w:val="22"/>
              </w:rPr>
              <w:t>1186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444" w:type="dxa"/>
            <w:vAlign w:val="center"/>
          </w:tcPr>
          <w:p w14:paraId="73AFC713" w14:textId="48C3345D" w:rsidR="003A0D94" w:rsidRPr="003A0D94" w:rsidRDefault="003A0D94">
            <w:pPr>
              <w:spacing w:line="560" w:lineRule="exact"/>
              <w:jc w:val="center"/>
              <w:rPr>
                <w:rFonts w:ascii="Times New Roman" w:eastAsia="方正仿宋简体" w:hAnsi="Times New Roman" w:cs="方正仿宋简体"/>
                <w:szCs w:val="21"/>
              </w:rPr>
            </w:pPr>
          </w:p>
        </w:tc>
      </w:tr>
      <w:tr w:rsidR="003A0D94" w14:paraId="7D45F2E2" w14:textId="77777777" w:rsidTr="003A0D94">
        <w:tc>
          <w:tcPr>
            <w:tcW w:w="561" w:type="dxa"/>
            <w:vAlign w:val="center"/>
          </w:tcPr>
          <w:p w14:paraId="4DDC6A25" w14:textId="77777777" w:rsidR="003A0D94" w:rsidRPr="003A0D94" w:rsidRDefault="003A0D94">
            <w:pPr>
              <w:spacing w:line="560" w:lineRule="exact"/>
              <w:jc w:val="center"/>
              <w:rPr>
                <w:rFonts w:ascii="Times New Roman" w:eastAsia="方正仿宋简体" w:hAnsi="Times New Roman" w:cs="方正仿宋简体"/>
                <w:szCs w:val="21"/>
              </w:rPr>
            </w:pPr>
            <w:r w:rsidRPr="003A0D94">
              <w:rPr>
                <w:rFonts w:ascii="Times New Roman" w:eastAsia="方正仿宋简体" w:hAnsi="Times New Roman" w:cs="方正仿宋简体" w:hint="eastAsia"/>
                <w:szCs w:val="21"/>
              </w:rPr>
              <w:t>3</w:t>
            </w:r>
          </w:p>
        </w:tc>
        <w:tc>
          <w:tcPr>
            <w:tcW w:w="3336" w:type="dxa"/>
            <w:vAlign w:val="center"/>
          </w:tcPr>
          <w:p w14:paraId="7DD144B6" w14:textId="38657EEE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攀枝花市仁和区宝利来餐饮店</w:t>
            </w:r>
          </w:p>
        </w:tc>
        <w:tc>
          <w:tcPr>
            <w:tcW w:w="2489" w:type="dxa"/>
            <w:vAlign w:val="center"/>
          </w:tcPr>
          <w:p w14:paraId="7F549B08" w14:textId="006A0865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hint="eastAsia"/>
                <w:color w:val="000000"/>
                <w:szCs w:val="21"/>
              </w:rPr>
              <w:t>92510411MA65NT808A</w:t>
            </w:r>
          </w:p>
        </w:tc>
        <w:tc>
          <w:tcPr>
            <w:tcW w:w="1356" w:type="dxa"/>
            <w:vAlign w:val="center"/>
          </w:tcPr>
          <w:p w14:paraId="1E6B3CCC" w14:textId="7E94DF41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 w:rsidRPr="003A0D94">
              <w:rPr>
                <w:rFonts w:hint="eastAsia"/>
                <w:color w:val="000000"/>
                <w:szCs w:val="21"/>
              </w:rPr>
              <w:t>关茶粉</w:t>
            </w:r>
            <w:proofErr w:type="gramEnd"/>
          </w:p>
        </w:tc>
        <w:tc>
          <w:tcPr>
            <w:tcW w:w="4988" w:type="dxa"/>
            <w:vAlign w:val="center"/>
          </w:tcPr>
          <w:p w14:paraId="497CD55A" w14:textId="19F3FF23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攀枝花市仁和区布德镇布德村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金龟塘组</w:t>
            </w:r>
            <w:r>
              <w:rPr>
                <w:rFonts w:hint="eastAsia"/>
                <w:color w:val="000000"/>
                <w:sz w:val="22"/>
                <w:szCs w:val="22"/>
              </w:rPr>
              <w:t>181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  <w:proofErr w:type="gramEnd"/>
          </w:p>
        </w:tc>
        <w:tc>
          <w:tcPr>
            <w:tcW w:w="1444" w:type="dxa"/>
            <w:vAlign w:val="center"/>
          </w:tcPr>
          <w:p w14:paraId="6D2B2604" w14:textId="6490BACD" w:rsidR="003A0D94" w:rsidRPr="003A0D94" w:rsidRDefault="003A0D94">
            <w:pPr>
              <w:spacing w:line="560" w:lineRule="exact"/>
              <w:jc w:val="center"/>
              <w:rPr>
                <w:rFonts w:ascii="Times New Roman" w:eastAsia="方正仿宋简体" w:hAnsi="Times New Roman" w:cs="方正仿宋简体"/>
                <w:szCs w:val="21"/>
              </w:rPr>
            </w:pPr>
          </w:p>
        </w:tc>
      </w:tr>
      <w:tr w:rsidR="003A0D94" w14:paraId="301DAA26" w14:textId="77777777" w:rsidTr="003A0D94">
        <w:tc>
          <w:tcPr>
            <w:tcW w:w="561" w:type="dxa"/>
            <w:vAlign w:val="center"/>
          </w:tcPr>
          <w:p w14:paraId="1CB24C8E" w14:textId="77777777" w:rsidR="003A0D94" w:rsidRPr="003A0D94" w:rsidRDefault="003A0D94">
            <w:pPr>
              <w:spacing w:line="560" w:lineRule="exact"/>
              <w:jc w:val="center"/>
              <w:rPr>
                <w:rFonts w:ascii="Times New Roman" w:eastAsia="方正仿宋简体" w:hAnsi="Times New Roman" w:cs="方正仿宋简体"/>
                <w:szCs w:val="21"/>
              </w:rPr>
            </w:pPr>
            <w:r w:rsidRPr="003A0D94">
              <w:rPr>
                <w:rFonts w:ascii="Times New Roman" w:eastAsia="方正仿宋简体" w:hAnsi="Times New Roman" w:cs="方正仿宋简体" w:hint="eastAsia"/>
                <w:szCs w:val="21"/>
              </w:rPr>
              <w:t>4</w:t>
            </w:r>
          </w:p>
        </w:tc>
        <w:tc>
          <w:tcPr>
            <w:tcW w:w="3336" w:type="dxa"/>
            <w:vAlign w:val="center"/>
          </w:tcPr>
          <w:p w14:paraId="369C8F88" w14:textId="27C73970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攀枝花市仁和</w:t>
            </w:r>
            <w:proofErr w:type="gramStart"/>
            <w:r w:rsidRPr="003A0D9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区明悦</w:t>
            </w:r>
            <w:proofErr w:type="gramEnd"/>
            <w:r w:rsidRPr="003A0D9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眼镜店</w:t>
            </w:r>
          </w:p>
        </w:tc>
        <w:tc>
          <w:tcPr>
            <w:tcW w:w="2489" w:type="dxa"/>
            <w:vAlign w:val="center"/>
          </w:tcPr>
          <w:p w14:paraId="1C57264E" w14:textId="271400B4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hint="eastAsia"/>
                <w:color w:val="000000"/>
                <w:szCs w:val="21"/>
              </w:rPr>
              <w:t>92510411MAACK9683G</w:t>
            </w:r>
          </w:p>
        </w:tc>
        <w:tc>
          <w:tcPr>
            <w:tcW w:w="1356" w:type="dxa"/>
            <w:vAlign w:val="center"/>
          </w:tcPr>
          <w:p w14:paraId="294C04B5" w14:textId="7DDDB0DC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hint="eastAsia"/>
                <w:color w:val="000000"/>
                <w:szCs w:val="21"/>
              </w:rPr>
              <w:t>许林峰</w:t>
            </w:r>
          </w:p>
        </w:tc>
        <w:tc>
          <w:tcPr>
            <w:tcW w:w="4988" w:type="dxa"/>
            <w:vAlign w:val="center"/>
          </w:tcPr>
          <w:p w14:paraId="64BE2802" w14:textId="615B0A74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攀枝花市仁和区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南岭路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112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  <w:r>
              <w:rPr>
                <w:rFonts w:hint="eastAsia"/>
                <w:color w:val="000000"/>
                <w:sz w:val="22"/>
                <w:szCs w:val="22"/>
              </w:rPr>
              <w:t>1-5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444" w:type="dxa"/>
            <w:vAlign w:val="center"/>
          </w:tcPr>
          <w:p w14:paraId="46FD50F0" w14:textId="6198E321" w:rsidR="003A0D94" w:rsidRPr="003A0D94" w:rsidRDefault="003A0D94">
            <w:pPr>
              <w:spacing w:line="560" w:lineRule="exact"/>
              <w:jc w:val="center"/>
              <w:rPr>
                <w:rFonts w:ascii="Times New Roman" w:eastAsia="方正仿宋简体" w:hAnsi="Times New Roman" w:cs="方正仿宋简体"/>
                <w:szCs w:val="21"/>
              </w:rPr>
            </w:pPr>
          </w:p>
        </w:tc>
      </w:tr>
      <w:tr w:rsidR="003A0D94" w14:paraId="652A7A3B" w14:textId="77777777" w:rsidTr="003A0D94">
        <w:tc>
          <w:tcPr>
            <w:tcW w:w="561" w:type="dxa"/>
            <w:vAlign w:val="center"/>
          </w:tcPr>
          <w:p w14:paraId="22B7B105" w14:textId="77777777" w:rsidR="003A0D94" w:rsidRPr="003A0D94" w:rsidRDefault="003A0D94">
            <w:pPr>
              <w:spacing w:line="560" w:lineRule="exact"/>
              <w:jc w:val="center"/>
              <w:rPr>
                <w:rFonts w:ascii="Times New Roman" w:eastAsia="方正仿宋简体" w:hAnsi="Times New Roman" w:cs="方正仿宋简体"/>
                <w:szCs w:val="21"/>
              </w:rPr>
            </w:pPr>
            <w:r w:rsidRPr="003A0D94">
              <w:rPr>
                <w:rFonts w:ascii="Times New Roman" w:eastAsia="方正仿宋简体" w:hAnsi="Times New Roman" w:cs="方正仿宋简体" w:hint="eastAsia"/>
                <w:szCs w:val="21"/>
              </w:rPr>
              <w:t>5</w:t>
            </w:r>
          </w:p>
        </w:tc>
        <w:tc>
          <w:tcPr>
            <w:tcW w:w="3336" w:type="dxa"/>
            <w:vAlign w:val="center"/>
          </w:tcPr>
          <w:p w14:paraId="48986906" w14:textId="62ABE2F4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攀枝花市仁和区蒋氏卤菜店</w:t>
            </w:r>
          </w:p>
        </w:tc>
        <w:tc>
          <w:tcPr>
            <w:tcW w:w="2489" w:type="dxa"/>
            <w:vAlign w:val="center"/>
          </w:tcPr>
          <w:p w14:paraId="2FF63488" w14:textId="5373DD0A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hint="eastAsia"/>
                <w:color w:val="000000"/>
                <w:szCs w:val="21"/>
              </w:rPr>
              <w:t>92510411MA65Q4QN9F</w:t>
            </w:r>
          </w:p>
        </w:tc>
        <w:tc>
          <w:tcPr>
            <w:tcW w:w="1356" w:type="dxa"/>
            <w:vAlign w:val="center"/>
          </w:tcPr>
          <w:p w14:paraId="6B79BFCA" w14:textId="1C4EBCE5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hint="eastAsia"/>
                <w:color w:val="000000"/>
                <w:szCs w:val="21"/>
              </w:rPr>
              <w:t>邓天洪</w:t>
            </w:r>
          </w:p>
        </w:tc>
        <w:tc>
          <w:tcPr>
            <w:tcW w:w="4988" w:type="dxa"/>
            <w:vAlign w:val="center"/>
          </w:tcPr>
          <w:p w14:paraId="60A6D8AA" w14:textId="126D2E16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攀枝花市仁和区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南岭路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444" w:type="dxa"/>
            <w:vAlign w:val="center"/>
          </w:tcPr>
          <w:p w14:paraId="6101BEE7" w14:textId="77777777" w:rsidR="003A0D94" w:rsidRPr="003A0D94" w:rsidRDefault="003A0D94">
            <w:pPr>
              <w:spacing w:line="560" w:lineRule="exact"/>
              <w:jc w:val="center"/>
              <w:rPr>
                <w:rFonts w:ascii="Times New Roman" w:eastAsia="方正仿宋简体" w:hAnsi="Times New Roman" w:cs="方正仿宋简体"/>
                <w:szCs w:val="21"/>
              </w:rPr>
            </w:pPr>
          </w:p>
        </w:tc>
      </w:tr>
      <w:tr w:rsidR="003A0D94" w14:paraId="6929859D" w14:textId="77777777" w:rsidTr="003A0D94">
        <w:tc>
          <w:tcPr>
            <w:tcW w:w="561" w:type="dxa"/>
            <w:vAlign w:val="center"/>
          </w:tcPr>
          <w:p w14:paraId="5176E2ED" w14:textId="77777777" w:rsidR="003A0D94" w:rsidRPr="003A0D94" w:rsidRDefault="003A0D94">
            <w:pPr>
              <w:spacing w:line="560" w:lineRule="exact"/>
              <w:jc w:val="center"/>
              <w:rPr>
                <w:rFonts w:ascii="Times New Roman" w:eastAsia="方正仿宋简体" w:hAnsi="Times New Roman" w:cs="方正仿宋简体"/>
                <w:szCs w:val="21"/>
              </w:rPr>
            </w:pPr>
            <w:r w:rsidRPr="003A0D94">
              <w:rPr>
                <w:rFonts w:ascii="Times New Roman" w:eastAsia="方正仿宋简体" w:hAnsi="Times New Roman" w:cs="方正仿宋简体" w:hint="eastAsia"/>
                <w:szCs w:val="21"/>
              </w:rPr>
              <w:t>6</w:t>
            </w:r>
          </w:p>
        </w:tc>
        <w:tc>
          <w:tcPr>
            <w:tcW w:w="3336" w:type="dxa"/>
            <w:vAlign w:val="center"/>
          </w:tcPr>
          <w:p w14:paraId="69EBC42D" w14:textId="75834B3C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攀枝花市仁和区四季串串香</w:t>
            </w:r>
          </w:p>
        </w:tc>
        <w:tc>
          <w:tcPr>
            <w:tcW w:w="2489" w:type="dxa"/>
            <w:vAlign w:val="center"/>
          </w:tcPr>
          <w:p w14:paraId="5719071D" w14:textId="02201F7B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hint="eastAsia"/>
                <w:color w:val="000000"/>
                <w:szCs w:val="21"/>
              </w:rPr>
              <w:t>92510411MA677PFA8P</w:t>
            </w:r>
          </w:p>
        </w:tc>
        <w:tc>
          <w:tcPr>
            <w:tcW w:w="1356" w:type="dxa"/>
            <w:vAlign w:val="center"/>
          </w:tcPr>
          <w:p w14:paraId="229073F7" w14:textId="14792168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hint="eastAsia"/>
                <w:color w:val="000000"/>
                <w:szCs w:val="21"/>
              </w:rPr>
              <w:t>吕清玉</w:t>
            </w:r>
          </w:p>
        </w:tc>
        <w:tc>
          <w:tcPr>
            <w:tcW w:w="4988" w:type="dxa"/>
            <w:vAlign w:val="center"/>
          </w:tcPr>
          <w:p w14:paraId="2592A8D8" w14:textId="3626BADE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仁和区仁和镇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正通巷</w:t>
            </w:r>
            <w:r>
              <w:rPr>
                <w:rFonts w:hint="eastAsia"/>
                <w:color w:val="000000"/>
                <w:sz w:val="22"/>
                <w:szCs w:val="22"/>
              </w:rPr>
              <w:t>128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  <w:proofErr w:type="gramEnd"/>
          </w:p>
        </w:tc>
        <w:tc>
          <w:tcPr>
            <w:tcW w:w="1444" w:type="dxa"/>
            <w:vAlign w:val="center"/>
          </w:tcPr>
          <w:p w14:paraId="72DDBCE3" w14:textId="77777777" w:rsidR="003A0D94" w:rsidRPr="003A0D94" w:rsidRDefault="003A0D94">
            <w:pPr>
              <w:spacing w:line="560" w:lineRule="exact"/>
              <w:jc w:val="center"/>
              <w:rPr>
                <w:rFonts w:ascii="Times New Roman" w:eastAsia="方正仿宋简体" w:hAnsi="Times New Roman" w:cs="方正仿宋简体"/>
                <w:szCs w:val="21"/>
              </w:rPr>
            </w:pPr>
          </w:p>
        </w:tc>
      </w:tr>
      <w:tr w:rsidR="003A0D94" w14:paraId="6C1EFEAC" w14:textId="77777777" w:rsidTr="003A0D94">
        <w:tc>
          <w:tcPr>
            <w:tcW w:w="561" w:type="dxa"/>
            <w:vAlign w:val="center"/>
          </w:tcPr>
          <w:p w14:paraId="15CFBB89" w14:textId="77777777" w:rsidR="003A0D94" w:rsidRPr="003A0D94" w:rsidRDefault="003A0D94">
            <w:pPr>
              <w:spacing w:line="560" w:lineRule="exact"/>
              <w:jc w:val="center"/>
              <w:rPr>
                <w:rFonts w:ascii="Times New Roman" w:eastAsia="方正仿宋简体" w:hAnsi="Times New Roman" w:cs="方正仿宋简体"/>
                <w:szCs w:val="21"/>
              </w:rPr>
            </w:pPr>
            <w:r w:rsidRPr="003A0D94">
              <w:rPr>
                <w:rFonts w:ascii="Times New Roman" w:eastAsia="方正仿宋简体" w:hAnsi="Times New Roman" w:cs="方正仿宋简体" w:hint="eastAsia"/>
                <w:szCs w:val="21"/>
              </w:rPr>
              <w:t>7</w:t>
            </w:r>
          </w:p>
        </w:tc>
        <w:tc>
          <w:tcPr>
            <w:tcW w:w="3336" w:type="dxa"/>
            <w:vAlign w:val="center"/>
          </w:tcPr>
          <w:p w14:paraId="7FE1A93F" w14:textId="31795424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攀枝花市仁和区盛世农庄</w:t>
            </w:r>
          </w:p>
        </w:tc>
        <w:tc>
          <w:tcPr>
            <w:tcW w:w="2489" w:type="dxa"/>
            <w:vAlign w:val="center"/>
          </w:tcPr>
          <w:p w14:paraId="2BB001F7" w14:textId="1675B3FD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hint="eastAsia"/>
                <w:color w:val="000000"/>
                <w:szCs w:val="21"/>
              </w:rPr>
              <w:t>92510411MA6756B835</w:t>
            </w:r>
          </w:p>
        </w:tc>
        <w:tc>
          <w:tcPr>
            <w:tcW w:w="1356" w:type="dxa"/>
            <w:vAlign w:val="center"/>
          </w:tcPr>
          <w:p w14:paraId="3CEF5615" w14:textId="4A7F578C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hint="eastAsia"/>
                <w:color w:val="000000"/>
                <w:szCs w:val="21"/>
              </w:rPr>
              <w:t>盛其富</w:t>
            </w:r>
          </w:p>
        </w:tc>
        <w:tc>
          <w:tcPr>
            <w:tcW w:w="4988" w:type="dxa"/>
            <w:vAlign w:val="center"/>
          </w:tcPr>
          <w:p w14:paraId="0B78D931" w14:textId="345690D3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四川省攀枝花市仁和区啊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喇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乡啊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喇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村大村组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444" w:type="dxa"/>
            <w:vAlign w:val="center"/>
          </w:tcPr>
          <w:p w14:paraId="4E793426" w14:textId="77777777" w:rsidR="003A0D94" w:rsidRPr="003A0D94" w:rsidRDefault="003A0D94">
            <w:pPr>
              <w:spacing w:line="560" w:lineRule="exact"/>
              <w:jc w:val="center"/>
              <w:rPr>
                <w:rFonts w:ascii="Times New Roman" w:eastAsia="方正仿宋简体" w:hAnsi="Times New Roman" w:cs="方正仿宋简体"/>
                <w:szCs w:val="21"/>
              </w:rPr>
            </w:pPr>
          </w:p>
        </w:tc>
      </w:tr>
      <w:tr w:rsidR="003A0D94" w14:paraId="6C96C423" w14:textId="77777777" w:rsidTr="003A0D94">
        <w:tc>
          <w:tcPr>
            <w:tcW w:w="561" w:type="dxa"/>
            <w:vAlign w:val="center"/>
          </w:tcPr>
          <w:p w14:paraId="728F74F7" w14:textId="77777777" w:rsidR="003A0D94" w:rsidRPr="003A0D94" w:rsidRDefault="003A0D94">
            <w:pPr>
              <w:spacing w:line="560" w:lineRule="exact"/>
              <w:jc w:val="center"/>
              <w:rPr>
                <w:rFonts w:ascii="Times New Roman" w:eastAsia="方正仿宋简体" w:hAnsi="Times New Roman" w:cs="方正仿宋简体"/>
                <w:szCs w:val="21"/>
              </w:rPr>
            </w:pPr>
            <w:r w:rsidRPr="003A0D94">
              <w:rPr>
                <w:rFonts w:ascii="Times New Roman" w:eastAsia="方正仿宋简体" w:hAnsi="Times New Roman" w:cs="方正仿宋简体" w:hint="eastAsia"/>
                <w:szCs w:val="21"/>
              </w:rPr>
              <w:t>8</w:t>
            </w:r>
          </w:p>
        </w:tc>
        <w:tc>
          <w:tcPr>
            <w:tcW w:w="3336" w:type="dxa"/>
            <w:vAlign w:val="center"/>
          </w:tcPr>
          <w:p w14:paraId="1C115A22" w14:textId="4C2C1448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攀枝花市</w:t>
            </w:r>
            <w:proofErr w:type="gramStart"/>
            <w:r w:rsidRPr="003A0D9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仁和区周华</w:t>
            </w:r>
            <w:proofErr w:type="gramEnd"/>
            <w:r w:rsidRPr="003A0D9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口腔门诊部</w:t>
            </w:r>
          </w:p>
        </w:tc>
        <w:tc>
          <w:tcPr>
            <w:tcW w:w="2489" w:type="dxa"/>
            <w:vAlign w:val="center"/>
          </w:tcPr>
          <w:p w14:paraId="1A9BB16E" w14:textId="13CAA23C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hint="eastAsia"/>
                <w:color w:val="000000"/>
                <w:szCs w:val="21"/>
              </w:rPr>
              <w:t>92510411MA63X2911Y</w:t>
            </w:r>
          </w:p>
        </w:tc>
        <w:tc>
          <w:tcPr>
            <w:tcW w:w="1356" w:type="dxa"/>
            <w:vAlign w:val="center"/>
          </w:tcPr>
          <w:p w14:paraId="2013F186" w14:textId="682E0008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 w:rsidRPr="003A0D94">
              <w:rPr>
                <w:rFonts w:hint="eastAsia"/>
                <w:color w:val="000000"/>
                <w:szCs w:val="21"/>
              </w:rPr>
              <w:t>周拥华</w:t>
            </w:r>
            <w:proofErr w:type="gramEnd"/>
          </w:p>
        </w:tc>
        <w:tc>
          <w:tcPr>
            <w:tcW w:w="4988" w:type="dxa"/>
            <w:vAlign w:val="center"/>
          </w:tcPr>
          <w:p w14:paraId="0FB60A68" w14:textId="02619257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攀枝花大道南段</w:t>
            </w:r>
            <w:r>
              <w:rPr>
                <w:rFonts w:hint="eastAsia"/>
                <w:color w:val="000000"/>
                <w:sz w:val="22"/>
                <w:szCs w:val="22"/>
              </w:rPr>
              <w:t>812</w:t>
            </w:r>
            <w:r>
              <w:rPr>
                <w:rFonts w:hint="eastAsia"/>
                <w:color w:val="000000"/>
                <w:sz w:val="22"/>
                <w:szCs w:val="22"/>
              </w:rPr>
              <w:t>号附</w:t>
            </w:r>
            <w:r>
              <w:rPr>
                <w:rFonts w:hint="eastAsia"/>
                <w:color w:val="000000"/>
                <w:sz w:val="22"/>
                <w:szCs w:val="22"/>
              </w:rPr>
              <w:t>82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444" w:type="dxa"/>
            <w:vAlign w:val="center"/>
          </w:tcPr>
          <w:p w14:paraId="20E69144" w14:textId="77777777" w:rsidR="003A0D94" w:rsidRPr="003A0D94" w:rsidRDefault="003A0D94">
            <w:pPr>
              <w:spacing w:line="560" w:lineRule="exact"/>
              <w:jc w:val="center"/>
              <w:rPr>
                <w:rFonts w:ascii="Times New Roman" w:eastAsia="方正仿宋简体" w:hAnsi="Times New Roman" w:cs="方正仿宋简体"/>
                <w:szCs w:val="21"/>
              </w:rPr>
            </w:pPr>
          </w:p>
        </w:tc>
      </w:tr>
      <w:tr w:rsidR="003A0D94" w14:paraId="31A7E24E" w14:textId="77777777" w:rsidTr="003A0D94">
        <w:tc>
          <w:tcPr>
            <w:tcW w:w="561" w:type="dxa"/>
            <w:vAlign w:val="center"/>
          </w:tcPr>
          <w:p w14:paraId="178F5426" w14:textId="77777777" w:rsidR="003A0D94" w:rsidRPr="003A0D94" w:rsidRDefault="003A0D94">
            <w:pPr>
              <w:spacing w:line="560" w:lineRule="exact"/>
              <w:jc w:val="center"/>
              <w:rPr>
                <w:rFonts w:ascii="Times New Roman" w:eastAsia="方正仿宋简体" w:hAnsi="Times New Roman" w:cs="方正仿宋简体"/>
                <w:szCs w:val="21"/>
              </w:rPr>
            </w:pPr>
            <w:r w:rsidRPr="003A0D94">
              <w:rPr>
                <w:rFonts w:ascii="Times New Roman" w:eastAsia="方正仿宋简体" w:hAnsi="Times New Roman" w:cs="方正仿宋简体" w:hint="eastAsia"/>
                <w:szCs w:val="21"/>
              </w:rPr>
              <w:t>9</w:t>
            </w:r>
          </w:p>
        </w:tc>
        <w:tc>
          <w:tcPr>
            <w:tcW w:w="3336" w:type="dxa"/>
            <w:vAlign w:val="center"/>
          </w:tcPr>
          <w:p w14:paraId="320B3C06" w14:textId="558F6303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攀枝花市仁和区兴雅服饰</w:t>
            </w:r>
          </w:p>
        </w:tc>
        <w:tc>
          <w:tcPr>
            <w:tcW w:w="2489" w:type="dxa"/>
            <w:vAlign w:val="center"/>
          </w:tcPr>
          <w:p w14:paraId="7CDE662E" w14:textId="2EA0CF32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hint="eastAsia"/>
                <w:color w:val="000000"/>
                <w:szCs w:val="21"/>
              </w:rPr>
              <w:t>92510411MA640LPG9T</w:t>
            </w:r>
          </w:p>
        </w:tc>
        <w:tc>
          <w:tcPr>
            <w:tcW w:w="1356" w:type="dxa"/>
            <w:vAlign w:val="center"/>
          </w:tcPr>
          <w:p w14:paraId="2FBE78A7" w14:textId="490F9734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 w:rsidRPr="003A0D94">
              <w:rPr>
                <w:rFonts w:hint="eastAsia"/>
                <w:color w:val="000000"/>
                <w:szCs w:val="21"/>
              </w:rPr>
              <w:t>刘全坤</w:t>
            </w:r>
            <w:proofErr w:type="gramEnd"/>
          </w:p>
        </w:tc>
        <w:tc>
          <w:tcPr>
            <w:tcW w:w="4988" w:type="dxa"/>
            <w:vAlign w:val="center"/>
          </w:tcPr>
          <w:p w14:paraId="69D63A7E" w14:textId="1AE3020C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攀枝花市仁和区宝兴南街</w:t>
            </w:r>
            <w:r>
              <w:rPr>
                <w:rFonts w:hint="eastAsia"/>
                <w:color w:val="000000"/>
                <w:sz w:val="22"/>
                <w:szCs w:val="22"/>
              </w:rPr>
              <w:t>78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444" w:type="dxa"/>
            <w:vAlign w:val="center"/>
          </w:tcPr>
          <w:p w14:paraId="69C460B2" w14:textId="77777777" w:rsidR="003A0D94" w:rsidRPr="003A0D94" w:rsidRDefault="003A0D94">
            <w:pPr>
              <w:spacing w:line="560" w:lineRule="exact"/>
              <w:jc w:val="center"/>
              <w:rPr>
                <w:rFonts w:ascii="Times New Roman" w:eastAsia="方正仿宋简体" w:hAnsi="Times New Roman" w:cs="方正仿宋简体"/>
                <w:szCs w:val="21"/>
              </w:rPr>
            </w:pPr>
          </w:p>
        </w:tc>
      </w:tr>
      <w:tr w:rsidR="003A0D94" w14:paraId="5116974E" w14:textId="77777777" w:rsidTr="003A0D94">
        <w:tc>
          <w:tcPr>
            <w:tcW w:w="561" w:type="dxa"/>
            <w:vAlign w:val="center"/>
          </w:tcPr>
          <w:p w14:paraId="7D33370E" w14:textId="77777777" w:rsidR="003A0D94" w:rsidRPr="003A0D94" w:rsidRDefault="003A0D94">
            <w:pPr>
              <w:spacing w:line="560" w:lineRule="exact"/>
              <w:jc w:val="center"/>
              <w:rPr>
                <w:rFonts w:ascii="Times New Roman" w:eastAsia="方正仿宋简体" w:hAnsi="Times New Roman" w:cs="方正仿宋简体"/>
                <w:szCs w:val="21"/>
              </w:rPr>
            </w:pPr>
            <w:r w:rsidRPr="003A0D94">
              <w:rPr>
                <w:rFonts w:ascii="Times New Roman" w:eastAsia="方正仿宋简体" w:hAnsi="Times New Roman" w:cs="方正仿宋简体" w:hint="eastAsia"/>
                <w:szCs w:val="21"/>
              </w:rPr>
              <w:t>10</w:t>
            </w:r>
          </w:p>
        </w:tc>
        <w:tc>
          <w:tcPr>
            <w:tcW w:w="3336" w:type="dxa"/>
            <w:vAlign w:val="center"/>
          </w:tcPr>
          <w:p w14:paraId="02B83CDA" w14:textId="5D94AB08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攀枝花市仁和</w:t>
            </w:r>
            <w:proofErr w:type="gramStart"/>
            <w:r w:rsidRPr="003A0D9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区攀乡美</w:t>
            </w:r>
            <w:proofErr w:type="gramEnd"/>
            <w:r w:rsidRPr="003A0D9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家庭农场</w:t>
            </w:r>
          </w:p>
        </w:tc>
        <w:tc>
          <w:tcPr>
            <w:tcW w:w="2489" w:type="dxa"/>
            <w:vAlign w:val="center"/>
          </w:tcPr>
          <w:p w14:paraId="560ABD83" w14:textId="38A5846E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hint="eastAsia"/>
                <w:color w:val="000000"/>
                <w:szCs w:val="21"/>
              </w:rPr>
              <w:t>92510411MA68XXD59J</w:t>
            </w:r>
          </w:p>
        </w:tc>
        <w:tc>
          <w:tcPr>
            <w:tcW w:w="1356" w:type="dxa"/>
            <w:vAlign w:val="center"/>
          </w:tcPr>
          <w:p w14:paraId="0968A38D" w14:textId="09C4A59A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hint="eastAsia"/>
                <w:color w:val="000000"/>
                <w:szCs w:val="21"/>
              </w:rPr>
              <w:t>万德军</w:t>
            </w:r>
          </w:p>
        </w:tc>
        <w:tc>
          <w:tcPr>
            <w:tcW w:w="4988" w:type="dxa"/>
            <w:vAlign w:val="center"/>
          </w:tcPr>
          <w:p w14:paraId="34383C85" w14:textId="4B23BFD7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四川省攀枝花市仁和区布德镇布德村小得坝组</w:t>
            </w: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444" w:type="dxa"/>
            <w:vAlign w:val="center"/>
          </w:tcPr>
          <w:p w14:paraId="6369128F" w14:textId="77777777" w:rsidR="003A0D94" w:rsidRPr="003A0D94" w:rsidRDefault="003A0D94">
            <w:pPr>
              <w:spacing w:line="560" w:lineRule="exact"/>
              <w:jc w:val="center"/>
              <w:rPr>
                <w:rFonts w:ascii="Times New Roman" w:eastAsia="方正仿宋简体" w:hAnsi="Times New Roman" w:cs="方正仿宋简体"/>
                <w:szCs w:val="21"/>
              </w:rPr>
            </w:pPr>
          </w:p>
        </w:tc>
      </w:tr>
      <w:tr w:rsidR="003A0D94" w14:paraId="6538AF1C" w14:textId="77777777" w:rsidTr="003A0D94">
        <w:trPr>
          <w:trHeight w:val="121"/>
        </w:trPr>
        <w:tc>
          <w:tcPr>
            <w:tcW w:w="561" w:type="dxa"/>
            <w:vAlign w:val="center"/>
          </w:tcPr>
          <w:p w14:paraId="72E3FE5E" w14:textId="77777777" w:rsidR="003A0D94" w:rsidRPr="003A0D94" w:rsidRDefault="003A0D94">
            <w:pPr>
              <w:spacing w:line="560" w:lineRule="exact"/>
              <w:jc w:val="center"/>
              <w:rPr>
                <w:rFonts w:ascii="Times New Roman" w:eastAsia="方正仿宋简体" w:hAnsi="Times New Roman" w:cs="方正仿宋简体"/>
                <w:szCs w:val="21"/>
              </w:rPr>
            </w:pPr>
            <w:r w:rsidRPr="003A0D94">
              <w:rPr>
                <w:rFonts w:ascii="Times New Roman" w:eastAsia="方正仿宋简体" w:hAnsi="Times New Roman" w:cs="方正仿宋简体" w:hint="eastAsia"/>
                <w:szCs w:val="21"/>
              </w:rPr>
              <w:t>11</w:t>
            </w:r>
          </w:p>
        </w:tc>
        <w:tc>
          <w:tcPr>
            <w:tcW w:w="3336" w:type="dxa"/>
            <w:vAlign w:val="center"/>
          </w:tcPr>
          <w:p w14:paraId="2C660BCB" w14:textId="2CD883B3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攀枝花市仁和区九州书画院</w:t>
            </w:r>
          </w:p>
        </w:tc>
        <w:tc>
          <w:tcPr>
            <w:tcW w:w="2489" w:type="dxa"/>
            <w:vAlign w:val="center"/>
          </w:tcPr>
          <w:p w14:paraId="7B14E1CB" w14:textId="7616C372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hint="eastAsia"/>
                <w:color w:val="000000"/>
                <w:szCs w:val="21"/>
              </w:rPr>
              <w:t>92510411MA67D5CD1G</w:t>
            </w:r>
          </w:p>
        </w:tc>
        <w:tc>
          <w:tcPr>
            <w:tcW w:w="1356" w:type="dxa"/>
            <w:vAlign w:val="center"/>
          </w:tcPr>
          <w:p w14:paraId="68B927BF" w14:textId="3B8F10E3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3A0D94">
              <w:rPr>
                <w:rFonts w:hint="eastAsia"/>
                <w:color w:val="000000"/>
                <w:szCs w:val="21"/>
              </w:rPr>
              <w:t>伏龙</w:t>
            </w:r>
          </w:p>
        </w:tc>
        <w:tc>
          <w:tcPr>
            <w:tcW w:w="4988" w:type="dxa"/>
            <w:vAlign w:val="center"/>
          </w:tcPr>
          <w:p w14:paraId="43B530F6" w14:textId="127D134F" w:rsidR="003A0D94" w:rsidRPr="003A0D94" w:rsidRDefault="003A0D9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攀枝花市仁和区华芝路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号楼</w:t>
            </w:r>
            <w:r>
              <w:rPr>
                <w:rFonts w:hint="eastAsia"/>
                <w:color w:val="000000"/>
                <w:sz w:val="22"/>
                <w:szCs w:val="22"/>
              </w:rPr>
              <w:t>2-13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hint="eastAsia"/>
                <w:color w:val="000000"/>
                <w:sz w:val="22"/>
                <w:szCs w:val="22"/>
              </w:rPr>
              <w:t>2-14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hint="eastAsia"/>
                <w:color w:val="000000"/>
                <w:sz w:val="22"/>
                <w:szCs w:val="22"/>
              </w:rPr>
              <w:t>2-16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hint="eastAsia"/>
                <w:color w:val="000000"/>
                <w:sz w:val="22"/>
                <w:szCs w:val="22"/>
              </w:rPr>
              <w:t>2-17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444" w:type="dxa"/>
            <w:vAlign w:val="center"/>
          </w:tcPr>
          <w:p w14:paraId="06A62E03" w14:textId="77777777" w:rsidR="003A0D94" w:rsidRPr="003A0D94" w:rsidRDefault="003A0D94">
            <w:pPr>
              <w:spacing w:line="560" w:lineRule="exact"/>
              <w:jc w:val="center"/>
              <w:rPr>
                <w:rFonts w:ascii="Times New Roman" w:eastAsia="方正仿宋简体" w:hAnsi="Times New Roman" w:cs="方正仿宋简体"/>
                <w:szCs w:val="21"/>
              </w:rPr>
            </w:pPr>
          </w:p>
        </w:tc>
      </w:tr>
    </w:tbl>
    <w:p w14:paraId="0D44FD12" w14:textId="77777777" w:rsidR="005416E8" w:rsidRDefault="005416E8">
      <w:pPr>
        <w:rPr>
          <w:u w:val="single"/>
        </w:rPr>
      </w:pPr>
      <w:bookmarkStart w:id="0" w:name="_GoBack"/>
      <w:bookmarkEnd w:id="0"/>
    </w:p>
    <w:sectPr w:rsidR="005416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C5FC4" w14:textId="77777777" w:rsidR="006653EE" w:rsidRDefault="006653EE" w:rsidP="00962933">
      <w:r>
        <w:separator/>
      </w:r>
    </w:p>
  </w:endnote>
  <w:endnote w:type="continuationSeparator" w:id="0">
    <w:p w14:paraId="6CECBB63" w14:textId="77777777" w:rsidR="006653EE" w:rsidRDefault="006653EE" w:rsidP="0096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F34C7" w14:textId="77777777" w:rsidR="006653EE" w:rsidRDefault="006653EE" w:rsidP="00962933">
      <w:r>
        <w:separator/>
      </w:r>
    </w:p>
  </w:footnote>
  <w:footnote w:type="continuationSeparator" w:id="0">
    <w:p w14:paraId="589EE1E9" w14:textId="77777777" w:rsidR="006653EE" w:rsidRDefault="006653EE" w:rsidP="00962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ZmMzOWMxMmFhZGQ3M2FjZWRmOTEzMmY1YjFmODEifQ=="/>
  </w:docVars>
  <w:rsids>
    <w:rsidRoot w:val="68963CC5"/>
    <w:rsid w:val="003A0D94"/>
    <w:rsid w:val="005416E8"/>
    <w:rsid w:val="006653EE"/>
    <w:rsid w:val="00962933"/>
    <w:rsid w:val="00CA0543"/>
    <w:rsid w:val="6896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unhideWhenUsed/>
    <w:qFormat/>
    <w:pPr>
      <w:ind w:firstLine="420"/>
    </w:pPr>
  </w:style>
  <w:style w:type="paragraph" w:styleId="a3">
    <w:name w:val="Body Text Indent"/>
    <w:basedOn w:val="a"/>
    <w:next w:val="2"/>
    <w:uiPriority w:val="99"/>
    <w:unhideWhenUsed/>
    <w:qFormat/>
    <w:pPr>
      <w:spacing w:line="500" w:lineRule="exact"/>
      <w:ind w:firstLineChars="200" w:firstLine="880"/>
    </w:pPr>
    <w:rPr>
      <w:rFonts w:ascii="Times New Roman" w:hAnsi="Times New Roman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962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62933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962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62933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unhideWhenUsed/>
    <w:qFormat/>
    <w:pPr>
      <w:ind w:firstLine="420"/>
    </w:pPr>
  </w:style>
  <w:style w:type="paragraph" w:styleId="a3">
    <w:name w:val="Body Text Indent"/>
    <w:basedOn w:val="a"/>
    <w:next w:val="2"/>
    <w:uiPriority w:val="99"/>
    <w:unhideWhenUsed/>
    <w:qFormat/>
    <w:pPr>
      <w:spacing w:line="500" w:lineRule="exact"/>
      <w:ind w:firstLineChars="200" w:firstLine="880"/>
    </w:pPr>
    <w:rPr>
      <w:rFonts w:ascii="Times New Roman" w:hAnsi="Times New Roman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962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62933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962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6293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107</Words>
  <Characters>616</Characters>
  <Application>Microsoft Office Word</Application>
  <DocSecurity>0</DocSecurity>
  <Lines>5</Lines>
  <Paragraphs>1</Paragraphs>
  <ScaleCrop>false</ScaleCrop>
  <Company>Organization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余凤</dc:creator>
  <cp:lastModifiedBy>李丹</cp:lastModifiedBy>
  <cp:revision>6</cp:revision>
  <dcterms:created xsi:type="dcterms:W3CDTF">2024-11-13T01:02:00Z</dcterms:created>
  <dcterms:modified xsi:type="dcterms:W3CDTF">2025-11-26T02:41:00Z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DE30DE4B56184689A338BC8DB585B73F_11</vt:lpwstr>
  </property>
</Properties>
</file>