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892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攀枝花市仁和区福田镇人民政府</w:t>
      </w:r>
    </w:p>
    <w:p w14:paraId="1CA81E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年项目支出绩效自评报告</w:t>
      </w:r>
    </w:p>
    <w:p w14:paraId="55B557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（村（社区）干部绩效奖）</w:t>
      </w:r>
    </w:p>
    <w:p w14:paraId="18B43EA9">
      <w:pPr>
        <w:rPr>
          <w:rFonts w:hint="eastAsia"/>
        </w:rPr>
      </w:pPr>
    </w:p>
    <w:p w14:paraId="42C172C4">
      <w:pPr>
        <w:rPr>
          <w:rFonts w:hint="eastAsia"/>
        </w:rPr>
      </w:pPr>
      <w:r>
        <w:rPr>
          <w:rFonts w:hint="eastAsia"/>
        </w:rPr>
        <w:t xml:space="preserve"> </w:t>
      </w:r>
    </w:p>
    <w:p w14:paraId="3E99B88B">
      <w:pPr>
        <w:rPr>
          <w:rFonts w:hint="eastAsia"/>
        </w:rPr>
      </w:pPr>
    </w:p>
    <w:p w14:paraId="1865032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eastAsia" w:ascii="方正黑体_GBK" w:hAnsi="方正黑体_GBK" w:eastAsia="方正黑体_GBK" w:cs="方正黑体_GBK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sz w:val="33"/>
          <w:szCs w:val="33"/>
          <w:lang w:eastAsia="zh-CN"/>
        </w:rPr>
        <w:t>一、</w:t>
      </w:r>
      <w:r>
        <w:rPr>
          <w:rFonts w:hint="eastAsia" w:ascii="方正黑体_GBK" w:hAnsi="方正黑体_GBK" w:eastAsia="方正黑体_GBK" w:cs="方正黑体_GBK"/>
          <w:sz w:val="33"/>
          <w:szCs w:val="33"/>
        </w:rPr>
        <w:t>项目概况</w:t>
      </w:r>
    </w:p>
    <w:p w14:paraId="6C0B6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我单位在该项目管理中严格按照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</w:rPr>
        <w:t>村（社区）干部绩效奖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资金分配明细表将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年考核绩效分配到各村（居），并对各村（居）的二次分配进行核查，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确保专款专用。</w:t>
      </w:r>
    </w:p>
    <w:p w14:paraId="35B0F5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2．项目立项、资金申报的依据。</w:t>
      </w:r>
    </w:p>
    <w:p w14:paraId="1CA391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20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</w:t>
      </w:r>
      <w:r>
        <w:rPr>
          <w:rFonts w:hint="eastAsia" w:ascii="Times New Roman" w:hAnsi="Times New Roman" w:eastAsia="方正仿宋_GBK" w:cs="Times New Roman"/>
          <w:sz w:val="33"/>
          <w:szCs w:val="33"/>
        </w:rPr>
        <w:t>村（社区）干部绩效奖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是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根据（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攀仁财资预乡[2024]3号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）文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来立项和申报。</w:t>
      </w:r>
    </w:p>
    <w:p w14:paraId="0CB62F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资金管理办法制定情况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资金支持具体项目的条件、范围与支持方式概况。资金管理办法严格按照相关规定执行，采取实名转账的方式发放工资。</w:t>
      </w:r>
    </w:p>
    <w:p w14:paraId="1F017F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4．资金分配的原则及考虑因素。</w:t>
      </w:r>
    </w:p>
    <w:p w14:paraId="0800E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资金分配科学客观、资金安排符合相关财务管理规定，按照以下几点进行分配。</w:t>
      </w:r>
    </w:p>
    <w:p w14:paraId="4A3E3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（1）工作量系数；</w:t>
      </w:r>
    </w:p>
    <w:p w14:paraId="29A36D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（2）工作绩效系数；</w:t>
      </w:r>
    </w:p>
    <w:p w14:paraId="099172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（3）职数。</w:t>
      </w:r>
    </w:p>
    <w:p w14:paraId="7C2676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（二）项目绩效目标。</w:t>
      </w:r>
    </w:p>
    <w:p w14:paraId="64C476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1．项目主要内容。</w:t>
      </w:r>
    </w:p>
    <w:p w14:paraId="3F9F3E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建立村（居）干部绩效考核机制，通过完善各项激励机制，切实解决村干部的后顾之忧。</w:t>
      </w:r>
    </w:p>
    <w:p w14:paraId="58A44E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2．项目应实现的具体绩效目标，包括目标的量化、细化情况以及项目实施进度计划等。</w:t>
      </w:r>
    </w:p>
    <w:p w14:paraId="02F2DE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根据考核绩效计算方法计算并及时兑现到村（居），乡镇不得再次调动绩效考核系数。</w:t>
      </w:r>
    </w:p>
    <w:p w14:paraId="1846B0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3．分析评价申报内容是否与实际相符，申报目标是否合理可行。</w:t>
      </w:r>
    </w:p>
    <w:p w14:paraId="4E8FF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分析评价申报内容与实际相符，申报目标合理可行。</w:t>
      </w:r>
    </w:p>
    <w:p w14:paraId="4CAAE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  <w:t>二、项目资金申报及使用情况</w:t>
      </w:r>
    </w:p>
    <w:p w14:paraId="5F3538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（一）项目资金申报及批复情况。</w:t>
      </w:r>
    </w:p>
    <w:p w14:paraId="7E5C25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该项目资金申报、批复及预算调整等程序均符合相关政策。</w:t>
      </w:r>
    </w:p>
    <w:p w14:paraId="0BE7CAC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60" w:leftChars="0" w:firstLine="0" w:firstLineChars="0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资金计划、到位及使用情况</w:t>
      </w:r>
    </w:p>
    <w:p w14:paraId="0E3F8FF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60" w:leftChars="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1．资金计划。</w:t>
      </w:r>
    </w:p>
    <w:p w14:paraId="5252C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该项目资金来源是财政资金。</w:t>
      </w:r>
    </w:p>
    <w:p w14:paraId="57AB05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2．资金到位。</w:t>
      </w:r>
    </w:p>
    <w:p w14:paraId="2B5D1B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资金到位及时，资金到位率100%、到位及时性100%。</w:t>
      </w:r>
    </w:p>
    <w:p w14:paraId="2A7F7C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3．资金使用。</w:t>
      </w:r>
    </w:p>
    <w:p w14:paraId="7F5F85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该项资金及时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报账及时并按照规定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支付至干部工资卡内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3.61万元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，资金支付范围、支付标准、支付进度、支付依据等合规合法、与预算相符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，资金使用率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100%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3"/>
          <w:szCs w:val="33"/>
        </w:rPr>
        <w:t>。</w:t>
      </w:r>
    </w:p>
    <w:p w14:paraId="3F1A0B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（三）项目财务管理情况。</w:t>
      </w:r>
    </w:p>
    <w:p w14:paraId="4F8079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我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财务管理制度健全，严格执行财务管理制度，账务处理及时，会计核算规范。</w:t>
      </w:r>
    </w:p>
    <w:p w14:paraId="13D0E7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  <w:t>三、项目实施及管理情况</w:t>
      </w:r>
    </w:p>
    <w:p w14:paraId="082855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结合项目组织实施管理办法，重点围绕以下内容进行分析评价，并对自评中发现的问题分析说明。</w:t>
      </w:r>
    </w:p>
    <w:p w14:paraId="07E193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（一）项目组织架构及实施流程。</w:t>
      </w:r>
    </w:p>
    <w:p w14:paraId="253472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该项目由仁和区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福田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镇人民政府主管，社会事务办管理人员，经济发展办负责资金发放。</w:t>
      </w:r>
    </w:p>
    <w:p w14:paraId="3A91263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（二）项目管理情况。</w:t>
      </w:r>
    </w:p>
    <w:p w14:paraId="012029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我单位严格执行相关法律法规及项目管理制度。</w:t>
      </w:r>
    </w:p>
    <w:p w14:paraId="29EF5E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 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eastAsia="zh-CN"/>
        </w:rPr>
        <w:t>（三）项目监管情况。</w:t>
      </w:r>
    </w:p>
    <w:p w14:paraId="094C8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我单位加强项目管理，人大、纪委对村（居）干部工作采取年终考评监督。</w:t>
      </w:r>
    </w:p>
    <w:p w14:paraId="0ABA4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  <w:t>　四、项目绩效情况</w:t>
      </w:r>
    </w:p>
    <w:p w14:paraId="65D441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</w:pPr>
      <w:r>
        <w:rPr>
          <w:rFonts w:hint="eastAsia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　（一）项目完成情况。</w:t>
      </w:r>
    </w:p>
    <w:p w14:paraId="5A4D01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数量指标：村、社区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个，职数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27人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，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完成率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100%。</w:t>
      </w:r>
    </w:p>
    <w:p w14:paraId="4DE333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质量指标：通过完善各项激励机制，切实解决村干部的后顾之忧，充分调动村（居）干部的工作积极性和发挥广大基层党员的先进性，增强农村（居）基层组织的凝聚力和战斗力。完成率100%。</w:t>
      </w:r>
    </w:p>
    <w:p w14:paraId="6157C6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时效指标：按工作计划2021年1月至2021年12月，2021年12月完成，完成率100%。</w:t>
      </w:r>
    </w:p>
    <w:p w14:paraId="20244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成本指标：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2021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年度村（居）“两委”绩效补助年度指标值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3.61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万元，实际完成数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3.61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万元，完成率100%。</w:t>
      </w:r>
    </w:p>
    <w:p w14:paraId="050F24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（二）项目效益情况。</w:t>
      </w:r>
    </w:p>
    <w:p w14:paraId="6D38A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社会效益指标：构建和谐农村、社区，为维护社会稳定筑牢第一道防线，完成率100%。</w:t>
      </w:r>
    </w:p>
    <w:p w14:paraId="1A4634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满意度指标：村组干部满意度≥90%，完成率100%。</w:t>
      </w:r>
    </w:p>
    <w:p w14:paraId="33458C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</w:pPr>
      <w:r>
        <w:rPr>
          <w:rFonts w:hint="default" w:ascii="Times New Roman" w:hAnsi="Times New Roman" w:eastAsia="方正黑体_GBK" w:cs="Times New Roman"/>
          <w:sz w:val="33"/>
          <w:szCs w:val="33"/>
          <w:lang w:eastAsia="zh-CN"/>
        </w:rPr>
        <w:t>五、评价结论及建议</w:t>
      </w:r>
    </w:p>
    <w:p w14:paraId="0A8289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 xml:space="preserve"> 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（一）评价结论。</w:t>
      </w:r>
    </w:p>
    <w:p w14:paraId="039B21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目的实施激励村（居）干部工作积极性，提高基层党建工作满意度，充分调动村（居）干部的工作积极性和发挥广大基层党员的先进性，增强农村（居）基层组织的凝聚力和战斗力。构建和谐农村、社区，为维护社会稳定筑牢第一道防线。该项目决策正确，管理规范，绩效完成率非常好。</w:t>
      </w:r>
    </w:p>
    <w:p w14:paraId="42929A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（二）存在的问题。</w:t>
      </w:r>
    </w:p>
    <w:p w14:paraId="08922B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无。</w:t>
      </w:r>
    </w:p>
    <w:p w14:paraId="01C746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方正楷体_GBK" w:hAnsi="方正楷体_GBK" w:eastAsia="方正楷体_GBK" w:cs="方正楷体_GBK"/>
          <w:b/>
          <w:bCs/>
          <w:sz w:val="33"/>
          <w:szCs w:val="33"/>
          <w:lang w:val="en-US" w:eastAsia="zh-CN"/>
        </w:rPr>
        <w:t>（三）相关建议。</w:t>
      </w:r>
    </w:p>
    <w:p w14:paraId="270CF4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　　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BF88083"/>
    <w:multiLevelType w:val="singleLevel"/>
    <w:tmpl w:val="7BF88083"/>
    <w:lvl w:ilvl="0" w:tentative="0">
      <w:start w:val="2"/>
      <w:numFmt w:val="chineseCounting"/>
      <w:suff w:val="nothing"/>
      <w:lvlText w:val="（%1）"/>
      <w:lvlJc w:val="left"/>
      <w:pPr>
        <w:ind w:left="660" w:leftChars="0" w:firstLine="0" w:firstLineChars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65F93FAB"/>
    <w:rsid w:val="1E015010"/>
    <w:rsid w:val="36813972"/>
    <w:rsid w:val="586E12D9"/>
    <w:rsid w:val="65F93FAB"/>
    <w:rsid w:val="68CE1578"/>
    <w:rsid w:val="6D557406"/>
    <w:rsid w:val="72C53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1442</Words>
  <Characters>1516</Characters>
  <Lines>0</Lines>
  <Paragraphs>0</Paragraphs>
  <TotalTime>6</TotalTime>
  <ScaleCrop>false</ScaleCrop>
  <LinksUpToDate>false</LinksUpToDate>
  <CharactersWithSpaces>1606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2022-06-13T09:03:00Z</dcterms:created>
  <dc:creator>李彤1</dc:creator>
  <cp:lastModifiedBy>WPS_1539437691</cp:lastModifiedBy>
  <dcterms:modified xsi:type="dcterms:W3CDTF">2025-05-21T03:48:53Z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2A04B8ED412E4B51956C4054E4E64A5A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