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005D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jc w:val="both"/>
        <w:textAlignment w:val="auto"/>
        <w:rPr>
          <w:rFonts w:ascii="宋体" w:hAnsi="宋体" w:eastAsia="宋体"/>
          <w:sz w:val="30"/>
          <w:szCs w:val="30"/>
        </w:rPr>
      </w:pPr>
    </w:p>
    <w:p w14:paraId="4E146C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0" w:lineRule="atLeast"/>
        <w:ind w:firstLine="720" w:firstLineChars="200"/>
        <w:jc w:val="center"/>
        <w:textAlignment w:val="auto"/>
        <w:rPr>
          <w:rFonts w:hint="eastAsia" w:ascii="方正小标宋_GBK" w:hAnsi="方正小标宋_GBK" w:eastAsia="方正小标宋_GBK" w:cs="方正小标宋_GBK"/>
          <w:spacing w:val="0"/>
          <w:kern w:val="0"/>
          <w:sz w:val="36"/>
          <w:szCs w:val="36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spacing w:val="0"/>
          <w:kern w:val="0"/>
          <w:sz w:val="36"/>
          <w:szCs w:val="36"/>
          <w:lang w:val="en-US" w:eastAsia="zh-CN" w:bidi="ar-SA"/>
        </w:rPr>
        <w:t>攀枝花市仁和区福田镇人民政府</w:t>
      </w:r>
    </w:p>
    <w:p w14:paraId="11FB82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0" w:lineRule="atLeast"/>
        <w:ind w:firstLine="720" w:firstLineChars="200"/>
        <w:jc w:val="center"/>
        <w:textAlignment w:val="auto"/>
        <w:rPr>
          <w:rFonts w:hint="eastAsia" w:ascii="方正小标宋_GBK" w:hAnsi="方正小标宋_GBK" w:eastAsia="方正小标宋_GBK" w:cs="方正小标宋_GBK"/>
          <w:spacing w:val="0"/>
          <w:kern w:val="0"/>
          <w:sz w:val="36"/>
          <w:szCs w:val="36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spacing w:val="0"/>
          <w:kern w:val="0"/>
          <w:sz w:val="36"/>
          <w:szCs w:val="36"/>
          <w:lang w:val="en-US" w:eastAsia="zh-CN" w:bidi="ar-SA"/>
        </w:rPr>
        <w:t>2024年项目支出绩效自评报告</w:t>
      </w:r>
    </w:p>
    <w:p w14:paraId="26F54E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0" w:lineRule="atLeast"/>
        <w:ind w:firstLine="720" w:firstLineChars="200"/>
        <w:jc w:val="center"/>
        <w:textAlignment w:val="auto"/>
        <w:rPr>
          <w:rFonts w:hint="eastAsia" w:ascii="方正小标宋_GBK" w:hAnsi="方正小标宋_GBK" w:eastAsia="方正小标宋_GBK" w:cs="方正小标宋_GBK"/>
          <w:spacing w:val="0"/>
          <w:kern w:val="0"/>
          <w:sz w:val="36"/>
          <w:szCs w:val="36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spacing w:val="0"/>
          <w:kern w:val="0"/>
          <w:sz w:val="36"/>
          <w:szCs w:val="36"/>
          <w:lang w:val="en-US" w:eastAsia="zh-CN" w:bidi="ar-SA"/>
        </w:rPr>
        <w:t>（疫情防控服务点专项经费（边境防疫</w:t>
      </w:r>
    </w:p>
    <w:p w14:paraId="6A3503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0" w:lineRule="atLeast"/>
        <w:ind w:firstLine="720" w:firstLineChars="200"/>
        <w:jc w:val="center"/>
        <w:textAlignment w:val="auto"/>
        <w:rPr>
          <w:rFonts w:hint="eastAsia" w:ascii="方正小标宋_GBK" w:hAnsi="方正小标宋_GBK" w:eastAsia="方正小标宋_GBK" w:cs="方正小标宋_GBK"/>
          <w:spacing w:val="0"/>
          <w:kern w:val="0"/>
          <w:sz w:val="36"/>
          <w:szCs w:val="36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spacing w:val="0"/>
          <w:kern w:val="0"/>
          <w:sz w:val="36"/>
          <w:szCs w:val="36"/>
          <w:lang w:val="en-US" w:eastAsia="zh-CN" w:bidi="ar-SA"/>
        </w:rPr>
        <w:t>卡点值守人员劳务费））</w:t>
      </w:r>
    </w:p>
    <w:p w14:paraId="4E14C3D7">
      <w:pPr>
        <w:pStyle w:val="8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 w14:paraId="4FC8A6E1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一、</w:t>
      </w: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  <w:t>项目概况</w:t>
      </w:r>
    </w:p>
    <w:p w14:paraId="6B4E2AD6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3" w:firstLineChars="200"/>
        <w:jc w:val="left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（一）项目资金申报及批复情况</w:t>
      </w:r>
    </w:p>
    <w:p w14:paraId="12C42566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为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进一步科学精准做好新冠肺炎疫情常态化防控工作，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福田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镇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地理位置特殊，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地处川滇交界，</w:t>
      </w:r>
      <w:r>
        <w:rPr>
          <w:rFonts w:hint="eastAsia" w:ascii="Times New Roman" w:hAnsi="Times New Roman" w:cs="Times New Roman"/>
          <w:spacing w:val="0"/>
          <w:kern w:val="0"/>
          <w:sz w:val="32"/>
          <w:szCs w:val="32"/>
          <w:lang w:val="en-US" w:eastAsia="zh-CN" w:bidi="ar-SA"/>
        </w:rPr>
        <w:t>每天排查工作量大，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申报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疫情防控专用经费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15.36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万元。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根据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《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攀仁财资社医〔2024〕2号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文，下达上年结转结余经费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15.36万元，该资金预算次级为中央级。</w:t>
      </w:r>
    </w:p>
    <w:p w14:paraId="374A3861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3" w:firstLineChars="200"/>
        <w:jc w:val="left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（二）项目绩效目标</w:t>
      </w:r>
    </w:p>
    <w:p w14:paraId="30C2FE4A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atLeast"/>
        <w:ind w:firstLine="640" w:firstLineChars="200"/>
        <w:jc w:val="left"/>
        <w:textAlignment w:val="auto"/>
        <w:rPr>
          <w:rFonts w:hint="eastAsia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lang w:val="zh-CN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lang w:val="zh-CN" w:eastAsia="zh-CN" w:bidi="ar-SA"/>
          <w14:textFill>
            <w14:solidFill>
              <w14:schemeClr w14:val="tx1"/>
            </w14:solidFill>
          </w14:textFill>
        </w:rPr>
        <w:t>项目建设内容主要用于</w:t>
      </w:r>
      <w:r>
        <w:rPr>
          <w:rFonts w:hint="eastAsia" w:cs="Times New Roman"/>
          <w:color w:val="000000" w:themeColor="text1"/>
          <w:spacing w:val="0"/>
          <w:kern w:val="0"/>
          <w:sz w:val="32"/>
          <w:szCs w:val="32"/>
          <w:lang w:val="zh-CN" w:eastAsia="zh-CN" w:bidi="ar-SA"/>
          <w14:textFill>
            <w14:solidFill>
              <w14:schemeClr w14:val="tx1"/>
            </w14:solidFill>
          </w14:textFill>
        </w:rPr>
        <w:t>福田</w:t>
      </w:r>
      <w:r>
        <w:rPr>
          <w:rFonts w:hint="eastAsia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lang w:val="zh-CN" w:eastAsia="zh-CN" w:bidi="ar-SA"/>
          <w14:textFill>
            <w14:solidFill>
              <w14:schemeClr w14:val="tx1"/>
            </w14:solidFill>
          </w14:textFill>
        </w:rPr>
        <w:t>镇</w:t>
      </w:r>
      <w:r>
        <w:rPr>
          <w:rFonts w:hint="eastAsia" w:cs="Times New Roman"/>
          <w:color w:val="000000" w:themeColor="text1"/>
          <w:spacing w:val="0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353卡点国道疫情防控人员</w:t>
      </w:r>
      <w:r>
        <w:rPr>
          <w:rFonts w:hint="eastAsia" w:cs="Times New Roman"/>
          <w:color w:val="000000" w:themeColor="text1"/>
          <w:spacing w:val="0"/>
          <w:kern w:val="0"/>
          <w:sz w:val="32"/>
          <w:szCs w:val="32"/>
          <w:lang w:val="zh-CN" w:eastAsia="zh-CN" w:bidi="ar-SA"/>
          <w14:textFill>
            <w14:solidFill>
              <w14:schemeClr w14:val="tx1"/>
            </w14:solidFill>
          </w14:textFill>
        </w:rPr>
        <w:t>值守</w:t>
      </w:r>
      <w:r>
        <w:rPr>
          <w:rFonts w:hint="eastAsia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等</w:t>
      </w:r>
      <w:r>
        <w:rPr>
          <w:rFonts w:hint="eastAsia" w:ascii="Times New Roman" w:hAnsi="Times New Roman" w:eastAsia="仿宋_GB2312" w:cs="Times New Roman"/>
          <w:color w:val="000000" w:themeColor="text1"/>
          <w:spacing w:val="0"/>
          <w:kern w:val="0"/>
          <w:sz w:val="32"/>
          <w:szCs w:val="32"/>
          <w:lang w:val="zh-CN" w:eastAsia="zh-CN" w:bidi="ar-SA"/>
          <w14:textFill>
            <w14:solidFill>
              <w14:schemeClr w14:val="tx1"/>
            </w14:solidFill>
          </w14:textFill>
        </w:rPr>
        <w:t>支出。</w:t>
      </w:r>
    </w:p>
    <w:p w14:paraId="6D421DC2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3" w:firstLineChars="200"/>
        <w:jc w:val="left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（三）项目资金申报相符性</w:t>
      </w:r>
    </w:p>
    <w:p w14:paraId="264235ED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560" w:lineRule="atLeas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2022年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福田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镇预算投入资金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15.36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万元，主要用于：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疫情防控卡点人员值守劳务费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等支出。项目申报内容与具体实施内容相符，经费申报目标合理可行。</w:t>
      </w:r>
    </w:p>
    <w:p w14:paraId="1263E81C"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项目实施及管理情况</w:t>
      </w:r>
    </w:p>
    <w:p w14:paraId="58DB31F9">
      <w:pPr>
        <w:adjustRightInd w:val="0"/>
        <w:snapToGrid w:val="0"/>
        <w:ind w:firstLine="720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（一）资金计划、到位及使用情况</w:t>
      </w:r>
    </w:p>
    <w:p w14:paraId="27697A1E">
      <w:pPr>
        <w:ind w:firstLine="643" w:firstLineChars="200"/>
        <w:rPr>
          <w:rFonts w:hint="default" w:ascii="Times New Roman" w:hAnsi="Times New Roman" w:eastAsia="仿宋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1．资金计划及到位</w:t>
      </w:r>
    </w:p>
    <w:p w14:paraId="46006DD7"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福田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镇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2022年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预算投入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疫情防控经费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15.36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万元。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资金到位及时，到位率100%，与计划相符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 w14:paraId="690BE872">
      <w:pPr>
        <w:numPr>
          <w:ilvl w:val="0"/>
          <w:numId w:val="2"/>
        </w:numPr>
        <w:ind w:firstLine="643" w:firstLineChars="200"/>
        <w:rPr>
          <w:rFonts w:hint="default" w:ascii="Times New Roman" w:hAnsi="Times New Roman" w:eastAsia="仿宋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资金使用</w:t>
      </w:r>
    </w:p>
    <w:p w14:paraId="62FEB1A0">
      <w:pPr>
        <w:ind w:firstLine="640" w:firstLineChars="20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在执行过程中严格按财经要求，严格把握标准和范围，没有超范围使用，没有超标准使用，所有支出均按预算执行，主要用于2022年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卡点人员值守劳务费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等支出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，资金支出</w:t>
      </w: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15.36万元，资金执行率100%</w:t>
      </w:r>
      <w:bookmarkStart w:id="0" w:name="_GoBack"/>
      <w:bookmarkEnd w:id="0"/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 w14:paraId="53D7D609">
      <w:pPr>
        <w:adjustRightInd w:val="0"/>
        <w:snapToGrid w:val="0"/>
        <w:ind w:firstLine="720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（二）项目财务管理情况</w:t>
      </w:r>
    </w:p>
    <w:p w14:paraId="6721A406"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项目执行过程中，会计账务处理及时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会计核算规范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；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按照专款专用安排使用资金，资金支付有据可查，开支标准合规合法，资金拨付、使用有完整的审批程序和手续；用途明确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，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无截留、挤占、挪用、虚列支出等情况。</w:t>
      </w:r>
    </w:p>
    <w:p w14:paraId="4FF6D457">
      <w:pPr>
        <w:adjustRightInd w:val="0"/>
        <w:snapToGrid w:val="0"/>
        <w:ind w:firstLine="720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（三）项目组织实施情况</w:t>
      </w:r>
    </w:p>
    <w:p w14:paraId="23682163"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福田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镇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在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实施过程中，建立健全相关制度、机制，严格执行，推进专项工作的落实。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项目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严格按照支出范围及财经纪律要求进行项目资金支付，严格执行“专项资金专项核算、专人负责、专款专用”的制度。</w:t>
      </w:r>
    </w:p>
    <w:p w14:paraId="55EE4D2E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三、项目绩效情况</w:t>
      </w: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  <w:tab/>
      </w:r>
    </w:p>
    <w:p w14:paraId="2A0E82DE">
      <w:pPr>
        <w:adjustRightInd w:val="0"/>
        <w:snapToGrid w:val="0"/>
        <w:ind w:firstLine="720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（一）项目完成情况</w:t>
      </w:r>
    </w:p>
    <w:p w14:paraId="0DD5CB8F">
      <w:pPr>
        <w:ind w:firstLine="643" w:firstLineChars="200"/>
        <w:rPr>
          <w:rFonts w:hint="default" w:ascii="Times New Roman" w:hAnsi="Times New Roman" w:eastAsia="仿宋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1.完成数量</w:t>
      </w:r>
    </w:p>
    <w:p w14:paraId="53028B60">
      <w:pPr>
        <w:ind w:firstLine="640" w:firstLineChars="200"/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  <w:t>为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进一步科学精准做好新冠肺炎疫情常态化防控工作的要求，项目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严格按照支出范围及财经纪律要求进行项目资金支付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 w14:paraId="6C9C0079">
      <w:pPr>
        <w:ind w:firstLine="643" w:firstLineChars="200"/>
        <w:rPr>
          <w:rFonts w:hint="default" w:ascii="Times New Roman" w:hAnsi="Times New Roman" w:eastAsia="仿宋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  <w:t>2.完成质量</w:t>
      </w:r>
    </w:p>
    <w:p w14:paraId="37B48B7A"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该项目严格按照既定计划执行，项目严格按照政策对标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。</w:t>
      </w:r>
    </w:p>
    <w:p w14:paraId="65071492">
      <w:pPr>
        <w:adjustRightInd w:val="0"/>
        <w:snapToGrid w:val="0"/>
        <w:ind w:firstLine="720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（二）项目效益情况</w:t>
      </w:r>
    </w:p>
    <w:p w14:paraId="4CCA5B2A">
      <w:pPr>
        <w:autoSpaceDE w:val="0"/>
        <w:autoSpaceDN w:val="0"/>
        <w:adjustRightInd w:val="0"/>
        <w:spacing w:line="600" w:lineRule="exact"/>
        <w:ind w:firstLine="640" w:firstLineChars="200"/>
        <w:jc w:val="left"/>
        <w:rPr>
          <w:rFonts w:eastAsia="方正仿宋_GBK"/>
          <w:kern w:val="0"/>
        </w:rPr>
      </w:pP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总体来说项目审核严格，管理到位，完成及时，</w:t>
      </w:r>
      <w:r>
        <w:rPr>
          <w:rFonts w:hint="eastAsia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资金支付到位，</w:t>
      </w:r>
      <w:r>
        <w:rPr>
          <w:rFonts w:hint="eastAsia" w:cs="Times New Roman"/>
          <w:spacing w:val="0"/>
          <w:kern w:val="0"/>
          <w:sz w:val="32"/>
          <w:szCs w:val="32"/>
          <w:lang w:val="zh-CN" w:eastAsia="zh-CN" w:bidi="ar-SA"/>
        </w:rPr>
        <w:t>群众满意度</w:t>
      </w:r>
      <w:r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zh-CN" w:eastAsia="zh-CN" w:bidi="ar-SA"/>
        </w:rPr>
        <w:t>良好。</w:t>
      </w:r>
    </w:p>
    <w:p w14:paraId="49783D61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四、问题及建议</w:t>
      </w:r>
    </w:p>
    <w:p w14:paraId="11B3241F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（一）存在的问题</w:t>
      </w:r>
    </w:p>
    <w:p w14:paraId="75064C99">
      <w:pPr>
        <w:ind w:firstLine="640" w:firstLineChars="200"/>
        <w:rPr>
          <w:rFonts w:hint="default" w:ascii="Times New Roman" w:hAnsi="Times New Roman" w:eastAsia="仿宋_GB2312" w:cs="Times New Roman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cs="Times New Roman"/>
          <w:spacing w:val="0"/>
          <w:kern w:val="0"/>
          <w:sz w:val="32"/>
          <w:szCs w:val="32"/>
          <w:lang w:val="en-US" w:eastAsia="zh-CN" w:bidi="ar-SA"/>
        </w:rPr>
        <w:t>无</w:t>
      </w:r>
    </w:p>
    <w:p w14:paraId="47D1F8A6"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79" w:lineRule="exact"/>
        <w:ind w:firstLine="675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（二）相关建议</w:t>
      </w:r>
    </w:p>
    <w:p w14:paraId="127F31A3">
      <w:pPr>
        <w:adjustRightInd w:val="0"/>
        <w:snapToGrid w:val="0"/>
        <w:spacing w:line="560" w:lineRule="exact"/>
        <w:ind w:firstLine="64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无</w:t>
      </w:r>
    </w:p>
    <w:p w14:paraId="61ADC35F">
      <w:pPr>
        <w:pStyle w:val="2"/>
        <w:rPr>
          <w:rFonts w:hint="eastAsia"/>
          <w:lang w:eastAsia="zh-CN"/>
        </w:rPr>
      </w:pPr>
    </w:p>
    <w:p w14:paraId="6D1BD6F4">
      <w:pPr>
        <w:pStyle w:val="2"/>
        <w:rPr>
          <w:rFonts w:hint="eastAsia"/>
          <w:lang w:eastAsia="zh-CN"/>
        </w:rPr>
      </w:pPr>
    </w:p>
    <w:p w14:paraId="1F5F87CD">
      <w:pPr>
        <w:pStyle w:val="2"/>
        <w:rPr>
          <w:rFonts w:hint="eastAsia"/>
          <w:lang w:eastAsia="zh-CN"/>
        </w:rPr>
      </w:pPr>
    </w:p>
    <w:p w14:paraId="26FD41A5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61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745AA898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61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4D95FDAD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6FDAF265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319B68CB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5F2D46EB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3997DC95">
      <w:pPr>
        <w:pStyle w:val="2"/>
        <w:ind w:left="0" w:leftChars="0" w:firstLine="0" w:firstLineChars="0"/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5A08123"/>
    <w:multiLevelType w:val="singleLevel"/>
    <w:tmpl w:val="75A0812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6D34854"/>
    <w:multiLevelType w:val="singleLevel"/>
    <w:tmpl w:val="76D34854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5M2IzOWE0MmU3Y2M4NWFiYjJlYzI3MmVlYjQyOTYifQ=="/>
  </w:docVars>
  <w:rsids>
    <w:rsidRoot w:val="291C455A"/>
    <w:rsid w:val="003414A3"/>
    <w:rsid w:val="00515A0C"/>
    <w:rsid w:val="00866E99"/>
    <w:rsid w:val="035B751F"/>
    <w:rsid w:val="04FA5E1A"/>
    <w:rsid w:val="08144141"/>
    <w:rsid w:val="090D3335"/>
    <w:rsid w:val="0C267CC3"/>
    <w:rsid w:val="0C6D2071"/>
    <w:rsid w:val="0EDB478C"/>
    <w:rsid w:val="15655021"/>
    <w:rsid w:val="17252504"/>
    <w:rsid w:val="291C455A"/>
    <w:rsid w:val="2A1E3F15"/>
    <w:rsid w:val="2B7B4862"/>
    <w:rsid w:val="2C3A15F6"/>
    <w:rsid w:val="35A7200A"/>
    <w:rsid w:val="35D32A54"/>
    <w:rsid w:val="36926D0C"/>
    <w:rsid w:val="3A9C72D3"/>
    <w:rsid w:val="3BC83BA3"/>
    <w:rsid w:val="3CBE0C38"/>
    <w:rsid w:val="3F8D69EB"/>
    <w:rsid w:val="42D918F6"/>
    <w:rsid w:val="44837148"/>
    <w:rsid w:val="44B454C5"/>
    <w:rsid w:val="45AD2FE3"/>
    <w:rsid w:val="468B67CD"/>
    <w:rsid w:val="48BD0863"/>
    <w:rsid w:val="4A4970F0"/>
    <w:rsid w:val="4BD765E4"/>
    <w:rsid w:val="4DAF2BCF"/>
    <w:rsid w:val="4DDB6F66"/>
    <w:rsid w:val="500C436A"/>
    <w:rsid w:val="52D26A50"/>
    <w:rsid w:val="537006D4"/>
    <w:rsid w:val="5717576D"/>
    <w:rsid w:val="5B264E92"/>
    <w:rsid w:val="5F17116C"/>
    <w:rsid w:val="635E38F3"/>
    <w:rsid w:val="64B60F67"/>
    <w:rsid w:val="66494D21"/>
    <w:rsid w:val="6DB9016F"/>
    <w:rsid w:val="701D038E"/>
    <w:rsid w:val="70375E28"/>
    <w:rsid w:val="730F7A5D"/>
    <w:rsid w:val="73C2417B"/>
    <w:rsid w:val="752403E7"/>
    <w:rsid w:val="76D9007C"/>
    <w:rsid w:val="76FA4208"/>
    <w:rsid w:val="78434E7D"/>
    <w:rsid w:val="79223324"/>
    <w:rsid w:val="792F2AEE"/>
    <w:rsid w:val="7AEF353D"/>
    <w:rsid w:val="7E5E68F9"/>
    <w:rsid w:val="7E8B6C36"/>
    <w:rsid w:val="7F134171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9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qFormat/>
    <w:uiPriority w:val="0"/>
    <w:pPr>
      <w:spacing w:before="93" w:beforeLines="30"/>
    </w:pPr>
    <w:rPr>
      <w:rFonts w:ascii="仿宋_GB2312"/>
      <w:sz w:val="30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9">
    <w:name w:val="NormalCharacter"/>
    <w:link w:val="1"/>
    <w:semiHidden/>
    <w:qFormat/>
    <w:uiPriority w:val="0"/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paragraph" w:customStyle="1" w:styleId="10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方正仿宋_GBK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806</Words>
  <Characters>847</Characters>
  <Lines>6</Lines>
  <Paragraphs>1</Paragraphs>
  <TotalTime>6</TotalTime>
  <ScaleCrop>false</ScaleCrop>
  <LinksUpToDate>false</LinksUpToDate>
  <CharactersWithSpaces>848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WPS_1539437691</cp:lastModifiedBy>
  <cp:lastPrinted>2024-05-23T09:34:00Z</cp:lastPrinted>
  <dcterms:modified xsi:type="dcterms:W3CDTF">2025-05-21T01:25:48Z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CBBB8BE1F92649B0904FA521ECB79B70</vt:lpwstr>
  </property>
  <property fmtid="{D5CDD505-2E9C-101B-9397-08002B2CF9AE}" pid="4" name="KSOTemplateDocerSaveRecord">
    <vt:lpwstr>eyJoZGlkIjoiMjk5M2IzOWE0MmU3Y2M4NWFiYjJlYzI3MmVlYjQyOTYiLCJ1c2VySWQiOiI0MTYzNzM2NjkifQ==</vt:lpwstr>
  </property>
</Properties>
</file>