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60" w:line="185" w:lineRule="auto"/>
        <w:ind w:firstLine="2180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处罚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文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送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达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公告</w:t>
      </w:r>
    </w:p>
    <w:bookmarkEnd w:id="0"/>
    <w:p>
      <w:pPr>
        <w:tabs>
          <w:tab w:val="left" w:pos="2796"/>
        </w:tabs>
        <w:spacing w:before="121" w:line="183" w:lineRule="auto"/>
        <w:ind w:firstLine="24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市监罚送告〔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467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43" w:line="323" w:lineRule="auto"/>
        <w:ind w:left="231" w:right="126"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191919"/>
          <w:spacing w:val="-19"/>
          <w:sz w:val="32"/>
          <w:szCs w:val="32"/>
        </w:rPr>
        <w:t>本局于</w:t>
      </w:r>
      <w:r>
        <w:rPr>
          <w:rFonts w:ascii="仿宋" w:hAnsi="仿宋" w:eastAsia="仿宋" w:cs="仿宋"/>
          <w:color w:val="191919"/>
          <w:spacing w:val="4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color w:val="191919"/>
          <w:spacing w:val="-19"/>
          <w:sz w:val="32"/>
          <w:szCs w:val="32"/>
        </w:rPr>
        <w:t>年</w:t>
      </w:r>
      <w:r>
        <w:rPr>
          <w:rFonts w:ascii="仿宋" w:hAnsi="仿宋" w:eastAsia="仿宋" w:cs="仿宋"/>
          <w:color w:val="191919"/>
          <w:spacing w:val="5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color w:val="191919"/>
          <w:spacing w:val="-19"/>
          <w:sz w:val="32"/>
          <w:szCs w:val="32"/>
        </w:rPr>
        <w:t>月</w:t>
      </w:r>
      <w:r>
        <w:rPr>
          <w:rFonts w:ascii="仿宋" w:hAnsi="仿宋" w:eastAsia="仿宋" w:cs="仿宋"/>
          <w:color w:val="191919"/>
          <w:spacing w:val="12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color w:val="191919"/>
          <w:spacing w:val="-19"/>
          <w:sz w:val="32"/>
          <w:szCs w:val="32"/>
        </w:rPr>
        <w:t>日依法对你（单位）</w:t>
      </w:r>
      <w:r>
        <w:rPr>
          <w:rFonts w:ascii="仿宋" w:hAnsi="仿宋" w:eastAsia="仿宋" w:cs="仿宋"/>
          <w:color w:val="191919"/>
          <w:spacing w:val="-36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-19"/>
          <w:sz w:val="32"/>
          <w:szCs w:val="32"/>
        </w:rPr>
        <w:t>作</w:t>
      </w:r>
      <w:r>
        <w:rPr>
          <w:rFonts w:ascii="仿宋" w:hAnsi="仿宋" w:eastAsia="仿宋" w:cs="仿宋"/>
          <w:color w:val="19191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2"/>
          <w:sz w:val="32"/>
          <w:szCs w:val="32"/>
        </w:rPr>
        <w:t>出</w:t>
      </w:r>
      <w:r>
        <w:rPr>
          <w:rFonts w:ascii="仿宋" w:hAnsi="仿宋" w:eastAsia="仿宋" w:cs="仿宋"/>
          <w:color w:val="191919"/>
          <w:spacing w:val="4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color w:val="191919"/>
          <w:spacing w:val="2"/>
          <w:sz w:val="32"/>
          <w:szCs w:val="32"/>
        </w:rPr>
        <w:t>，因</w:t>
      </w:r>
      <w:r>
        <w:rPr>
          <w:rFonts w:ascii="仿宋" w:hAnsi="仿宋" w:eastAsia="仿宋" w:cs="仿宋"/>
          <w:spacing w:val="2"/>
          <w:sz w:val="32"/>
          <w:szCs w:val="32"/>
        </w:rPr>
        <w:t>你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>下落不明/采取其他送达方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式无法送达</w:t>
      </w:r>
      <w:r>
        <w:rPr>
          <w:rFonts w:ascii="仿宋" w:hAnsi="仿宋" w:eastAsia="仿宋" w:cs="仿宋"/>
          <w:color w:val="191919"/>
          <w:spacing w:val="-8"/>
          <w:sz w:val="32"/>
          <w:szCs w:val="32"/>
        </w:rPr>
        <w:t>，依据《市场监督管理行政处罚程序规定》</w:t>
      </w:r>
      <w:r>
        <w:rPr>
          <w:rFonts w:ascii="仿宋" w:hAnsi="仿宋" w:eastAsia="仿宋" w:cs="仿宋"/>
          <w:color w:val="191919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-8"/>
          <w:sz w:val="32"/>
          <w:szCs w:val="32"/>
        </w:rPr>
        <w:t>第八</w:t>
      </w:r>
      <w:r>
        <w:rPr>
          <w:rFonts w:ascii="仿宋" w:hAnsi="仿宋" w:eastAsia="仿宋" w:cs="仿宋"/>
          <w:color w:val="19191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8"/>
          <w:sz w:val="32"/>
          <w:szCs w:val="32"/>
        </w:rPr>
        <w:t>十二条第五项的规定，本局决定依法向你（</w:t>
      </w:r>
      <w:r>
        <w:rPr>
          <w:rFonts w:ascii="仿宋" w:hAnsi="仿宋" w:eastAsia="仿宋" w:cs="仿宋"/>
          <w:color w:val="191919"/>
          <w:spacing w:val="-74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8"/>
          <w:sz w:val="32"/>
          <w:szCs w:val="32"/>
        </w:rPr>
        <w:t>单位）公告送</w:t>
      </w:r>
      <w:r>
        <w:rPr>
          <w:rFonts w:ascii="仿宋" w:hAnsi="仿宋" w:eastAsia="仿宋" w:cs="仿宋"/>
          <w:color w:val="19191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-11"/>
          <w:sz w:val="32"/>
          <w:szCs w:val="32"/>
        </w:rPr>
        <w:t>达</w:t>
      </w:r>
      <w:r>
        <w:rPr>
          <w:rFonts w:ascii="仿宋" w:hAnsi="仿宋" w:eastAsia="仿宋" w:cs="仿宋"/>
          <w:color w:val="191919"/>
          <w:sz w:val="32"/>
          <w:szCs w:val="32"/>
          <w:u w:val="single" w:color="auto"/>
        </w:rPr>
        <w:t xml:space="preserve">                                               </w:t>
      </w:r>
      <w:r>
        <w:rPr>
          <w:rFonts w:ascii="仿宋" w:hAnsi="仿宋" w:eastAsia="仿宋" w:cs="仿宋"/>
          <w:color w:val="191919"/>
          <w:spacing w:val="-11"/>
          <w:sz w:val="32"/>
          <w:szCs w:val="32"/>
          <w:u w:val="single" w:color="auto"/>
        </w:rPr>
        <w:t>，</w:t>
      </w:r>
      <w:r>
        <w:rPr>
          <w:rFonts w:ascii="仿宋" w:hAnsi="仿宋" w:eastAsia="仿宋" w:cs="仿宋"/>
          <w:color w:val="191919"/>
          <w:spacing w:val="-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color w:val="19191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-28"/>
          <w:w w:val="90"/>
          <w:sz w:val="32"/>
          <w:szCs w:val="32"/>
        </w:rPr>
        <w:t>内容是：</w:t>
      </w:r>
      <w:r>
        <w:rPr>
          <w:rFonts w:ascii="仿宋" w:hAnsi="仿宋" w:eastAsia="仿宋" w:cs="仿宋"/>
          <w:color w:val="191919"/>
          <w:sz w:val="32"/>
          <w:szCs w:val="32"/>
          <w:u w:val="single" w:color="auto"/>
        </w:rPr>
        <w:t xml:space="preserve">                                            </w:t>
      </w:r>
      <w:r>
        <w:rPr>
          <w:rFonts w:ascii="仿宋" w:hAnsi="仿宋" w:eastAsia="仿宋" w:cs="仿宋"/>
          <w:color w:val="191919"/>
          <w:spacing w:val="-28"/>
          <w:w w:val="90"/>
          <w:sz w:val="32"/>
          <w:szCs w:val="32"/>
          <w:u w:val="single" w:color="auto"/>
        </w:rPr>
        <w:t>。</w:t>
      </w:r>
    </w:p>
    <w:p>
      <w:pPr>
        <w:spacing w:before="1" w:line="253" w:lineRule="auto"/>
        <w:ind w:left="235" w:right="126" w:firstLine="6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191919"/>
          <w:spacing w:val="9"/>
          <w:sz w:val="32"/>
          <w:szCs w:val="32"/>
        </w:rPr>
        <w:t>请你（</w:t>
      </w:r>
      <w:r>
        <w:rPr>
          <w:rFonts w:ascii="仿宋" w:hAnsi="仿宋" w:eastAsia="仿宋" w:cs="仿宋"/>
          <w:color w:val="191919"/>
          <w:spacing w:val="-82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9"/>
          <w:sz w:val="32"/>
          <w:szCs w:val="32"/>
        </w:rPr>
        <w:t>单位）自本公告发布之日起六十日内到本局领</w:t>
      </w:r>
      <w:r>
        <w:rPr>
          <w:rFonts w:ascii="仿宋" w:hAnsi="仿宋" w:eastAsia="仿宋" w:cs="仿宋"/>
          <w:color w:val="19191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191919"/>
          <w:spacing w:val="-8"/>
          <w:sz w:val="32"/>
          <w:szCs w:val="32"/>
        </w:rPr>
        <w:t>取</w:t>
      </w:r>
      <w:r>
        <w:rPr>
          <w:rFonts w:ascii="仿宋" w:hAnsi="仿宋" w:eastAsia="仿宋" w:cs="仿宋"/>
          <w:color w:val="191919"/>
          <w:sz w:val="32"/>
          <w:szCs w:val="32"/>
          <w:u w:val="single" w:color="auto"/>
        </w:rPr>
        <w:t xml:space="preserve">                           </w:t>
      </w:r>
      <w:r>
        <w:rPr>
          <w:rFonts w:ascii="仿宋" w:hAnsi="仿宋" w:eastAsia="仿宋" w:cs="仿宋"/>
          <w:color w:val="191919"/>
          <w:spacing w:val="-8"/>
          <w:sz w:val="32"/>
          <w:szCs w:val="32"/>
        </w:rPr>
        <w:t>，逾期不领取即视为送达。</w:t>
      </w:r>
    </w:p>
    <w:p>
      <w:pPr>
        <w:spacing w:before="239" w:line="185" w:lineRule="auto"/>
        <w:ind w:firstLine="88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"/>
          <w:sz w:val="32"/>
          <w:szCs w:val="32"/>
        </w:rPr>
        <w:t>（</w:t>
      </w:r>
      <w:r>
        <w:rPr>
          <w:rFonts w:ascii="楷体" w:hAnsi="楷体" w:eastAsia="楷体" w:cs="楷体"/>
          <w:spacing w:val="-2"/>
          <w:sz w:val="32"/>
          <w:szCs w:val="32"/>
        </w:rPr>
        <w:t>告知当事人陈述、申辩、复议、诉讼等权利</w:t>
      </w:r>
      <w:r>
        <w:rPr>
          <w:rFonts w:ascii="黑体" w:hAnsi="黑体" w:eastAsia="黑体" w:cs="黑体"/>
          <w:spacing w:val="-2"/>
          <w:sz w:val="32"/>
          <w:szCs w:val="32"/>
        </w:rPr>
        <w:t>）</w:t>
      </w:r>
    </w:p>
    <w:p>
      <w:pPr>
        <w:spacing w:line="462" w:lineRule="auto"/>
        <w:rPr>
          <w:rFonts w:ascii="Malgun Gothic"/>
          <w:sz w:val="21"/>
        </w:rPr>
      </w:pPr>
    </w:p>
    <w:p>
      <w:pPr>
        <w:spacing w:before="104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191919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color w:val="191919"/>
          <w:spacing w:val="5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color w:val="191919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color w:val="191919"/>
          <w:sz w:val="32"/>
          <w:szCs w:val="32"/>
          <w:u w:val="single" w:color="auto"/>
        </w:rPr>
        <w:t xml:space="preserve">                </w:t>
      </w:r>
    </w:p>
    <w:p>
      <w:pPr>
        <w:spacing w:before="242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191919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color w:val="191919"/>
          <w:sz w:val="32"/>
          <w:szCs w:val="32"/>
          <w:u w:val="single" w:color="auto"/>
        </w:rPr>
        <w:t xml:space="preserve">                                        </w:t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tabs>
          <w:tab w:val="left" w:pos="5850"/>
        </w:tabs>
        <w:spacing w:before="106" w:line="253" w:lineRule="auto"/>
        <w:ind w:left="5659" w:right="676" w:hanging="112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9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4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42" w:line="183" w:lineRule="auto"/>
        <w:ind w:firstLine="501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63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249" name="IM 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 24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7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1036D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4CAA44DE"/>
    <w:rsid w:val="53F63AFE"/>
    <w:rsid w:val="549D6B60"/>
    <w:rsid w:val="58F71674"/>
    <w:rsid w:val="591357C9"/>
    <w:rsid w:val="6494772F"/>
    <w:rsid w:val="663866E1"/>
    <w:rsid w:val="677B6A93"/>
    <w:rsid w:val="6D836A6F"/>
    <w:rsid w:val="728D331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2F6242F2E89642BDA9333F2A11C22E2D</vt:lpwstr>
  </property>
</Properties>
</file>