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192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210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当场</w:t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处罚决</w:t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定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书</w:t>
      </w:r>
      <w:bookmarkEnd w:id="0"/>
    </w:p>
    <w:p>
      <w:pPr>
        <w:tabs>
          <w:tab w:val="left" w:pos="2725"/>
        </w:tabs>
        <w:spacing w:before="49" w:line="183" w:lineRule="auto"/>
        <w:ind w:firstLine="2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市监当罚〔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6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462" w:lineRule="auto"/>
        <w:rPr>
          <w:rFonts w:ascii="Malgun Gothic"/>
          <w:sz w:val="21"/>
        </w:rPr>
      </w:pPr>
    </w:p>
    <w:p>
      <w:pPr>
        <w:spacing w:before="104" w:line="183" w:lineRule="auto"/>
        <w:ind w:firstLine="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242" w:line="183" w:lineRule="auto"/>
        <w:ind w:firstLine="4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sz w:val="32"/>
          <w:szCs w:val="32"/>
        </w:rPr>
        <w:t>主体资格证照名称：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</w:t>
      </w:r>
    </w:p>
    <w:p>
      <w:pPr>
        <w:spacing w:before="241" w:line="183" w:lineRule="auto"/>
        <w:ind w:firstLine="4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sz w:val="32"/>
          <w:szCs w:val="32"/>
        </w:rPr>
        <w:t>统一社会信用代码：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</w:t>
      </w:r>
    </w:p>
    <w:p>
      <w:pPr>
        <w:spacing w:before="245" w:line="183" w:lineRule="auto"/>
        <w:ind w:firstLine="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住所（住址</w:t>
      </w:r>
      <w:r>
        <w:rPr>
          <w:rFonts w:ascii="仿宋" w:hAnsi="仿宋" w:eastAsia="仿宋" w:cs="仿宋"/>
          <w:spacing w:val="-131"/>
          <w:sz w:val="32"/>
          <w:szCs w:val="32"/>
        </w:rPr>
        <w:t>）：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before="242" w:line="183" w:lineRule="auto"/>
        <w:ind w:firstLine="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法定代表人（负责人、经营者</w:t>
      </w:r>
      <w:r>
        <w:rPr>
          <w:rFonts w:ascii="仿宋" w:hAnsi="仿宋" w:eastAsia="仿宋" w:cs="仿宋"/>
          <w:spacing w:val="-100"/>
          <w:w w:val="69"/>
          <w:sz w:val="32"/>
          <w:szCs w:val="32"/>
        </w:rPr>
        <w:t>）：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</w:t>
      </w:r>
    </w:p>
    <w:p>
      <w:pPr>
        <w:spacing w:before="241" w:line="183" w:lineRule="auto"/>
        <w:ind w:firstLine="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身份证件号码：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before="245" w:line="183" w:lineRule="auto"/>
        <w:ind w:firstLine="2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联系电话：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</w:rPr>
        <w:t>其他联系方式：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</w:t>
      </w:r>
    </w:p>
    <w:p>
      <w:pPr>
        <w:spacing w:before="242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7"/>
          <w:sz w:val="32"/>
          <w:szCs w:val="32"/>
        </w:rPr>
        <w:t>执法人员</w:t>
      </w:r>
      <w:r>
        <w:rPr>
          <w:rFonts w:ascii="仿宋" w:hAnsi="仿宋" w:eastAsia="仿宋" w:cs="仿宋"/>
          <w:spacing w:val="-112"/>
          <w:sz w:val="32"/>
          <w:szCs w:val="32"/>
        </w:rPr>
        <w:t>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12"/>
          <w:sz w:val="32"/>
          <w:szCs w:val="32"/>
        </w:rPr>
        <w:t>，</w:t>
      </w:r>
      <w:r>
        <w:rPr>
          <w:rFonts w:ascii="仿宋" w:hAnsi="仿宋" w:eastAsia="仿宋" w:cs="仿宋"/>
          <w:spacing w:val="-27"/>
          <w:sz w:val="32"/>
          <w:szCs w:val="32"/>
        </w:rPr>
        <w:t>执法证号：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</w:t>
      </w:r>
    </w:p>
    <w:p>
      <w:pPr>
        <w:spacing w:before="242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7"/>
          <w:sz w:val="32"/>
          <w:szCs w:val="32"/>
        </w:rPr>
        <w:t>执法人员</w:t>
      </w:r>
      <w:r>
        <w:rPr>
          <w:rFonts w:ascii="仿宋" w:hAnsi="仿宋" w:eastAsia="仿宋" w:cs="仿宋"/>
          <w:spacing w:val="-112"/>
          <w:sz w:val="32"/>
          <w:szCs w:val="32"/>
        </w:rPr>
        <w:t>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12"/>
          <w:sz w:val="32"/>
          <w:szCs w:val="32"/>
        </w:rPr>
        <w:t>，</w:t>
      </w:r>
      <w:r>
        <w:rPr>
          <w:rFonts w:ascii="仿宋" w:hAnsi="仿宋" w:eastAsia="仿宋" w:cs="仿宋"/>
          <w:spacing w:val="-27"/>
          <w:sz w:val="32"/>
          <w:szCs w:val="32"/>
        </w:rPr>
        <w:t>执法证号：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</w:t>
      </w:r>
    </w:p>
    <w:p>
      <w:pPr>
        <w:spacing w:before="244" w:line="183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你（单位）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before="243" w:line="288" w:lineRule="auto"/>
        <w:ind w:left="38" w:right="72" w:firstLine="1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的行为，违反了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     </w:t>
      </w:r>
      <w:r>
        <w:rPr>
          <w:rFonts w:ascii="仿宋" w:hAnsi="仿宋" w:eastAsia="仿宋" w:cs="仿宋"/>
          <w:spacing w:val="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的规定。依据《中华人民共和国行政处罚法》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第二十八条第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一款、第五十一条、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</w:t>
      </w:r>
      <w:r>
        <w:rPr>
          <w:rFonts w:ascii="仿宋" w:hAnsi="仿宋" w:eastAsia="仿宋" w:cs="仿宋"/>
          <w:spacing w:val="-12"/>
          <w:sz w:val="32"/>
          <w:szCs w:val="32"/>
        </w:rPr>
        <w:t>的规定，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现责令你（单位）</w:t>
      </w:r>
      <w:r>
        <w:rPr>
          <w:rFonts w:ascii="仿宋" w:hAnsi="仿宋" w:eastAsia="仿宋" w:cs="仿宋"/>
          <w:spacing w:val="-4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改正上述违法行为，并作出如下行政处罚：</w:t>
      </w:r>
    </w:p>
    <w:p>
      <w:pPr>
        <w:spacing w:before="236" w:line="186" w:lineRule="auto"/>
        <w:ind w:firstLine="70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4"/>
          <w:sz w:val="32"/>
          <w:szCs w:val="32"/>
        </w:rPr>
        <w:t>□警告；</w:t>
      </w:r>
    </w:p>
    <w:p>
      <w:pPr>
        <w:spacing w:before="244" w:line="253" w:lineRule="auto"/>
        <w:ind w:left="687" w:right="4704" w:firstLine="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□罚款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spacing w:val="-9"/>
          <w:sz w:val="32"/>
          <w:szCs w:val="32"/>
        </w:rPr>
        <w:t>元。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2"/>
          <w:sz w:val="32"/>
          <w:szCs w:val="32"/>
        </w:rPr>
        <w:t>罚款按下列方式缴纳：</w:t>
      </w:r>
    </w:p>
    <w:p>
      <w:pPr>
        <w:spacing w:before="242" w:line="183" w:lineRule="auto"/>
        <w:ind w:firstLine="70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□当场缴纳；</w:t>
      </w:r>
    </w:p>
    <w:p>
      <w:pPr>
        <w:spacing w:before="244" w:line="253" w:lineRule="auto"/>
        <w:ind w:left="668" w:firstLine="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□即日起</w:t>
      </w:r>
      <w:r>
        <w:rPr>
          <w:rFonts w:ascii="仿宋" w:hAnsi="仿宋" w:eastAsia="仿宋" w:cs="仿宋"/>
          <w:spacing w:val="-43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32"/>
          <w:szCs w:val="32"/>
        </w:rPr>
        <w:t>15</w:t>
      </w:r>
      <w:r>
        <w:rPr>
          <w:rFonts w:ascii="Times New Roman" w:hAnsi="Times New Roman" w:eastAsia="Times New Roman" w:cs="Times New Roman"/>
          <w:spacing w:val="6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日内通过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13"/>
          <w:sz w:val="32"/>
          <w:szCs w:val="32"/>
        </w:rPr>
        <w:t>缴纳罚款。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逾期不缴纳罚款的，依据《中华人民共和国行政处罚法》</w:t>
      </w:r>
    </w:p>
    <w:p>
      <w:pPr>
        <w:sectPr>
          <w:headerReference r:id="rId5" w:type="default"/>
          <w:footerReference r:id="rId6" w:type="default"/>
          <w:pgSz w:w="11906" w:h="16839"/>
          <w:pgMar w:top="400" w:right="1643" w:bottom="1126" w:left="1785" w:header="0" w:footer="929" w:gutter="0"/>
          <w:cols w:space="720" w:num="1"/>
        </w:sect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before="104" w:line="253" w:lineRule="auto"/>
        <w:ind w:left="187" w:right="284" w:hanging="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第七十二条的规定，本局将每日按罚款数额的百分之三加处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罚款，并依法申请人民法院强制执行。</w:t>
      </w:r>
    </w:p>
    <w:p>
      <w:pPr>
        <w:spacing w:before="242" w:line="323" w:lineRule="auto"/>
        <w:ind w:left="169" w:right="284" w:firstLine="6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你（单位）</w:t>
      </w:r>
      <w:r>
        <w:rPr>
          <w:rFonts w:ascii="仿宋" w:hAnsi="仿宋" w:eastAsia="仿宋" w:cs="仿宋"/>
          <w:spacing w:val="-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如不服本行政处罚决定，可以在收到本当场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行政处罚决定书之日起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2"/>
          <w:sz w:val="32"/>
          <w:szCs w:val="32"/>
        </w:rPr>
        <w:t>内向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2"/>
          <w:sz w:val="32"/>
          <w:szCs w:val="32"/>
        </w:rPr>
        <w:t>申请行政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复议；</w:t>
      </w:r>
      <w:r>
        <w:rPr>
          <w:rFonts w:ascii="仿宋" w:hAnsi="仿宋" w:eastAsia="仿宋" w:cs="仿宋"/>
          <w:spacing w:val="10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也可以在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16"/>
          <w:sz w:val="32"/>
          <w:szCs w:val="32"/>
        </w:rPr>
        <w:t>内依法向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-16"/>
          <w:sz w:val="32"/>
          <w:szCs w:val="32"/>
        </w:rPr>
        <w:t>人民法院提起行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政诉讼。</w:t>
      </w:r>
    </w:p>
    <w:p>
      <w:pPr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tabs>
          <w:tab w:val="left" w:pos="5605"/>
        </w:tabs>
        <w:spacing w:before="104" w:line="253" w:lineRule="auto"/>
        <w:ind w:left="5727" w:right="923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41" w:line="183" w:lineRule="auto"/>
        <w:ind w:firstLine="527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463" w:lineRule="auto"/>
        <w:rPr>
          <w:rFonts w:ascii="Malgun Gothic"/>
          <w:sz w:val="21"/>
        </w:rPr>
      </w:pPr>
    </w:p>
    <w:p>
      <w:pPr>
        <w:spacing w:before="104" w:line="323" w:lineRule="auto"/>
        <w:ind w:left="173" w:right="282" w:firstLine="63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9"/>
          <w:sz w:val="32"/>
          <w:szCs w:val="32"/>
        </w:rPr>
        <w:t>本行政处罚决定作出前执法人员已向你（单位）</w:t>
      </w:r>
      <w:r>
        <w:rPr>
          <w:rFonts w:ascii="黑体" w:hAnsi="黑体" w:eastAsia="黑体" w:cs="黑体"/>
          <w:spacing w:val="24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9"/>
          <w:sz w:val="32"/>
          <w:szCs w:val="32"/>
        </w:rPr>
        <w:t>出示执</w:t>
      </w: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8"/>
          <w:sz w:val="32"/>
          <w:szCs w:val="32"/>
        </w:rPr>
        <w:t>法证件，告知你（单位）</w:t>
      </w:r>
      <w:r>
        <w:rPr>
          <w:rFonts w:ascii="黑体" w:hAnsi="黑体" w:eastAsia="黑体" w:cs="黑体"/>
          <w:spacing w:val="10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8"/>
          <w:sz w:val="32"/>
          <w:szCs w:val="32"/>
        </w:rPr>
        <w:t>拟作出的行政处罚内容及事实、理</w:t>
      </w: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8"/>
          <w:sz w:val="32"/>
          <w:szCs w:val="32"/>
        </w:rPr>
        <w:t>由、依据，并告知你（单位）</w:t>
      </w:r>
      <w:r>
        <w:rPr>
          <w:rFonts w:ascii="黑体" w:hAnsi="黑体" w:eastAsia="黑体" w:cs="黑体"/>
          <w:spacing w:val="9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8"/>
          <w:sz w:val="32"/>
          <w:szCs w:val="32"/>
        </w:rPr>
        <w:t>有权进行陈述和申辩。</w:t>
      </w:r>
    </w:p>
    <w:p>
      <w:pPr>
        <w:spacing w:line="259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before="105" w:line="277" w:lineRule="auto"/>
        <w:ind w:left="177" w:right="281" w:firstLine="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3"/>
          <w:sz w:val="32"/>
          <w:szCs w:val="32"/>
        </w:rPr>
        <w:t>处罚地点：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sz w:val="32"/>
          <w:szCs w:val="32"/>
        </w:rPr>
        <w:t>当事人确认及签收：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</w:t>
      </w:r>
      <w:r>
        <w:rPr>
          <w:rFonts w:ascii="仿宋" w:hAnsi="仿宋" w:eastAsia="仿宋" w:cs="仿宋"/>
          <w:spacing w:val="-31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执法人员：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日</w:t>
      </w:r>
    </w:p>
    <w:p>
      <w:pPr>
        <w:spacing w:before="242" w:line="183" w:lineRule="auto"/>
        <w:ind w:firstLine="6413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1116330</wp:posOffset>
            </wp:positionH>
            <wp:positionV relativeFrom="paragraph">
              <wp:posOffset>344170</wp:posOffset>
            </wp:positionV>
            <wp:extent cx="4164965" cy="8890"/>
            <wp:effectExtent l="0" t="0" r="0" b="0"/>
            <wp:wrapNone/>
            <wp:docPr id="215" name="IM 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 2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64965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371" w:lineRule="auto"/>
        <w:rPr>
          <w:rFonts w:ascii="Malgun Gothic"/>
          <w:sz w:val="21"/>
        </w:rPr>
      </w:pPr>
    </w:p>
    <w:p>
      <w:pPr>
        <w:spacing w:line="26" w:lineRule="exact"/>
        <w:textAlignment w:val="center"/>
      </w:pPr>
      <w:r>
        <w:drawing>
          <wp:inline distT="0" distB="0" distL="0" distR="0">
            <wp:extent cx="5549900" cy="15875"/>
            <wp:effectExtent l="0" t="0" r="0" b="0"/>
            <wp:docPr id="216" name="IM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 2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0534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8" w:line="183" w:lineRule="auto"/>
        <w:ind w:firstLine="16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7" w:type="default"/>
          <w:footerReference r:id="rId8" w:type="default"/>
          <w:pgSz w:w="11906" w:h="16839"/>
          <w:pgMar w:top="400" w:right="1520" w:bottom="1126" w:left="1645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62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33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63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53F63AFE"/>
    <w:rsid w:val="549D6B60"/>
    <w:rsid w:val="58F71674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807B7F2A6EB24FD0BCBC8D4234340230</vt:lpwstr>
  </property>
</Properties>
</file>