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16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</w:p>
    <w:p w14:paraId="518B2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2024年度专项预算项目支出绩效自评报告</w:t>
      </w:r>
    </w:p>
    <w:p w14:paraId="70B72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28"/>
          <w:szCs w:val="28"/>
          <w:lang w:val="en-US" w:eastAsia="zh-CN"/>
        </w:rPr>
        <w:t>（攀枝花市创建全国民族团结进步示范市仁和区氛围营造项目）</w:t>
      </w:r>
    </w:p>
    <w:p w14:paraId="5841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 w14:paraId="0D9FF3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4EF4BF21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项目基本情况。</w:t>
      </w:r>
    </w:p>
    <w:p w14:paraId="068B3E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60" w:firstLineChars="200"/>
        <w:textAlignment w:val="auto"/>
        <w:rPr>
          <w:lang w:val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乡位于仁和区西南面，南与云南省永仁县永兴乡接壤，北与仁和主城区毗邻。辖区幅员面积103平方公里，辖大纸房村、学房村、中坝村、团山村4个行政村，30个村民小组，共3207户10300余人，有汉、彝、傣、回和纳西族等民族，在仁拉路沿线制作一些民族团结的标识标牌及宣传标语等</w:t>
      </w:r>
      <w:r>
        <w:rPr>
          <w:rFonts w:hint="eastAsia" w:asci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为进一步夯实民族团结进步创建宣传阵地工作基础，营造好民族团结进步宣传教育氛围，提高民族和睦相处、和衷共济、和谐发展的意识。</w:t>
      </w:r>
    </w:p>
    <w:p w14:paraId="41CB5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（二）项目绩效目标</w:t>
      </w:r>
    </w:p>
    <w:p w14:paraId="48346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eastAsia" w:eastAsia="方正仿宋_GBK" w:cs="Times New Roman"/>
          <w:sz w:val="33"/>
          <w:szCs w:val="33"/>
          <w:lang w:val="en-US" w:eastAsia="zh-CN"/>
        </w:rPr>
        <w:t>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主要用于中坝乡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民族团结进步创建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宣传费，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营造好民族团结进步宣传教育氛围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，为市创建全国民族团结进步示范市贡献中坝力量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20A121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按照上级下达的项目支出绩效评价指标体系，通过目标计划梳理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项目完成情况调查等收集评价数据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针对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申报内容、实施情况、资金兑现、财务管理、社会效益等做出自评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，评价工作做到有计划，有安排</w:t>
      </w:r>
      <w:bookmarkStart w:id="0" w:name="_GoBack"/>
      <w:bookmarkEnd w:id="0"/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631AD6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项目实施及管理情况</w:t>
      </w:r>
    </w:p>
    <w:p w14:paraId="6D73C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（一）项目资金申报及批复情况</w:t>
      </w:r>
    </w:p>
    <w:p w14:paraId="6FD6E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积极向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上级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申报创建全国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民族团结进步示范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市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氛围营造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资金3万元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，根据攀仁财资农〔2024〕197号下达创建全国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民族团结进步示范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市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氛围营造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资金3万元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符合资金管理办法等相关规定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783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）资金计划、到位及使用情况</w:t>
      </w:r>
    </w:p>
    <w:p w14:paraId="77AC4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资金计划主要用于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 w:bidi="ar-SA"/>
        </w:rPr>
        <w:t>创建全国</w:t>
      </w:r>
      <w:r>
        <w:rPr>
          <w:rFonts w:hint="eastAsia" w:eastAsia="方正仿宋_GBK" w:cs="Times New Roman"/>
          <w:color w:val="auto"/>
          <w:kern w:val="2"/>
          <w:sz w:val="33"/>
          <w:szCs w:val="33"/>
          <w:lang w:val="en-US" w:eastAsia="zh-CN" w:bidi="ar-SA"/>
        </w:rPr>
        <w:t>民族团结进步示范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 w:bidi="ar-SA"/>
        </w:rPr>
        <w:t>市</w:t>
      </w:r>
      <w:r>
        <w:rPr>
          <w:rFonts w:hint="eastAsia" w:eastAsia="方正仿宋_GBK" w:cs="Times New Roman"/>
          <w:color w:val="auto"/>
          <w:kern w:val="2"/>
          <w:sz w:val="33"/>
          <w:szCs w:val="33"/>
          <w:lang w:val="en-US" w:eastAsia="zh-CN" w:bidi="ar-SA"/>
        </w:rPr>
        <w:t>氛围营造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，项目按照攀仁财资农〔2024〕197号下达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 w:bidi="ar-SA"/>
        </w:rPr>
        <w:t>中坝乡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 w:bidi="ar-SA"/>
        </w:rPr>
        <w:t>创建全国</w:t>
      </w:r>
      <w:r>
        <w:rPr>
          <w:rFonts w:hint="eastAsia" w:eastAsia="方正仿宋_GBK" w:cs="Times New Roman"/>
          <w:color w:val="auto"/>
          <w:kern w:val="2"/>
          <w:sz w:val="33"/>
          <w:szCs w:val="33"/>
          <w:lang w:val="en-US" w:eastAsia="zh-CN" w:bidi="ar-SA"/>
        </w:rPr>
        <w:t>民族团结进步示范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 w:bidi="ar-SA"/>
        </w:rPr>
        <w:t>市</w:t>
      </w:r>
      <w:r>
        <w:rPr>
          <w:rFonts w:hint="eastAsia" w:eastAsia="方正仿宋_GBK" w:cs="Times New Roman"/>
          <w:color w:val="auto"/>
          <w:kern w:val="2"/>
          <w:sz w:val="33"/>
          <w:szCs w:val="33"/>
          <w:lang w:val="en-US" w:eastAsia="zh-CN" w:bidi="ar-SA"/>
        </w:rPr>
        <w:t>氛围营造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 w:bidi="ar-SA"/>
        </w:rPr>
        <w:t>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资金3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，到位及时。</w:t>
      </w:r>
    </w:p>
    <w:p w14:paraId="3A42F3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63" w:firstLineChars="200"/>
        <w:jc w:val="left"/>
        <w:textAlignment w:val="auto"/>
        <w:rPr>
          <w:rFonts w:hint="default" w:eastAsia="方正仿宋_GBK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资金主要用于制作宣传标语、标识标牌宣传栏、宣传品等</w:t>
      </w:r>
      <w:r>
        <w:rPr>
          <w:rFonts w:hint="eastAsia" w:eastAsia="方正仿宋_GBK"/>
          <w:sz w:val="33"/>
          <w:szCs w:val="33"/>
          <w:lang w:eastAsia="zh-CN"/>
        </w:rPr>
        <w:t>，</w:t>
      </w:r>
      <w:r>
        <w:rPr>
          <w:rFonts w:hint="eastAsia" w:eastAsia="方正仿宋_GBK"/>
          <w:sz w:val="33"/>
          <w:szCs w:val="33"/>
          <w:lang w:val="en-US" w:eastAsia="zh-CN"/>
        </w:rPr>
        <w:t>1.</w:t>
      </w:r>
      <w:r>
        <w:rPr>
          <w:rFonts w:hint="eastAsia" w:eastAsia="方正仿宋_GBK" w:cs="Times New Roman"/>
          <w:sz w:val="33"/>
          <w:szCs w:val="33"/>
          <w:lang w:eastAsia="zh-CN"/>
        </w:rPr>
        <w:t>在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仁拉路沿线、乡政府周边、各村委会周边，制作标识标牌</w:t>
      </w:r>
      <w:r>
        <w:rPr>
          <w:rFonts w:hint="eastAsia" w:eastAsia="方正仿宋_GBK" w:cs="Times New Roman"/>
          <w:sz w:val="33"/>
          <w:szCs w:val="33"/>
          <w:lang w:eastAsia="zh-CN"/>
        </w:rPr>
        <w:t>、宣传标语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10块</w:t>
      </w:r>
      <w:r>
        <w:rPr>
          <w:rFonts w:hint="eastAsia" w:eastAsia="方正仿宋_GBK" w:cs="Times New Roman"/>
          <w:sz w:val="33"/>
          <w:szCs w:val="33"/>
          <w:lang w:eastAsia="zh-CN"/>
        </w:rPr>
        <w:t>、宣传横幅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1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0条</w:t>
      </w:r>
      <w:r>
        <w:rPr>
          <w:rFonts w:hint="eastAsia" w:eastAsia="方正仿宋_GBK" w:cs="Times New Roman"/>
          <w:sz w:val="33"/>
          <w:szCs w:val="33"/>
          <w:lang w:eastAsia="zh-CN"/>
        </w:rPr>
        <w:t>；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2.制作宣传资料1.2万份，宣传围裙700条；3.大纸房村村口牌坊设计；4.宣传画40平方米。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已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完成，支付完成率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0%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7BD9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）项目财务管理情况</w:t>
      </w:r>
    </w:p>
    <w:p w14:paraId="05EB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41F35B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项目实施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及管理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情况</w:t>
      </w:r>
    </w:p>
    <w:p w14:paraId="608E6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8369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、项目绩效情况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ab/>
      </w:r>
    </w:p>
    <w:p w14:paraId="1E6D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（一）项目完成情况</w:t>
      </w:r>
    </w:p>
    <w:p w14:paraId="10C851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该项目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于2024年已完成，项目完成率100%，1.在仁拉路沿线、乡政府周边、各村委会周边，制作标识标牌、宣传标语10块、宣传横幅10条；2.制作宣传资料1.2万份，宣传围裙700条；3.大纸房村村口牌坊设计；4.宣传画40平方米。</w:t>
      </w:r>
    </w:p>
    <w:p w14:paraId="00F77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（二）项目效益情况</w:t>
      </w:r>
    </w:p>
    <w:p w14:paraId="43E6D0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after="50" w:line="240" w:lineRule="auto"/>
        <w:ind w:firstLine="660" w:firstLineChars="200"/>
        <w:textAlignment w:val="auto"/>
        <w:rPr>
          <w:rFonts w:hint="default" w:eastAsia="方正仿宋_GBK"/>
          <w:kern w:val="0"/>
          <w:sz w:val="33"/>
          <w:szCs w:val="33"/>
          <w:lang w:val="zh-CN" w:eastAsia="zh-CN"/>
        </w:rPr>
      </w:pPr>
      <w:r>
        <w:rPr>
          <w:rFonts w:eastAsia="方正仿宋_GBK"/>
          <w:sz w:val="33"/>
          <w:szCs w:val="33"/>
        </w:rPr>
        <w:t>项目实施后，</w:t>
      </w:r>
      <w:r>
        <w:rPr>
          <w:rFonts w:hint="eastAsia" w:eastAsia="方正仿宋_GBK"/>
          <w:sz w:val="33"/>
          <w:szCs w:val="33"/>
          <w:lang w:eastAsia="zh-CN"/>
        </w:rPr>
        <w:t>中坝乡营造浓厚宣传氛围</w:t>
      </w:r>
      <w:r>
        <w:rPr>
          <w:rFonts w:eastAsia="方正仿宋_GBK"/>
          <w:kern w:val="0"/>
          <w:sz w:val="33"/>
          <w:szCs w:val="33"/>
        </w:rPr>
        <w:t>，提高</w:t>
      </w:r>
      <w:r>
        <w:rPr>
          <w:rFonts w:hint="eastAsia" w:eastAsia="方正仿宋_GBK"/>
          <w:kern w:val="0"/>
          <w:sz w:val="33"/>
          <w:szCs w:val="33"/>
          <w:lang w:eastAsia="zh-CN"/>
        </w:rPr>
        <w:t>村民知晓率，为全市更好更快地创建</w:t>
      </w:r>
      <w:r>
        <w:rPr>
          <w:rFonts w:hint="eastAsia" w:eastAsia="方正仿宋_GBK"/>
          <w:sz w:val="33"/>
          <w:szCs w:val="33"/>
          <w:lang w:val="en-US" w:eastAsia="zh-CN"/>
        </w:rPr>
        <w:t>全国民族团结进步示范市</w:t>
      </w:r>
      <w:r>
        <w:rPr>
          <w:rFonts w:hint="eastAsia" w:eastAsia="方正仿宋_GBK"/>
          <w:kern w:val="0"/>
          <w:sz w:val="33"/>
          <w:szCs w:val="33"/>
          <w:lang w:eastAsia="zh-CN"/>
        </w:rPr>
        <w:t>贡献一份力量，中坝乡群众获得感进一步增加，满意度进一步提升，营造了人人参与的良好氛围，进一步推动</w:t>
      </w:r>
      <w:r>
        <w:rPr>
          <w:rFonts w:hint="eastAsia" w:eastAsia="方正仿宋_GBK"/>
          <w:kern w:val="0"/>
          <w:sz w:val="33"/>
          <w:szCs w:val="33"/>
          <w:lang w:val="en-US" w:eastAsia="zh-CN"/>
        </w:rPr>
        <w:t>创建全国民族团结进步示范市</w:t>
      </w:r>
      <w:r>
        <w:rPr>
          <w:rFonts w:hint="eastAsia" w:eastAsia="方正仿宋_GBK"/>
          <w:kern w:val="0"/>
          <w:sz w:val="33"/>
          <w:szCs w:val="33"/>
          <w:lang w:eastAsia="zh-CN"/>
        </w:rPr>
        <w:t>的工作。</w:t>
      </w:r>
    </w:p>
    <w:p w14:paraId="3FA0FF7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评价结论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720"/>
        <w:textAlignment w:val="auto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78867E6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60" w:firstLineChars="200"/>
        <w:textAlignment w:val="auto"/>
        <w:rPr>
          <w:lang w:val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在仁拉路沿线制作一些民族团结的标识标牌及宣传标语等</w:t>
      </w:r>
      <w:r>
        <w:rPr>
          <w:rFonts w:hint="eastAsia" w:asci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为进一步夯实民族团结进步创建宣传阵地工作基础，营造好民族团结进步宣传教育氛围，提高民族和睦相处、和衷共济、和谐发展的意识。</w:t>
      </w:r>
    </w:p>
    <w:p w14:paraId="25C94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）存在的问题</w:t>
      </w:r>
    </w:p>
    <w:p w14:paraId="6F123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207D4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）相关建议</w:t>
      </w:r>
    </w:p>
    <w:p w14:paraId="3BCD0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。</w:t>
      </w:r>
    </w:p>
    <w:p w14:paraId="103C8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168C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5AD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3EF3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2737A3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C9F4"/>
    <w:multiLevelType w:val="singleLevel"/>
    <w:tmpl w:val="A879C9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E0B170"/>
    <w:multiLevelType w:val="singleLevel"/>
    <w:tmpl w:val="FEE0B17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05C044B"/>
    <w:multiLevelType w:val="singleLevel"/>
    <w:tmpl w:val="705C04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1C25106F"/>
    <w:rsid w:val="22AD555F"/>
    <w:rsid w:val="24C227D3"/>
    <w:rsid w:val="26820BE1"/>
    <w:rsid w:val="2AF86ED7"/>
    <w:rsid w:val="2B385C88"/>
    <w:rsid w:val="35874596"/>
    <w:rsid w:val="38B956E7"/>
    <w:rsid w:val="45626951"/>
    <w:rsid w:val="74A708C5"/>
    <w:rsid w:val="76CE01DC"/>
    <w:rsid w:val="771D4D51"/>
    <w:rsid w:val="77783B55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1505</Words>
  <Characters>1568</Characters>
  <Lines>9</Lines>
  <Paragraphs>2</Paragraphs>
  <TotalTime>56</TotalTime>
  <ScaleCrop>false</ScaleCrop>
  <LinksUpToDate>false</LinksUpToDate>
  <CharactersWithSpaces>1569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蓝天白云</cp:lastModifiedBy>
  <dcterms:modified xsi:type="dcterms:W3CDTF">2025-05-22T04:32:57Z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2A77A70429B7414B908107B49BE71539_12</vt:lpwstr>
  </property>
</Properties>
</file>