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21901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507365</wp:posOffset>
                </wp:positionV>
                <wp:extent cx="5486400" cy="60960"/>
                <wp:effectExtent l="0" t="19050" r="0" b="15240"/>
                <wp:wrapNone/>
                <wp:docPr id="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17930" y="200152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8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3.05pt;margin-top:39.95pt;height:4.8pt;width:432pt;z-index:251659264;mso-width-relative:page;mso-height-relative:page;" coordorigin="1620,2532" coordsize="8640,156" o:gfxdata="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g2Xu29gAAAAHAQAADwAAAAAAAAABACAAAAAiAAAAZHJzL2Rvd25yZXYueG1sUEsBAhQA&#10;FAAAAAgAh07iQHeM7gudAgAAWAcAAA4AAAAAAAAAAQAgAAAAJwEAAGRycy9lMm9Eb2MueG1sUEsF&#10;BgAAAAAGAAYAWQEAADYGAAAAAA==&#10;">
                <o:lock v:ext="edit" aspectratio="f"/>
                <v:line id="直接连接符 35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接连接符 36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7833B8F5">
      <w:pPr>
        <w:pStyle w:val="8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56646C57">
      <w:pPr>
        <w:pStyle w:val="8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攀枝花市仁和区同德镇人民政府</w:t>
      </w:r>
    </w:p>
    <w:p w14:paraId="368B8CB9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eastAsia="zh-CN"/>
        </w:rPr>
        <w:t>关于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53D37463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乡镇项目支付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3C766506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58375122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  <w:bookmarkStart w:id="0" w:name="_GoBack"/>
      <w:bookmarkEnd w:id="0"/>
    </w:p>
    <w:p w14:paraId="38C0AC1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F699ED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攀枝花市仁和区同德镇人民政府</w:t>
      </w:r>
      <w:r>
        <w:rPr>
          <w:rFonts w:hint="eastAsia"/>
          <w:color w:val="auto"/>
          <w:kern w:val="2"/>
          <w:sz w:val="32"/>
          <w:szCs w:val="32"/>
          <w:lang w:eastAsia="zh-CN"/>
        </w:rPr>
        <w:t>负责实施此次项目</w:t>
      </w:r>
      <w:r>
        <w:rPr>
          <w:lang w:val="zh-CN"/>
        </w:rPr>
        <w:t>。</w:t>
      </w:r>
    </w:p>
    <w:p w14:paraId="43D8414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 xml:space="preserve">2. </w:t>
      </w:r>
      <w:r>
        <w:rPr>
          <w:rFonts w:hint="eastAsia" w:ascii="Times New Roman" w:hAnsi="Times New Roman" w:cs="Times New Roman"/>
          <w:lang w:val="zh-CN" w:eastAsia="zh-CN"/>
        </w:rPr>
        <w:t>依据（攀仁财资预乡〔202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lang w:val="zh-CN" w:eastAsia="zh-CN"/>
        </w:rPr>
        <w:t>〕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Times New Roman"/>
          <w:lang w:val="zh-CN" w:eastAsia="zh-CN"/>
        </w:rPr>
        <w:t>号）</w:t>
      </w:r>
      <w:r>
        <w:rPr>
          <w:lang w:val="zh-CN"/>
        </w:rPr>
        <w:t>。</w:t>
      </w:r>
    </w:p>
    <w:p w14:paraId="75145D7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3．</w:t>
      </w:r>
      <w:r>
        <w:rPr>
          <w:rFonts w:hint="eastAsia"/>
          <w:lang w:val="zh-CN"/>
        </w:rPr>
        <w:t>清理拖欠历年企业欠款，保障群众权益，维护社会稳定</w:t>
      </w:r>
      <w:r>
        <w:rPr>
          <w:lang w:val="zh-CN"/>
        </w:rPr>
        <w:t>。</w:t>
      </w:r>
    </w:p>
    <w:p w14:paraId="2657266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 资金分配的原则及考虑因素。</w:t>
      </w:r>
      <w:r>
        <w:rPr>
          <w:rFonts w:hint="eastAsia"/>
          <w:lang w:val="zh-CN"/>
        </w:rPr>
        <w:t>对照拖欠欠款项目资料分配资金。</w:t>
      </w:r>
    </w:p>
    <w:p w14:paraId="4673D2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235A375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清理拖欠历年企业欠款</w:t>
      </w:r>
      <w:r>
        <w:rPr>
          <w:rFonts w:hint="eastAsia"/>
          <w:lang w:val="en-US" w:eastAsia="zh-CN"/>
        </w:rPr>
        <w:t>16个</w:t>
      </w:r>
      <w:r>
        <w:rPr>
          <w:rFonts w:hint="eastAsia"/>
          <w:lang w:val="zh-CN"/>
        </w:rPr>
        <w:t>，保障群众权益，维护社会稳定，</w:t>
      </w:r>
      <w:r>
        <w:rPr>
          <w:rFonts w:hint="eastAsia" w:ascii="Times New Roman" w:hAnsi="Times New Roman" w:cs="Times New Roman"/>
          <w:lang w:val="zh-CN"/>
        </w:rPr>
        <w:t>分析评价申报内容与实际相符，申报目标合理可行。</w:t>
      </w:r>
    </w:p>
    <w:p w14:paraId="447E2B5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4D4C8F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根据资金使用效率、群众采访满意度、工程建设进度综合评分</w:t>
      </w:r>
      <w:r>
        <w:rPr>
          <w:lang w:val="zh-CN"/>
        </w:rPr>
        <w:t>。</w:t>
      </w:r>
    </w:p>
    <w:p w14:paraId="0119985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48874DB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1F2F203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 w:eastAsia="zh-CN"/>
        </w:rPr>
        <w:t>依据（攀仁财资预乡〔202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lang w:val="zh-CN" w:eastAsia="zh-CN"/>
        </w:rPr>
        <w:t>〕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Times New Roman"/>
          <w:lang w:val="zh-CN" w:eastAsia="zh-CN"/>
        </w:rPr>
        <w:t>号）文件要求，</w:t>
      </w:r>
      <w:r>
        <w:rPr>
          <w:rFonts w:hint="eastAsia"/>
          <w:lang w:val="zh-CN"/>
        </w:rPr>
        <w:t>明确了目标任务及资金分配情况，符合资金管理办法等相关规定</w:t>
      </w:r>
      <w:r>
        <w:rPr>
          <w:lang w:val="zh-CN"/>
        </w:rPr>
        <w:t>。</w:t>
      </w:r>
    </w:p>
    <w:p w14:paraId="7F288A8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385BDC4">
      <w:pPr>
        <w:pStyle w:val="2"/>
        <w:rPr>
          <w:lang w:val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该项目属于区级预算资金，预算项目资金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299.05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万元，到位及时，资金到位率100%、到位及时性100%。该项目资金的实际支出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206.22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万元，支付进度为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68.96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%，支付依据合规合法。</w:t>
      </w:r>
    </w:p>
    <w:p w14:paraId="2EF09B5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062C47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我单位财务管理制度健全，严格执行财务管理制度，账务处理及时，会计核算规范</w:t>
      </w:r>
      <w:r>
        <w:rPr>
          <w:lang w:val="zh-CN"/>
        </w:rPr>
        <w:t>。</w:t>
      </w:r>
    </w:p>
    <w:p w14:paraId="0AA47B5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6AA8FA5A">
      <w:pPr>
        <w:pStyle w:val="2"/>
        <w:rPr>
          <w:lang w:val="zh-CN"/>
        </w:rPr>
      </w:pPr>
      <w:r>
        <w:rPr>
          <w:rFonts w:hint="eastAsia"/>
          <w:lang w:val="zh-CN"/>
        </w:rPr>
        <w:t>该项目由仁和区同德镇人民政府主管，同德镇项目办管理，经济发展办负责资金发放。</w:t>
      </w:r>
      <w:r>
        <w:rPr>
          <w:rFonts w:hint="eastAsia" w:ascii="Times New Roman" w:hAnsi="Times New Roman" w:cs="Times New Roman"/>
          <w:lang w:val="zh-CN"/>
        </w:rPr>
        <w:t>严格执行相关法律法规及项目管理制度，加强项目管理。人大、纪委对村（社区）干部工作采取年终考评监督。</w:t>
      </w:r>
    </w:p>
    <w:p w14:paraId="4B98A49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0BB8C9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4F4E238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已完成该阶段拖欠企业欠款情况，保障群众权益，维护社会稳定</w:t>
      </w:r>
      <w:r>
        <w:rPr>
          <w:lang w:val="zh-CN"/>
        </w:rPr>
        <w:t>。</w:t>
      </w:r>
    </w:p>
    <w:p w14:paraId="72AEA0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793CAC7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已完成绩效指标，保障群众权益，维护社会稳定</w:t>
      </w:r>
      <w:r>
        <w:rPr>
          <w:lang w:val="zh-CN"/>
        </w:rPr>
        <w:t>。</w:t>
      </w:r>
    </w:p>
    <w:p w14:paraId="7F89A459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3E332E3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B8FC6D5">
      <w:pPr>
        <w:adjustRightInd w:val="0"/>
        <w:snapToGrid w:val="0"/>
        <w:spacing w:line="600" w:lineRule="exact"/>
        <w:ind w:firstLine="654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项目综合得分</w:t>
      </w:r>
      <w:r>
        <w:rPr>
          <w:rFonts w:hint="eastAsia"/>
          <w:lang w:val="en-US" w:eastAsia="zh-CN"/>
        </w:rPr>
        <w:t>93</w:t>
      </w:r>
      <w:r>
        <w:rPr>
          <w:rFonts w:hint="eastAsia"/>
          <w:lang w:val="zh-CN"/>
        </w:rPr>
        <w:t>分（满分100），等级“优”，资金使用规范，目标计划完成，社会效益显著</w:t>
      </w:r>
      <w:r>
        <w:rPr>
          <w:lang w:val="zh-CN"/>
        </w:rPr>
        <w:t>。</w:t>
      </w:r>
    </w:p>
    <w:p w14:paraId="68ABF38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049AC540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7064DF5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54317837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78AB2648"/>
    <w:p w14:paraId="24C7D64A"/>
    <w:p w14:paraId="5D9E8FB1">
      <w:pPr>
        <w:pStyle w:val="2"/>
      </w:pPr>
    </w:p>
    <w:p w14:paraId="046BDCE7"/>
    <w:p w14:paraId="49735CC1">
      <w:pPr>
        <w:adjustRightInd w:val="0"/>
        <w:snapToGrid w:val="0"/>
        <w:spacing w:line="560" w:lineRule="exact"/>
        <w:ind w:firstLine="3597" w:firstLineChars="11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4ADFE9A3">
      <w:pPr>
        <w:pStyle w:val="2"/>
        <w:ind w:firstLine="3924" w:firstLineChars="1200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2432685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191.55pt;height:4.8pt;width:432pt;rotation:11796480f;z-index:251661312;mso-width-relative:page;mso-height-relative:page;" coordorigin="1620,2532" coordsize="8640,156" o:gfxdata="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yJs2/YAAAACQEAAA8AAAAA&#10;AAAAAQAgAAAAIgAAAGRycy9kb3ducmV2LnhtbFBLAQIUABQAAAAIAIdO4kCyTbfhhgIAAB8HAAAO&#10;AAAAAAAAAAEAIAAAACc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sectPr>
      <w:pgSz w:w="11906" w:h="16838"/>
      <w:pgMar w:top="2098" w:right="1474" w:bottom="1984" w:left="1587" w:header="851" w:footer="1701" w:gutter="0"/>
      <w:cols w:space="0" w:num="1"/>
      <w:rtlGutter w:val="0"/>
      <w:docGrid w:type="linesAndChars" w:linePitch="57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HorizontalSpacing w:val="164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29B3338"/>
    <w:rsid w:val="172577D0"/>
    <w:rsid w:val="1C25106F"/>
    <w:rsid w:val="22AD555F"/>
    <w:rsid w:val="2483647E"/>
    <w:rsid w:val="290170C7"/>
    <w:rsid w:val="2AF86ED7"/>
    <w:rsid w:val="2B385C88"/>
    <w:rsid w:val="2EB154FA"/>
    <w:rsid w:val="35874596"/>
    <w:rsid w:val="459E6608"/>
    <w:rsid w:val="4887147F"/>
    <w:rsid w:val="74A708C5"/>
    <w:rsid w:val="771D4D51"/>
    <w:rsid w:val="7C2E028A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770</Words>
  <Characters>809</Characters>
  <Lines>9</Lines>
  <Paragraphs>2</Paragraphs>
  <TotalTime>9</TotalTime>
  <ScaleCrop>false</ScaleCrop>
  <LinksUpToDate>false</LinksUpToDate>
  <CharactersWithSpaces>813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2025-05-15T07:12:29Z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BF82CB58B5C14D948E9D3612C70A90E5_12</vt:lpwstr>
  </property>
</Properties>
</file>