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AC8D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黑体" w:eastAsia="方正小标宋_GBK" w:cs="黑体"/>
          <w:sz w:val="36"/>
          <w:szCs w:val="36"/>
          <w:lang w:val="en-US"/>
        </w:rPr>
      </w:pPr>
      <w:r>
        <w:rPr>
          <w:rFonts w:hint="eastAsia" w:ascii="方正小标宋_GBK" w:hAnsi="黑体" w:eastAsia="方正小标宋_GBK" w:cs="黑体"/>
          <w:sz w:val="36"/>
          <w:szCs w:val="36"/>
          <w:lang w:val="en-US"/>
        </w:rPr>
        <w:t>攀枝花市仁和区</w:t>
      </w:r>
      <w:r>
        <w:rPr>
          <w:rFonts w:hint="eastAsia" w:ascii="方正小标宋_GBK" w:hAnsi="黑体" w:eastAsia="方正小标宋_GBK" w:cs="黑体"/>
          <w:sz w:val="36"/>
          <w:szCs w:val="36"/>
          <w:lang w:val="en-US" w:eastAsia="zh-CN"/>
        </w:rPr>
        <w:t>福田镇</w:t>
      </w:r>
      <w:r>
        <w:rPr>
          <w:rFonts w:hint="eastAsia" w:ascii="方正小标宋_GBK" w:hAnsi="黑体" w:eastAsia="方正小标宋_GBK" w:cs="黑体"/>
          <w:sz w:val="36"/>
          <w:szCs w:val="36"/>
          <w:lang w:val="en-US"/>
        </w:rPr>
        <w:t>人民政府</w:t>
      </w:r>
    </w:p>
    <w:p w14:paraId="035FF34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黑体" w:eastAsia="方正小标宋_GBK" w:cs="黑体"/>
          <w:sz w:val="36"/>
          <w:szCs w:val="36"/>
          <w:lang w:val="en-US"/>
        </w:rPr>
      </w:pPr>
      <w:r>
        <w:rPr>
          <w:rFonts w:hint="eastAsia" w:ascii="方正小标宋_GBK" w:hAnsi="黑体" w:eastAsia="方正小标宋_GBK" w:cs="黑体"/>
          <w:sz w:val="36"/>
          <w:szCs w:val="36"/>
          <w:lang w:val="en-US" w:eastAsia="zh-CN"/>
        </w:rPr>
        <w:t>2023年度</w:t>
      </w:r>
      <w:r>
        <w:rPr>
          <w:rFonts w:hint="eastAsia" w:ascii="方正小标宋_GBK" w:hAnsi="黑体" w:eastAsia="方正小标宋_GBK" w:cs="黑体"/>
          <w:sz w:val="36"/>
          <w:szCs w:val="36"/>
          <w:lang w:val="en-US"/>
        </w:rPr>
        <w:t>项目支出绩效自评报告</w:t>
      </w:r>
    </w:p>
    <w:p w14:paraId="3D46B15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黑体" w:eastAsia="方正小标宋_GBK" w:cs="黑体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_GBK" w:hAnsi="黑体" w:eastAsia="方正小标宋_GBK" w:cs="黑体"/>
          <w:color w:val="auto"/>
          <w:kern w:val="2"/>
          <w:sz w:val="36"/>
          <w:szCs w:val="36"/>
          <w:lang w:val="en-US" w:eastAsia="zh-CN" w:bidi="ar-SA"/>
        </w:rPr>
        <w:t>（2023年重点防汛安全隐患点防汛补助经费）</w:t>
      </w:r>
    </w:p>
    <w:p w14:paraId="792C9985">
      <w:pPr>
        <w:pStyle w:val="9"/>
        <w:spacing w:line="56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/>
        </w:rPr>
      </w:pPr>
    </w:p>
    <w:p w14:paraId="74AAB3CC">
      <w:pPr>
        <w:adjustRightInd w:val="0"/>
        <w:snapToGrid w:val="0"/>
        <w:spacing w:line="560" w:lineRule="exact"/>
        <w:ind w:firstLine="720"/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  <w:t>一、项目概况</w:t>
      </w:r>
    </w:p>
    <w:p w14:paraId="47E9FC7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福田镇地广人稀，防汛隐患点位集中，天气变换迅速，旱涝急转，防汛压力大。为确保人民群众生命健康安全，对各村开展安全隐患排查、雨情三查工作，特申请应急资金14万元用于防汛工作开展。</w:t>
      </w:r>
    </w:p>
    <w:p w14:paraId="3E6DF002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楷体_GBK" w:cs="Times New Roman"/>
          <w:b/>
          <w:bCs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楷体_GBK" w:cs="Times New Roman"/>
          <w:b/>
          <w:bCs/>
          <w:sz w:val="33"/>
          <w:szCs w:val="33"/>
          <w:lang w:val="zh-CN" w:eastAsia="zh-CN"/>
        </w:rPr>
        <w:t>（一）项目资金申报及批复情况</w:t>
      </w:r>
    </w:p>
    <w:p w14:paraId="01035251"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本项目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福田镇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申报区级专项资金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万元，区财政局通过财政大平台将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防汛应急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万元下达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福田镇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人民政府。</w:t>
      </w:r>
    </w:p>
    <w:p w14:paraId="0B6B70FA">
      <w:pPr>
        <w:numPr>
          <w:ilvl w:val="0"/>
          <w:numId w:val="0"/>
        </w:numPr>
        <w:adjustRightInd w:val="0"/>
        <w:snapToGrid w:val="0"/>
        <w:spacing w:line="560" w:lineRule="exact"/>
        <w:ind w:firstLine="663" w:firstLineChars="200"/>
        <w:rPr>
          <w:rFonts w:hint="default" w:ascii="Times New Roman" w:hAnsi="Times New Roman" w:eastAsia="方正楷体_GBK" w:cs="Times New Roman"/>
          <w:b/>
          <w:bCs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楷体_GBK" w:cs="Times New Roman"/>
          <w:b/>
          <w:bCs/>
          <w:sz w:val="33"/>
          <w:szCs w:val="33"/>
          <w:lang w:val="zh-CN" w:eastAsia="zh-CN"/>
        </w:rPr>
        <w:t>（二）项目绩效目标</w:t>
      </w:r>
    </w:p>
    <w:p w14:paraId="505635AA"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确保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汛期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人民群众生命财产安全，把人、财、物、机械等相关责任落实到位，做好雨前排查、雨中巡查、雨后核查等工作的开展，确保雨情、水情、工情、险情及时到点到人，以保证防汛工作顺利开展。</w:t>
      </w:r>
    </w:p>
    <w:p w14:paraId="2B2D8F13">
      <w:pPr>
        <w:numPr>
          <w:ilvl w:val="0"/>
          <w:numId w:val="0"/>
        </w:numPr>
        <w:adjustRightInd w:val="0"/>
        <w:snapToGrid w:val="0"/>
        <w:spacing w:line="560" w:lineRule="exact"/>
        <w:ind w:firstLine="663" w:firstLineChars="200"/>
        <w:rPr>
          <w:rFonts w:hint="default" w:ascii="Times New Roman" w:hAnsi="Times New Roman" w:eastAsia="方正楷体_GBK" w:cs="Times New Roman"/>
          <w:b/>
          <w:bCs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楷体_GBK" w:cs="Times New Roman"/>
          <w:b/>
          <w:bCs/>
          <w:sz w:val="33"/>
          <w:szCs w:val="33"/>
          <w:lang w:val="zh-CN" w:eastAsia="zh-CN"/>
        </w:rPr>
        <w:t>（三）项目资金申报相符性</w:t>
      </w:r>
    </w:p>
    <w:p w14:paraId="1A0DC782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right="0" w:rightChars="0" w:firstLine="660" w:firstLineChars="200"/>
        <w:jc w:val="both"/>
        <w:textAlignment w:val="auto"/>
        <w:rPr>
          <w:rFonts w:hint="default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经费申报内容与实际相符，申报严格按规定开展，目标合理、可行。</w:t>
      </w:r>
      <w:r>
        <w:rPr>
          <w:rFonts w:hint="eastAsia" w:ascii="Times New Roman" w:cs="Times New Roman"/>
          <w:sz w:val="33"/>
          <w:szCs w:val="33"/>
          <w:lang w:val="en-US" w:eastAsia="zh-CN"/>
        </w:rPr>
        <w:t xml:space="preserve">    </w:t>
      </w:r>
    </w:p>
    <w:p w14:paraId="46A2ECA6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  <w:lang w:val="zh-CN" w:eastAsia="zh-CN"/>
        </w:rPr>
        <w:t>二、项目实施及管理情况</w:t>
      </w:r>
    </w:p>
    <w:p w14:paraId="30B9A9E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ab/>
      </w: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（一）资金计划、到位及使用情况。</w:t>
      </w:r>
    </w:p>
    <w:p w14:paraId="64F68EFE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1．资金计划及到位。区财政局通过财政大平台将应急资金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万元指标下达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福田镇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人民政府。</w:t>
      </w:r>
    </w:p>
    <w:p w14:paraId="2C571C8C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2．资金使用。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2023年用于防汛工作开展合计使用48596.75元。</w:t>
      </w:r>
    </w:p>
    <w:p w14:paraId="4D1B4C97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（二）项目财务管理情况。</w:t>
      </w:r>
    </w:p>
    <w:p w14:paraId="3BE9673E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乡财政所按照专项资金的方式进行管理，财政所全程对资金进行监督和支付管理，太平乡财务管理制度健全，严格执行财务管理制度，账务处理及时，会计核算规范。</w:t>
      </w:r>
    </w:p>
    <w:p w14:paraId="04540624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（三）项目组织实施情况。</w:t>
      </w:r>
    </w:p>
    <w:p w14:paraId="435450D0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项目资金已下拨后持“统筹安排、专款专用、加强管理、保证效益”的原则，按资金用途做到专款专用，确保了各项工作的顺利开展。</w:t>
      </w:r>
    </w:p>
    <w:p w14:paraId="520C9BD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项目资金申报使用过程中，分管领导、财政所加强对项目费用支付预算、责任落实和工作监管，在资金使用上严格按要求报财政局审批支付。</w:t>
      </w:r>
    </w:p>
    <w:p w14:paraId="33F3BFCE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  <w:lang w:val="zh-CN" w:eastAsia="zh-CN"/>
        </w:rPr>
        <w:t>三、项目绩效情况</w:t>
      </w:r>
      <w:r>
        <w:rPr>
          <w:rFonts w:hint="default" w:ascii="Times New Roman" w:hAnsi="Times New Roman" w:eastAsia="方正黑体_GBK" w:cs="Times New Roman"/>
          <w:sz w:val="33"/>
          <w:szCs w:val="33"/>
          <w:lang w:val="zh-CN" w:eastAsia="zh-CN"/>
        </w:rPr>
        <w:tab/>
      </w:r>
    </w:p>
    <w:p w14:paraId="0391FAAA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（一）项目完成情况</w:t>
      </w:r>
    </w:p>
    <w:p w14:paraId="08E5C78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为保障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福田镇防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汛安全工作的正常开展，将该项目纳入202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年单位项目预算，对各环节开展的工作严格把关和督导。按预算编制时间节点和费用支付要求，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完成了对各村、各个山洪危险区、水库下游进行雨前排查、雨中巡查、雨后核查等工作，对人民群众安全度汛提供了有效的保障、做了有力的防汛准备，有效保证人民群众在汛期的生命财产安全。</w:t>
      </w:r>
    </w:p>
    <w:p w14:paraId="0B3FE1E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项目效益情况</w:t>
      </w:r>
    </w:p>
    <w:p w14:paraId="631F4DCC"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通过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对各村、各个山洪危险区、水库下游进行雨前排查、雨中巡查、雨后核查，安排采空区隐患点群众转移安置，整治受损道路、储备防汛物资等，有效地保证了人、财、物、机械等方面的责任落实，保障了防汛工作的展开，对人民安全度汛产生了积极作用，有效的保障人民群众生命财产安全。</w:t>
      </w:r>
    </w:p>
    <w:p w14:paraId="21510C1E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  <w:lang w:val="zh-CN" w:eastAsia="zh-CN"/>
        </w:rPr>
        <w:t>四、问题及建议</w:t>
      </w:r>
    </w:p>
    <w:p w14:paraId="55EDC1A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（一）存在的问题</w:t>
      </w:r>
    </w:p>
    <w:p w14:paraId="164C26A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 w:val="0"/>
          <w:bCs/>
          <w:sz w:val="33"/>
          <w:szCs w:val="33"/>
          <w:lang w:val="zh-CN" w:eastAsia="zh-CN"/>
        </w:rPr>
        <w:t>资金拨付不及时</w:t>
      </w:r>
      <w:r>
        <w:rPr>
          <w:rFonts w:hint="default" w:ascii="Times New Roman" w:hAnsi="Times New Roman" w:eastAsia="方正仿宋_GBK" w:cs="Times New Roman"/>
          <w:b w:val="0"/>
          <w:bCs/>
          <w:sz w:val="33"/>
          <w:szCs w:val="33"/>
          <w:lang w:val="zh-CN"/>
        </w:rPr>
        <w:t>。</w:t>
      </w:r>
    </w:p>
    <w:p w14:paraId="694F2023"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eastAsia" w:eastAsia="方正仿宋_GBK" w:cs="Times New Roman"/>
          <w:b/>
          <w:sz w:val="33"/>
          <w:szCs w:val="33"/>
          <w:lang w:val="zh-CN"/>
        </w:rPr>
        <w:t>（二）</w:t>
      </w: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相关建议</w:t>
      </w:r>
    </w:p>
    <w:p w14:paraId="0696C609"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加大资金拨付力度。</w:t>
      </w:r>
    </w:p>
    <w:p w14:paraId="704B1E52">
      <w:pPr>
        <w:widowControl w:val="0"/>
        <w:numPr>
          <w:ilvl w:val="0"/>
          <w:numId w:val="0"/>
        </w:numPr>
        <w:adjustRightInd w:val="0"/>
        <w:snapToGrid w:val="0"/>
        <w:spacing w:line="560" w:lineRule="exact"/>
        <w:jc w:val="both"/>
        <w:rPr>
          <w:rFonts w:hint="eastAsia" w:ascii="Times New Roman" w:hAnsi="Times New Roman" w:eastAsia="仿宋_GB2312" w:cs="Times New Roman"/>
          <w:sz w:val="33"/>
          <w:szCs w:val="33"/>
          <w:lang w:val="en-US" w:eastAsia="zh-CN"/>
        </w:rPr>
      </w:pPr>
    </w:p>
    <w:p w14:paraId="26031A1E">
      <w:pPr>
        <w:pStyle w:val="2"/>
        <w:rPr>
          <w:rFonts w:hint="default" w:ascii="Times New Roman" w:hAnsi="Times New Roman" w:cs="Times New Roman"/>
          <w:sz w:val="33"/>
          <w:szCs w:val="33"/>
          <w:lang w:val="zh-CN"/>
        </w:rPr>
      </w:pPr>
    </w:p>
    <w:p w14:paraId="1EA514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firstLine="700"/>
        <w:textAlignment w:val="auto"/>
        <w:rPr>
          <w:rFonts w:eastAsia="方正黑体_GBK"/>
          <w:color w:val="333333"/>
          <w:sz w:val="33"/>
          <w:szCs w:val="33"/>
          <w:shd w:val="clear" w:color="auto" w:fill="FFFFFF"/>
        </w:rPr>
      </w:pPr>
    </w:p>
    <w:p w14:paraId="1AA1C5D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1AE20E9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755BF6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6747AF2">
      <w:pPr>
        <w:pStyle w:val="2"/>
        <w:rPr>
          <w:rFonts w:hint="default" w:ascii="Times New Roman" w:hAnsi="Times New Roman" w:cs="Times New Roman"/>
          <w:sz w:val="33"/>
          <w:szCs w:val="33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02222"/>
    <w:multiLevelType w:val="singleLevel"/>
    <w:tmpl w:val="8750222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  <w:docVar w:name="KSO_WPS_MARK_KEY" w:val="1fb85f01-dec1-4898-835f-525953690073"/>
  </w:docVars>
  <w:rsids>
    <w:rsidRoot w:val="291C455A"/>
    <w:rsid w:val="003414A3"/>
    <w:rsid w:val="00515A0C"/>
    <w:rsid w:val="00866E99"/>
    <w:rsid w:val="0264611C"/>
    <w:rsid w:val="03BC2DD5"/>
    <w:rsid w:val="0B882B2C"/>
    <w:rsid w:val="0CD604A0"/>
    <w:rsid w:val="0EDB478C"/>
    <w:rsid w:val="13023393"/>
    <w:rsid w:val="28911292"/>
    <w:rsid w:val="291C455A"/>
    <w:rsid w:val="2C1D09FC"/>
    <w:rsid w:val="31246F2D"/>
    <w:rsid w:val="36926D0C"/>
    <w:rsid w:val="3F122E2E"/>
    <w:rsid w:val="4DAF2BCF"/>
    <w:rsid w:val="4DDB6F66"/>
    <w:rsid w:val="4E7C4523"/>
    <w:rsid w:val="4FB819D5"/>
    <w:rsid w:val="528B573B"/>
    <w:rsid w:val="5A317065"/>
    <w:rsid w:val="5B76145A"/>
    <w:rsid w:val="5D765C36"/>
    <w:rsid w:val="6C9D127C"/>
    <w:rsid w:val="6DE7686A"/>
    <w:rsid w:val="75421F48"/>
    <w:rsid w:val="766703E1"/>
    <w:rsid w:val="792F2AEE"/>
    <w:rsid w:val="7A595756"/>
    <w:rsid w:val="7C8111A0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unhideWhenUsed/>
    <w:qFormat/>
    <w:uiPriority w:val="0"/>
    <w:rPr>
      <w:sz w:val="32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1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1031</Words>
  <Characters>1058</Characters>
  <Lines>6</Lines>
  <Paragraphs>1</Paragraphs>
  <TotalTime>0</TotalTime>
  <ScaleCrop>false</ScaleCrop>
  <LinksUpToDate>false</LinksUpToDate>
  <CharactersWithSpaces>1065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2025-04-16T08:14:22Z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D58626F6FE6647C2AEE8B7A4A525FD64_13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