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D9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hint="default" w:ascii="Times New Roman" w:hAnsi="Times New Roman" w:eastAsia="宋体" w:cs="Times New Roman"/>
          <w:sz w:val="30"/>
          <w:szCs w:val="30"/>
        </w:rPr>
      </w:pPr>
    </w:p>
    <w:p w14:paraId="1CDFE3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攀枝花市仁和区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福田镇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人民政府</w:t>
      </w:r>
    </w:p>
    <w:p w14:paraId="759F8F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202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3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年项目支出绩效自评报告</w:t>
      </w:r>
    </w:p>
    <w:p w14:paraId="10C83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（退役军人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、现役军人家属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和“三属”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春节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慰问资金）</w:t>
      </w:r>
    </w:p>
    <w:p w14:paraId="020CCDBA">
      <w:pPr>
        <w:pStyle w:val="8"/>
        <w:spacing w:line="560" w:lineRule="exact"/>
        <w:ind w:firstLine="640"/>
        <w:jc w:val="center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</w:p>
    <w:p w14:paraId="3CB7D8A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6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  <w:t>项目概况</w:t>
      </w:r>
    </w:p>
    <w:p w14:paraId="39F7F9A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（一）项目资金申报及批复情况</w:t>
      </w:r>
    </w:p>
    <w:p w14:paraId="4796C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为开展退役军人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现役军人家属和“三属”春节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走访慰问活动，持续推动军民融合深度发展，按照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福田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镇退役军人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现役军人家属和“三属”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数量计划，申报退役军人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现役军人家属和“三属”春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节慰问金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0.88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万元。根据202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年预算大本，下达资金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0.88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万元。</w:t>
      </w:r>
    </w:p>
    <w:p w14:paraId="170E9CF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（二）项目绩效目标</w:t>
      </w:r>
    </w:p>
    <w:p w14:paraId="183225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落实退役军人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现役军人家属和“三属”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的优待，开展节日慰问、座谈会等活动，营造出热爱部队、崇尚军人、敬重英雄的社会氛围，提高群众拥军爱国的自觉性，实现社会的和谐稳定，达到长治久安、经济发展的目的。</w:t>
      </w:r>
    </w:p>
    <w:p w14:paraId="4596EBC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（三）项目资金申报相符性</w:t>
      </w:r>
    </w:p>
    <w:p w14:paraId="56ED5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202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年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福田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镇预算投入资金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0.88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万元，主要用于：202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年度退役军人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现役军人家属和“三属”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慰问。项目申报内容与具体实施内容相符，经费申报目标合理可行。</w:t>
      </w:r>
    </w:p>
    <w:p w14:paraId="4288DD2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60" w:firstLineChars="200"/>
        <w:jc w:val="left"/>
        <w:textAlignment w:val="auto"/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</w:pP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二、项目实施及管理情况</w:t>
      </w:r>
    </w:p>
    <w:p w14:paraId="3A4F9D6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（一）资金计划、到位及使用情况</w:t>
      </w:r>
    </w:p>
    <w:p w14:paraId="6F3781C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6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  <w:lang w:val="zh-CN"/>
        </w:rPr>
        <w:t>1．资金计划及到位</w:t>
      </w:r>
    </w:p>
    <w:p w14:paraId="5AB1203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福田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镇202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年预算投入退役军人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现役军人家属和“三属”</w:t>
      </w:r>
      <w:r>
        <w:rPr>
          <w:rFonts w:hint="default" w:ascii="Times New Roman" w:hAnsi="Times New Roman" w:eastAsia="方正仿宋_GBK" w:cs="Times New Roman"/>
          <w:color w:val="494949"/>
          <w:sz w:val="33"/>
          <w:szCs w:val="33"/>
          <w:shd w:val="clear" w:color="auto" w:fill="FFFFFF"/>
          <w:lang w:val="en-US" w:eastAsia="zh-CN"/>
        </w:rPr>
        <w:t>慰问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金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0.88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万元。区级专项资金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0.88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万元及时到位，到位率100%，及时率100%。</w:t>
      </w:r>
    </w:p>
    <w:p w14:paraId="30CDFDF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line="560" w:lineRule="exact"/>
        <w:ind w:firstLine="66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  <w:lang w:val="zh-CN"/>
        </w:rPr>
        <w:t>资金使用</w:t>
      </w:r>
    </w:p>
    <w:p w14:paraId="5370606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在执行过程中严格按财经要求，严格把握标准和范围，没有超范围使用，没有超标准使用，所有支出均按预算执行，主要用于202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年退役军人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现役军人家属和“三属”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慰问。</w:t>
      </w:r>
    </w:p>
    <w:p w14:paraId="1F5584D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（二）项目财务管理情况</w:t>
      </w:r>
    </w:p>
    <w:p w14:paraId="4357ACB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项目执行过程中，会计账务处理及时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会计核算规范；按照专款专用安排使用资金，资金支付有据可查，开支标准合规合法，资金拨付、使用有完整的审批程序和手续；用途明确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无截留、挤占、挪用、虚列支出等情况。</w:t>
      </w:r>
    </w:p>
    <w:p w14:paraId="3880467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（三）项目组织实施情况</w:t>
      </w:r>
    </w:p>
    <w:p w14:paraId="4F05FCF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福田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镇在项目实施过程中，建立健全相关制度、机制，严格执行，推进专项工作的落实。项目严格按照支出范围及财经纪律要求进行项目资金支付，严格执行“专项资金专项核算、专人负责、专款专用”的制度。</w:t>
      </w:r>
    </w:p>
    <w:p w14:paraId="0AB24ED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60" w:firstLineChars="200"/>
        <w:jc w:val="left"/>
        <w:textAlignment w:val="auto"/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三、项目绩效情况</w:t>
      </w: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  <w:tab/>
      </w:r>
    </w:p>
    <w:p w14:paraId="1FB0C7D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（一）项目完成情况</w:t>
      </w:r>
    </w:p>
    <w:p w14:paraId="5ECBD2E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6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</w:rPr>
        <w:t>1.完成数量</w:t>
      </w:r>
    </w:p>
    <w:p w14:paraId="082663C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202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年退役军人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现役军人家属和“三属”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等优抚对象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88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人，已全部完成慰问。</w:t>
      </w:r>
    </w:p>
    <w:p w14:paraId="6C3C3AC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6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</w:rPr>
        <w:t>2.完成质量</w:t>
      </w:r>
    </w:p>
    <w:p w14:paraId="31DB990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能够严格按照经费预算标准和慰问范围及时发放慰问金（慰问品），进一步提高退役军人和其他优抚对象的荣誉感、自豪感和幸福感，促进社会和谐稳定，营造了祥和的节日氛围。</w:t>
      </w:r>
    </w:p>
    <w:p w14:paraId="7D4FA8E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6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</w:rPr>
        <w:t>3.完成时效</w:t>
      </w:r>
    </w:p>
    <w:p w14:paraId="1E62432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根据任务量，对照预定计划，202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年度内该项目已全部完成，完成预算率100%。</w:t>
      </w:r>
    </w:p>
    <w:p w14:paraId="1D04087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6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</w:rPr>
        <w:t>4.完成成本</w:t>
      </w:r>
    </w:p>
    <w:p w14:paraId="2424CDD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该项目202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年区级财政资金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0.88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万元，资金使用率100%。</w:t>
      </w:r>
    </w:p>
    <w:p w14:paraId="4CAC21F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（二）项目效益情况</w:t>
      </w:r>
    </w:p>
    <w:p w14:paraId="5BD112D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提高群众拥军爱国的自觉性，实现社会的和谐稳定，达到长治久安、经济发展的目的。总体来说项目审核严格，管理到位，完成及时，资金支付到位，社会效果良好。</w:t>
      </w:r>
    </w:p>
    <w:p w14:paraId="10D509E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60" w:firstLineChars="200"/>
        <w:jc w:val="left"/>
        <w:textAlignment w:val="auto"/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</w:pP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四、问题及建议</w:t>
      </w:r>
    </w:p>
    <w:p w14:paraId="24DC81C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（一）存在的问题</w:t>
      </w:r>
    </w:p>
    <w:p w14:paraId="5897F70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资金安排和使用上仍有不可预见性，工作中有临时性增加资金使用的情况发生。</w:t>
      </w:r>
    </w:p>
    <w:p w14:paraId="679510D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（二）相关建议</w:t>
      </w:r>
    </w:p>
    <w:p w14:paraId="7FB09A7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增加对退役军人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现役军人家属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和三属的关心关爱力度，合理配置公共资源，优化财政支出结构，强化资金管理水平，提高资金使用效益。</w:t>
      </w:r>
    </w:p>
    <w:p w14:paraId="4CDB51F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  <w:bookmarkStart w:id="0" w:name="_GoBack"/>
      <w:bookmarkEnd w:id="0"/>
    </w:p>
    <w:p w14:paraId="48D6FA8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3B7651F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7D27B62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109A87F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6748CCA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70A435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F8633B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8CEA89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8BA964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95A6F5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97510E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F72FA5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3EC040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F084E8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C13895D">
      <w:pPr>
        <w:ind w:firstLine="640" w:firstLineChars="200"/>
        <w:jc w:val="right"/>
        <w:rPr>
          <w:rFonts w:hint="default" w:ascii="Times New Roman" w:hAnsi="Times New Roman" w:eastAsia="方正仿宋_GBK" w:cs="Times New Roman"/>
          <w:kern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D34854"/>
    <w:multiLevelType w:val="singleLevel"/>
    <w:tmpl w:val="76D3485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866E99"/>
    <w:rsid w:val="00E06D10"/>
    <w:rsid w:val="01BA663C"/>
    <w:rsid w:val="02CB7221"/>
    <w:rsid w:val="057B5C57"/>
    <w:rsid w:val="0C1F6057"/>
    <w:rsid w:val="0EDB478C"/>
    <w:rsid w:val="0EE4281A"/>
    <w:rsid w:val="0F1F3AF7"/>
    <w:rsid w:val="17252504"/>
    <w:rsid w:val="172609D1"/>
    <w:rsid w:val="18A92683"/>
    <w:rsid w:val="1BAA0BEC"/>
    <w:rsid w:val="1EC153FC"/>
    <w:rsid w:val="22FF5F49"/>
    <w:rsid w:val="24175346"/>
    <w:rsid w:val="284E0875"/>
    <w:rsid w:val="291C455A"/>
    <w:rsid w:val="2B7B4862"/>
    <w:rsid w:val="2D8F4E6B"/>
    <w:rsid w:val="2E6F5680"/>
    <w:rsid w:val="32CE2839"/>
    <w:rsid w:val="36926D0C"/>
    <w:rsid w:val="370914AE"/>
    <w:rsid w:val="39EB26A4"/>
    <w:rsid w:val="3F422D66"/>
    <w:rsid w:val="3FAB20D6"/>
    <w:rsid w:val="41D663A2"/>
    <w:rsid w:val="4A423EE2"/>
    <w:rsid w:val="4A4970F0"/>
    <w:rsid w:val="4DAF2BCF"/>
    <w:rsid w:val="4DDB6F66"/>
    <w:rsid w:val="50F47C38"/>
    <w:rsid w:val="56794E67"/>
    <w:rsid w:val="5758495A"/>
    <w:rsid w:val="580F1536"/>
    <w:rsid w:val="5B264E92"/>
    <w:rsid w:val="61CA2A1B"/>
    <w:rsid w:val="66B435A8"/>
    <w:rsid w:val="67170511"/>
    <w:rsid w:val="67825B46"/>
    <w:rsid w:val="725E71FB"/>
    <w:rsid w:val="73C2417B"/>
    <w:rsid w:val="762229CE"/>
    <w:rsid w:val="7653297D"/>
    <w:rsid w:val="77232203"/>
    <w:rsid w:val="7730111A"/>
    <w:rsid w:val="792F2AEE"/>
    <w:rsid w:val="7F134171"/>
    <w:rsid w:val="7FE96C86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1190</Words>
  <Characters>1256</Characters>
  <Lines>6</Lines>
  <Paragraphs>1</Paragraphs>
  <TotalTime>0</TotalTime>
  <ScaleCrop>false</ScaleCrop>
  <LinksUpToDate>false</LinksUpToDate>
  <CharactersWithSpaces>1266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dcterms:modified xsi:type="dcterms:W3CDTF">2025-04-16T08:11:10Z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CBBB8BE1F92649B0904FA521ECB79B70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