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jc w:val="center"/>
        <w:tblLook w:val="04A0" w:firstRow="1" w:lastRow="0" w:firstColumn="1" w:lastColumn="0" w:noHBand="0" w:noVBand="1"/>
      </w:tblPr>
      <w:tblGrid>
        <w:gridCol w:w="1433"/>
        <w:gridCol w:w="1307"/>
        <w:gridCol w:w="1500"/>
        <w:gridCol w:w="878"/>
        <w:gridCol w:w="1542"/>
        <w:gridCol w:w="301"/>
        <w:gridCol w:w="1319"/>
        <w:gridCol w:w="99"/>
        <w:gridCol w:w="1842"/>
      </w:tblGrid>
      <w:tr w:rsidR="0038484F">
        <w:trPr>
          <w:trHeight w:val="615"/>
          <w:jc w:val="center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部门（单位）整体支出绩效目标申报表</w:t>
            </w:r>
          </w:p>
        </w:tc>
      </w:tr>
      <w:tr w:rsidR="0038484F">
        <w:trPr>
          <w:trHeight w:val="300"/>
          <w:jc w:val="center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（2025年度）</w:t>
            </w:r>
          </w:p>
        </w:tc>
      </w:tr>
      <w:tr w:rsidR="0038484F">
        <w:trPr>
          <w:trHeight w:val="405"/>
          <w:jc w:val="center"/>
        </w:trPr>
        <w:tc>
          <w:tcPr>
            <w:tcW w:w="6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填报单位（盖章）：攀枝花市仁和区农业农村局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8484F">
        <w:trPr>
          <w:trHeight w:val="57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预算名称：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攀枝花市仁和区农业农村局2025年度预算</w:t>
            </w:r>
          </w:p>
        </w:tc>
      </w:tr>
      <w:tr w:rsidR="0038484F">
        <w:trPr>
          <w:trHeight w:val="36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预算资金（万元)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年度财政拨款资金总额: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财政资金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其他资金</w:t>
            </w:r>
          </w:p>
        </w:tc>
      </w:tr>
      <w:tr w:rsidR="0038484F">
        <w:trPr>
          <w:trHeight w:val="3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4837.07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4837.07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24"/>
              </w:rPr>
              <w:t xml:space="preserve">　</w:t>
            </w:r>
          </w:p>
        </w:tc>
      </w:tr>
      <w:tr w:rsidR="0038484F">
        <w:trPr>
          <w:trHeight w:val="3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其中：人员类项目支出: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A13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1902.52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A13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1902.52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38484F">
        <w:trPr>
          <w:trHeight w:val="3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运转类项目支出: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A13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185.06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A13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185.06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38484F">
        <w:trPr>
          <w:trHeight w:val="57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特定目标类项目经费: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2749.49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2749.49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7030A0"/>
                <w:kern w:val="0"/>
                <w:sz w:val="24"/>
              </w:rPr>
              <w:t xml:space="preserve">　</w:t>
            </w:r>
          </w:p>
        </w:tc>
      </w:tr>
      <w:tr w:rsidR="0038484F">
        <w:trPr>
          <w:trHeight w:val="315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年度主要任务及拟达到的目标</w:t>
            </w:r>
          </w:p>
        </w:tc>
        <w:tc>
          <w:tcPr>
            <w:tcW w:w="878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年度主要任务内容及拟达到的目标</w:t>
            </w:r>
          </w:p>
        </w:tc>
      </w:tr>
      <w:tr w:rsidR="0038484F">
        <w:trPr>
          <w:trHeight w:val="312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78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8484F">
        <w:trPr>
          <w:trHeight w:val="97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7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84F" w:rsidRDefault="00A13B59">
            <w:pPr>
              <w:ind w:firstLineChars="200"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负责全区农业、农村</w:t>
            </w:r>
            <w:bookmarkStart w:id="0" w:name="_GoBack"/>
            <w:bookmarkEnd w:id="0"/>
            <w:r w:rsidR="00C76563">
              <w:rPr>
                <w:rFonts w:ascii="宋体" w:eastAsia="宋体" w:hAnsi="宋体" w:cs="宋体" w:hint="eastAsia"/>
                <w:kern w:val="0"/>
                <w:sz w:val="24"/>
              </w:rPr>
              <w:t>工作，全面实施乡村振兴战略，着力提升特色现代农业发展水平，提升农产品质量安全水平，贯彻执行国家有关种植业、养殖业、农业机械化产业等农业各产业工作方针、政策及法律、法规，组织实施全区农业农村经济发展规划、计划，推进农牧业依法行政、巩固拓展脱贫攻坚成果。</w:t>
            </w:r>
            <w:proofErr w:type="gramStart"/>
            <w:r w:rsidR="00C76563">
              <w:rPr>
                <w:rFonts w:ascii="宋体" w:eastAsia="宋体" w:hAnsi="宋体" w:cs="宋体"/>
                <w:kern w:val="0"/>
                <w:sz w:val="24"/>
              </w:rPr>
              <w:t>一</w:t>
            </w:r>
            <w:proofErr w:type="gramEnd"/>
            <w:r w:rsidR="00C76563">
              <w:rPr>
                <w:rFonts w:ascii="宋体" w:eastAsia="宋体" w:hAnsi="宋体" w:cs="宋体"/>
                <w:kern w:val="0"/>
                <w:sz w:val="24"/>
              </w:rPr>
              <w:t>产增加值，全年确保完成4.3%，力争完成4.6%；农村居民人均可支配收入，全年确保完成6.5%，力争完成7.0%。</w:t>
            </w:r>
          </w:p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8484F">
        <w:trPr>
          <w:trHeight w:val="49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7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8484F">
        <w:trPr>
          <w:trHeight w:val="525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一级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59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指标值（包含数字及文字描述）</w:t>
            </w:r>
          </w:p>
        </w:tc>
      </w:tr>
      <w:tr w:rsidR="0038484F">
        <w:trPr>
          <w:trHeight w:val="58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基本经费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财政供养人员：公务员12人，机关工勤1人，参公人员22人，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参公工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勤人员1人，事业人员63人</w:t>
            </w:r>
          </w:p>
        </w:tc>
      </w:tr>
      <w:tr w:rsidR="0038484F">
        <w:trPr>
          <w:trHeight w:val="43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人员经费和公用经费保障率达100%</w:t>
            </w:r>
          </w:p>
        </w:tc>
      </w:tr>
      <w:tr w:rsidR="0038484F">
        <w:trPr>
          <w:trHeight w:val="60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人员支出和公用经费支出保障时限：2025.1.1-2025.12.31</w:t>
            </w:r>
          </w:p>
        </w:tc>
      </w:tr>
      <w:tr w:rsidR="0038484F">
        <w:trPr>
          <w:trHeight w:val="37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2087.58万元</w:t>
            </w:r>
          </w:p>
        </w:tc>
      </w:tr>
      <w:tr w:rsidR="0038484F">
        <w:trPr>
          <w:trHeight w:val="39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项目经费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12个项目</w:t>
            </w:r>
          </w:p>
        </w:tc>
      </w:tr>
      <w:tr w:rsidR="0038484F">
        <w:trPr>
          <w:trHeight w:val="45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项目完成率达100%</w:t>
            </w:r>
          </w:p>
        </w:tc>
      </w:tr>
      <w:tr w:rsidR="0038484F">
        <w:trPr>
          <w:trHeight w:val="40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项目实施时限：2025.1.1-2025.12.31</w:t>
            </w:r>
          </w:p>
        </w:tc>
      </w:tr>
      <w:tr w:rsidR="0038484F">
        <w:trPr>
          <w:trHeight w:val="42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2749.49万元</w:t>
            </w:r>
          </w:p>
        </w:tc>
      </w:tr>
      <w:tr w:rsidR="0038484F">
        <w:trPr>
          <w:trHeight w:val="37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效果指标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保持农村稳定，促进农民增收，加快农业发展</w:t>
            </w:r>
          </w:p>
        </w:tc>
      </w:tr>
      <w:tr w:rsidR="0038484F">
        <w:trPr>
          <w:trHeight w:val="3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改善人居环境，保护农业生态</w:t>
            </w:r>
          </w:p>
        </w:tc>
      </w:tr>
      <w:tr w:rsidR="0038484F">
        <w:trPr>
          <w:trHeight w:val="57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体现政策导向，保持农业农村工作平稳持续进行</w:t>
            </w:r>
          </w:p>
        </w:tc>
      </w:tr>
      <w:tr w:rsidR="0038484F">
        <w:trPr>
          <w:trHeight w:val="45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4F" w:rsidRDefault="0038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4F" w:rsidRDefault="00C7656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服务对象满意度和主管部门满意度均≥85%</w:t>
            </w:r>
          </w:p>
        </w:tc>
      </w:tr>
    </w:tbl>
    <w:p w:rsidR="0038484F" w:rsidRDefault="0038484F"/>
    <w:p w:rsidR="0038484F" w:rsidRDefault="0038484F"/>
    <w:p w:rsidR="0038484F" w:rsidRDefault="0038484F"/>
    <w:p w:rsidR="0038484F" w:rsidRDefault="0038484F"/>
    <w:p w:rsidR="0038484F" w:rsidRDefault="0038484F"/>
    <w:sectPr w:rsidR="003848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23B8C"/>
    <w:rsid w:val="000757DA"/>
    <w:rsid w:val="000F17B7"/>
    <w:rsid w:val="000F3A49"/>
    <w:rsid w:val="00180261"/>
    <w:rsid w:val="001B3BE7"/>
    <w:rsid w:val="001D5B0B"/>
    <w:rsid w:val="002C2F35"/>
    <w:rsid w:val="002D0D6C"/>
    <w:rsid w:val="002E73B2"/>
    <w:rsid w:val="003728F7"/>
    <w:rsid w:val="003822EE"/>
    <w:rsid w:val="0038484F"/>
    <w:rsid w:val="00387831"/>
    <w:rsid w:val="003D2C06"/>
    <w:rsid w:val="004861B1"/>
    <w:rsid w:val="004D7646"/>
    <w:rsid w:val="00507845"/>
    <w:rsid w:val="00646835"/>
    <w:rsid w:val="00665B12"/>
    <w:rsid w:val="00675D62"/>
    <w:rsid w:val="007623D5"/>
    <w:rsid w:val="007814CC"/>
    <w:rsid w:val="00852240"/>
    <w:rsid w:val="008E2792"/>
    <w:rsid w:val="009122B5"/>
    <w:rsid w:val="00975967"/>
    <w:rsid w:val="009A4DBE"/>
    <w:rsid w:val="00A13B59"/>
    <w:rsid w:val="00A40326"/>
    <w:rsid w:val="00A7474D"/>
    <w:rsid w:val="00B31143"/>
    <w:rsid w:val="00B37836"/>
    <w:rsid w:val="00C76563"/>
    <w:rsid w:val="00CC7D69"/>
    <w:rsid w:val="00DB6338"/>
    <w:rsid w:val="00DC2A98"/>
    <w:rsid w:val="00ED1E78"/>
    <w:rsid w:val="00F03CB9"/>
    <w:rsid w:val="00F15912"/>
    <w:rsid w:val="034312F1"/>
    <w:rsid w:val="4A914A47"/>
    <w:rsid w:val="63123B8C"/>
    <w:rsid w:val="718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龙柱洵</dc:creator>
  <cp:lastModifiedBy>admin</cp:lastModifiedBy>
  <cp:revision>24</cp:revision>
  <dcterms:created xsi:type="dcterms:W3CDTF">2024-11-07T04:32:00Z</dcterms:created>
  <dcterms:modified xsi:type="dcterms:W3CDTF">2025-04-01T07:43:00Z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89417A7E91D9441BAEB043B1D91D2189</vt:lpwstr>
  </property>
</Properties>
</file>