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7BF3A3" w14:textId="77777777" w:rsidR="008F4871" w:rsidRDefault="00000000">
      <w:pPr>
        <w:spacing w:line="360" w:lineRule="auto"/>
        <w:rPr>
          <w:rFonts w:ascii="Times New Roman" w:eastAsia="楷体" w:hAnsi="Times New Roman" w:cs="Times New Roman"/>
          <w:lang w:eastAsia="zh-CN"/>
        </w:rPr>
      </w:pPr>
      <w:r>
        <w:rPr>
          <w:rFonts w:ascii="Times New Roman" w:eastAsia="楷体" w:hAnsi="Times New Roman" w:cs="Times New Roman"/>
          <w:noProof/>
          <w:sz w:val="24"/>
        </w:rPr>
        <w:drawing>
          <wp:anchor distT="0" distB="0" distL="114300" distR="114300" simplePos="0" relativeHeight="251659264" behindDoc="0" locked="0" layoutInCell="1" allowOverlap="1" wp14:anchorId="5DAC7059" wp14:editId="3B5EE318">
            <wp:simplePos x="0" y="0"/>
            <wp:positionH relativeFrom="column">
              <wp:posOffset>4194175</wp:posOffset>
            </wp:positionH>
            <wp:positionV relativeFrom="paragraph">
              <wp:posOffset>-485775</wp:posOffset>
            </wp:positionV>
            <wp:extent cx="1308100" cy="448945"/>
            <wp:effectExtent l="0" t="0" r="6350" b="8255"/>
            <wp:wrapNone/>
            <wp:docPr id="11" name="图片 11" descr="文本, 白板&#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文本, 白板&#10;&#10;描述已自动生成"/>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308100" cy="448945"/>
                    </a:xfrm>
                    <a:prstGeom prst="rect">
                      <a:avLst/>
                    </a:prstGeom>
                    <a:noFill/>
                    <a:ln>
                      <a:noFill/>
                    </a:ln>
                  </pic:spPr>
                </pic:pic>
              </a:graphicData>
            </a:graphic>
          </wp:anchor>
        </w:drawing>
      </w:r>
    </w:p>
    <w:p w14:paraId="163E5AE1" w14:textId="77777777" w:rsidR="008F4871" w:rsidRDefault="008F4871">
      <w:pPr>
        <w:spacing w:line="360" w:lineRule="auto"/>
        <w:rPr>
          <w:rFonts w:ascii="Times New Roman" w:eastAsia="楷体" w:hAnsi="Times New Roman" w:cs="Times New Roman"/>
        </w:rPr>
      </w:pPr>
    </w:p>
    <w:p w14:paraId="71313916" w14:textId="77777777" w:rsidR="008F4871" w:rsidRDefault="008F4871">
      <w:pPr>
        <w:spacing w:line="360" w:lineRule="auto"/>
        <w:rPr>
          <w:rFonts w:ascii="Times New Roman" w:eastAsia="楷体" w:hAnsi="Times New Roman" w:cs="Times New Roman"/>
        </w:rPr>
      </w:pPr>
    </w:p>
    <w:p w14:paraId="0867E88C" w14:textId="5ABAD438" w:rsidR="008F4871" w:rsidRPr="009904C7" w:rsidRDefault="00000000" w:rsidP="0054048C">
      <w:pPr>
        <w:widowControl w:val="0"/>
        <w:kinsoku/>
        <w:autoSpaceDE/>
        <w:autoSpaceDN/>
        <w:adjustRightInd/>
        <w:snapToGrid/>
        <w:spacing w:line="760" w:lineRule="exact"/>
        <w:jc w:val="center"/>
        <w:textAlignment w:val="auto"/>
        <w:rPr>
          <w:rFonts w:ascii="Times New Roman" w:eastAsia="方正黑体_GBK" w:hAnsi="Times New Roman" w:cs="Times New Roman"/>
          <w:b/>
          <w:bCs/>
          <w:color w:val="auto"/>
          <w:kern w:val="2"/>
          <w:sz w:val="44"/>
          <w:szCs w:val="44"/>
          <w:lang w:eastAsia="zh-CN"/>
        </w:rPr>
      </w:pPr>
      <w:r w:rsidRPr="009904C7">
        <w:rPr>
          <w:rFonts w:ascii="Times New Roman" w:eastAsia="方正黑体_GBK" w:hAnsi="Times New Roman" w:cs="Times New Roman"/>
          <w:b/>
          <w:bCs/>
          <w:color w:val="auto"/>
          <w:kern w:val="2"/>
          <w:sz w:val="44"/>
          <w:szCs w:val="44"/>
          <w:lang w:eastAsia="zh-CN"/>
        </w:rPr>
        <w:t>仁和区平地镇中心卫生院</w:t>
      </w:r>
    </w:p>
    <w:p w14:paraId="1550F763" w14:textId="77777777" w:rsidR="008F4871" w:rsidRPr="009904C7" w:rsidRDefault="00000000" w:rsidP="0054048C">
      <w:pPr>
        <w:widowControl w:val="0"/>
        <w:kinsoku/>
        <w:autoSpaceDE/>
        <w:autoSpaceDN/>
        <w:adjustRightInd/>
        <w:snapToGrid/>
        <w:spacing w:line="760" w:lineRule="exact"/>
        <w:jc w:val="center"/>
        <w:textAlignment w:val="auto"/>
        <w:rPr>
          <w:rFonts w:ascii="Times New Roman" w:eastAsia="方正黑体_GBK" w:hAnsi="Times New Roman" w:cs="Times New Roman"/>
          <w:b/>
          <w:bCs/>
          <w:color w:val="auto"/>
          <w:kern w:val="2"/>
          <w:sz w:val="44"/>
          <w:szCs w:val="44"/>
          <w:lang w:eastAsia="zh-CN"/>
        </w:rPr>
      </w:pPr>
      <w:bookmarkStart w:id="0" w:name="_Toc690197184"/>
      <w:bookmarkStart w:id="1" w:name="_Toc1246315696"/>
      <w:bookmarkStart w:id="2" w:name="_Toc838591190"/>
      <w:r w:rsidRPr="009904C7">
        <w:rPr>
          <w:rFonts w:ascii="Times New Roman" w:eastAsia="方正黑体_GBK" w:hAnsi="Times New Roman" w:cs="Times New Roman"/>
          <w:b/>
          <w:bCs/>
          <w:color w:val="auto"/>
          <w:kern w:val="2"/>
          <w:sz w:val="44"/>
          <w:szCs w:val="44"/>
          <w:lang w:eastAsia="zh-CN"/>
        </w:rPr>
        <w:t>2023</w:t>
      </w:r>
      <w:r w:rsidRPr="009904C7">
        <w:rPr>
          <w:rFonts w:ascii="Times New Roman" w:eastAsia="方正黑体_GBK" w:hAnsi="Times New Roman" w:cs="Times New Roman"/>
          <w:b/>
          <w:bCs/>
          <w:color w:val="auto"/>
          <w:kern w:val="2"/>
          <w:sz w:val="44"/>
          <w:szCs w:val="44"/>
          <w:lang w:eastAsia="zh-CN"/>
        </w:rPr>
        <w:t>年部门整体支出绩效评价报告</w:t>
      </w:r>
      <w:bookmarkEnd w:id="0"/>
      <w:bookmarkEnd w:id="1"/>
      <w:bookmarkEnd w:id="2"/>
    </w:p>
    <w:p w14:paraId="5E2F511A" w14:textId="77777777" w:rsidR="008F4871" w:rsidRDefault="008F4871">
      <w:pPr>
        <w:spacing w:line="360" w:lineRule="auto"/>
        <w:rPr>
          <w:rFonts w:ascii="Times New Roman" w:eastAsia="楷体" w:hAnsi="Times New Roman" w:cs="Times New Roman"/>
          <w:lang w:eastAsia="zh-CN"/>
        </w:rPr>
      </w:pPr>
    </w:p>
    <w:p w14:paraId="58473EDE" w14:textId="77777777" w:rsidR="008F4871" w:rsidRDefault="008F4871">
      <w:pPr>
        <w:spacing w:line="360" w:lineRule="auto"/>
        <w:rPr>
          <w:rFonts w:ascii="Times New Roman" w:eastAsia="楷体" w:hAnsi="Times New Roman" w:cs="Times New Roman"/>
          <w:lang w:eastAsia="zh-CN"/>
        </w:rPr>
      </w:pPr>
    </w:p>
    <w:p w14:paraId="40439E1E" w14:textId="77777777" w:rsidR="008F4871" w:rsidRDefault="008F4871">
      <w:pPr>
        <w:spacing w:line="360" w:lineRule="auto"/>
        <w:rPr>
          <w:rFonts w:ascii="Times New Roman" w:eastAsia="楷体" w:hAnsi="Times New Roman" w:cs="Times New Roman" w:hint="eastAsia"/>
          <w:lang w:eastAsia="zh-CN"/>
        </w:rPr>
      </w:pPr>
    </w:p>
    <w:p w14:paraId="7D15CC12" w14:textId="77777777" w:rsidR="008F4871" w:rsidRDefault="008F4871">
      <w:pPr>
        <w:spacing w:line="360" w:lineRule="auto"/>
        <w:rPr>
          <w:rFonts w:ascii="Times New Roman" w:eastAsia="楷体" w:hAnsi="Times New Roman" w:cs="Times New Roman"/>
          <w:lang w:eastAsia="zh-CN"/>
        </w:rPr>
      </w:pPr>
    </w:p>
    <w:p w14:paraId="4842D350" w14:textId="77777777" w:rsidR="008F4871" w:rsidRDefault="008F4871">
      <w:pPr>
        <w:spacing w:before="1" w:line="360" w:lineRule="auto"/>
        <w:ind w:firstLine="2925"/>
        <w:rPr>
          <w:rFonts w:ascii="Times New Roman" w:eastAsia="楷体" w:hAnsi="Times New Roman" w:cs="Times New Roman"/>
          <w:lang w:eastAsia="zh-CN"/>
        </w:rPr>
      </w:pPr>
    </w:p>
    <w:p w14:paraId="46B178CE" w14:textId="77777777" w:rsidR="008F4871" w:rsidRDefault="008F4871">
      <w:pPr>
        <w:spacing w:line="360" w:lineRule="auto"/>
        <w:rPr>
          <w:rFonts w:ascii="Times New Roman" w:eastAsia="楷体" w:hAnsi="Times New Roman" w:cs="Times New Roman"/>
          <w:lang w:eastAsia="zh-CN"/>
        </w:rPr>
      </w:pPr>
    </w:p>
    <w:p w14:paraId="21746163" w14:textId="77777777" w:rsidR="008F4871" w:rsidRDefault="008F4871">
      <w:pPr>
        <w:spacing w:line="360" w:lineRule="auto"/>
        <w:rPr>
          <w:rFonts w:ascii="Times New Roman" w:eastAsia="楷体" w:hAnsi="Times New Roman" w:cs="Times New Roman"/>
          <w:lang w:eastAsia="zh-CN"/>
        </w:rPr>
      </w:pPr>
    </w:p>
    <w:p w14:paraId="08C8D1AF" w14:textId="77777777" w:rsidR="008F4871" w:rsidRDefault="008F4871">
      <w:pPr>
        <w:spacing w:line="360" w:lineRule="auto"/>
        <w:rPr>
          <w:rFonts w:ascii="Times New Roman" w:eastAsia="楷体" w:hAnsi="Times New Roman" w:cs="Times New Roman"/>
          <w:lang w:eastAsia="zh-CN"/>
        </w:rPr>
      </w:pPr>
    </w:p>
    <w:p w14:paraId="1B20DB54" w14:textId="77777777" w:rsidR="008F4871" w:rsidRDefault="008F4871">
      <w:pPr>
        <w:spacing w:line="360" w:lineRule="auto"/>
        <w:rPr>
          <w:rFonts w:ascii="Times New Roman" w:eastAsia="方正黑体_GBK" w:hAnsi="Times New Roman" w:cs="Times New Roman"/>
          <w:spacing w:val="4"/>
          <w:sz w:val="32"/>
          <w:szCs w:val="32"/>
          <w:lang w:eastAsia="zh-CN"/>
        </w:rPr>
      </w:pPr>
    </w:p>
    <w:p w14:paraId="568AD432" w14:textId="77777777" w:rsidR="008F4871" w:rsidRDefault="008F4871">
      <w:pPr>
        <w:spacing w:line="360" w:lineRule="auto"/>
        <w:rPr>
          <w:rFonts w:ascii="Times New Roman" w:eastAsia="方正黑体_GBK" w:hAnsi="Times New Roman" w:cs="Times New Roman"/>
          <w:spacing w:val="4"/>
          <w:sz w:val="32"/>
          <w:szCs w:val="32"/>
          <w:lang w:eastAsia="zh-CN"/>
        </w:rPr>
      </w:pPr>
    </w:p>
    <w:p w14:paraId="26FB6239" w14:textId="77777777" w:rsidR="008F4871" w:rsidRDefault="008F4871">
      <w:pPr>
        <w:spacing w:line="360" w:lineRule="auto"/>
        <w:rPr>
          <w:rFonts w:ascii="Times New Roman" w:eastAsia="楷体" w:hAnsi="Times New Roman" w:cs="Times New Roman"/>
          <w:lang w:eastAsia="zh-CN"/>
        </w:rPr>
      </w:pPr>
    </w:p>
    <w:p w14:paraId="14F3F94E" w14:textId="77777777" w:rsidR="008F4871" w:rsidRDefault="008F4871">
      <w:pPr>
        <w:spacing w:line="360" w:lineRule="auto"/>
        <w:rPr>
          <w:rFonts w:ascii="Times New Roman" w:eastAsia="楷体" w:hAnsi="Times New Roman" w:cs="Times New Roman"/>
          <w:lang w:eastAsia="zh-CN"/>
        </w:rPr>
      </w:pPr>
    </w:p>
    <w:p w14:paraId="7546CF1F" w14:textId="77777777" w:rsidR="009904C7" w:rsidRDefault="009904C7">
      <w:pPr>
        <w:spacing w:line="360" w:lineRule="auto"/>
        <w:rPr>
          <w:rFonts w:ascii="Times New Roman" w:eastAsia="楷体" w:hAnsi="Times New Roman" w:cs="Times New Roman"/>
          <w:lang w:eastAsia="zh-CN"/>
        </w:rPr>
      </w:pPr>
    </w:p>
    <w:p w14:paraId="5C4015AA" w14:textId="77777777" w:rsidR="009904C7" w:rsidRDefault="009904C7">
      <w:pPr>
        <w:spacing w:line="360" w:lineRule="auto"/>
        <w:rPr>
          <w:rFonts w:ascii="Times New Roman" w:eastAsia="楷体" w:hAnsi="Times New Roman" w:cs="Times New Roman"/>
          <w:lang w:eastAsia="zh-CN"/>
        </w:rPr>
      </w:pPr>
    </w:p>
    <w:p w14:paraId="13B4666B" w14:textId="77777777" w:rsidR="009904C7" w:rsidRDefault="009904C7">
      <w:pPr>
        <w:spacing w:line="360" w:lineRule="auto"/>
        <w:rPr>
          <w:rFonts w:ascii="Times New Roman" w:eastAsia="楷体" w:hAnsi="Times New Roman" w:cs="Times New Roman"/>
          <w:lang w:eastAsia="zh-CN"/>
        </w:rPr>
      </w:pPr>
    </w:p>
    <w:p w14:paraId="7A9567CD" w14:textId="77777777" w:rsidR="009904C7" w:rsidRDefault="009904C7">
      <w:pPr>
        <w:spacing w:line="360" w:lineRule="auto"/>
        <w:rPr>
          <w:rFonts w:ascii="Times New Roman" w:eastAsia="楷体" w:hAnsi="Times New Roman" w:cs="Times New Roman"/>
          <w:lang w:eastAsia="zh-CN"/>
        </w:rPr>
      </w:pPr>
    </w:p>
    <w:p w14:paraId="5DA00AC9" w14:textId="77777777" w:rsidR="009904C7" w:rsidRDefault="009904C7">
      <w:pPr>
        <w:spacing w:line="360" w:lineRule="auto"/>
        <w:rPr>
          <w:rFonts w:ascii="Times New Roman" w:eastAsia="楷体" w:hAnsi="Times New Roman" w:cs="Times New Roman"/>
          <w:lang w:eastAsia="zh-CN"/>
        </w:rPr>
      </w:pPr>
    </w:p>
    <w:p w14:paraId="7B0E16CE" w14:textId="77777777" w:rsidR="009904C7" w:rsidRDefault="009904C7">
      <w:pPr>
        <w:spacing w:line="360" w:lineRule="auto"/>
        <w:rPr>
          <w:rFonts w:ascii="Times New Roman" w:eastAsia="楷体" w:hAnsi="Times New Roman" w:cs="Times New Roman"/>
          <w:lang w:eastAsia="zh-CN"/>
        </w:rPr>
      </w:pPr>
    </w:p>
    <w:p w14:paraId="2EC07A38" w14:textId="77777777" w:rsidR="009904C7" w:rsidRDefault="009904C7">
      <w:pPr>
        <w:spacing w:line="360" w:lineRule="auto"/>
        <w:rPr>
          <w:rFonts w:ascii="Times New Roman" w:eastAsia="楷体" w:hAnsi="Times New Roman" w:cs="Times New Roman"/>
          <w:lang w:eastAsia="zh-CN"/>
        </w:rPr>
      </w:pPr>
    </w:p>
    <w:p w14:paraId="6EAFDB95" w14:textId="4444EFFA" w:rsidR="008F4871" w:rsidRPr="00FE7A30" w:rsidRDefault="00000000" w:rsidP="00FE7A30">
      <w:pPr>
        <w:widowControl w:val="0"/>
        <w:kinsoku/>
        <w:autoSpaceDE/>
        <w:autoSpaceDN/>
        <w:adjustRightInd/>
        <w:snapToGrid/>
        <w:spacing w:line="360" w:lineRule="auto"/>
        <w:ind w:firstLineChars="100" w:firstLine="326"/>
        <w:jc w:val="both"/>
        <w:textAlignment w:val="auto"/>
        <w:rPr>
          <w:rFonts w:ascii="仿宋_GB2312" w:eastAsia="仿宋_GB2312" w:hAnsi="仿宋_GB2312" w:cs="Times New Roman"/>
          <w:snapToGrid/>
          <w:color w:val="auto"/>
          <w:kern w:val="2"/>
          <w:sz w:val="32"/>
          <w:szCs w:val="32"/>
          <w:lang w:eastAsia="zh-CN"/>
        </w:rPr>
      </w:pPr>
      <w:r w:rsidRPr="00FE7A30">
        <w:rPr>
          <w:rFonts w:ascii="仿宋_GB2312" w:eastAsia="仿宋_GB2312" w:hAnsi="仿宋_GB2312" w:cs="Times New Roman"/>
          <w:b/>
          <w:bCs/>
          <w:snapToGrid/>
          <w:color w:val="auto"/>
          <w:kern w:val="2"/>
          <w:sz w:val="32"/>
          <w:szCs w:val="32"/>
          <w:lang w:eastAsia="zh-CN"/>
        </w:rPr>
        <w:t>项目名称：</w:t>
      </w:r>
      <w:r w:rsidR="00D97DA1" w:rsidRPr="00FE7A30">
        <w:rPr>
          <w:rFonts w:ascii="仿宋_GB2312" w:eastAsia="仿宋_GB2312" w:hAnsi="仿宋_GB2312" w:cs="Times New Roman" w:hint="eastAsia"/>
          <w:snapToGrid/>
          <w:color w:val="auto"/>
          <w:kern w:val="2"/>
          <w:sz w:val="32"/>
          <w:szCs w:val="32"/>
          <w:lang w:eastAsia="zh-CN"/>
        </w:rPr>
        <w:t>仁和区</w:t>
      </w:r>
      <w:r w:rsidRPr="00FE7A30">
        <w:rPr>
          <w:rFonts w:ascii="仿宋_GB2312" w:eastAsia="仿宋_GB2312" w:hAnsi="仿宋_GB2312" w:cs="Times New Roman"/>
          <w:snapToGrid/>
          <w:color w:val="auto"/>
          <w:kern w:val="2"/>
          <w:sz w:val="32"/>
          <w:szCs w:val="32"/>
          <w:lang w:eastAsia="zh-CN"/>
        </w:rPr>
        <w:t>平地镇中心卫生院部门整体支出绩效评价</w:t>
      </w:r>
    </w:p>
    <w:p w14:paraId="6B87D072" w14:textId="77777777" w:rsidR="008F4871" w:rsidRPr="00FE7A30" w:rsidRDefault="00000000" w:rsidP="00FE7A30">
      <w:pPr>
        <w:widowControl w:val="0"/>
        <w:kinsoku/>
        <w:autoSpaceDE/>
        <w:autoSpaceDN/>
        <w:adjustRightInd/>
        <w:snapToGrid/>
        <w:spacing w:line="360" w:lineRule="auto"/>
        <w:ind w:firstLineChars="100" w:firstLine="326"/>
        <w:jc w:val="both"/>
        <w:textAlignment w:val="auto"/>
        <w:rPr>
          <w:rFonts w:ascii="仿宋_GB2312" w:eastAsia="仿宋_GB2312" w:hAnsi="仿宋_GB2312" w:cs="Times New Roman"/>
          <w:snapToGrid/>
          <w:color w:val="auto"/>
          <w:kern w:val="2"/>
          <w:sz w:val="32"/>
          <w:szCs w:val="32"/>
          <w:lang w:eastAsia="zh-CN"/>
        </w:rPr>
      </w:pPr>
      <w:r w:rsidRPr="00FE7A30">
        <w:rPr>
          <w:rFonts w:ascii="仿宋_GB2312" w:eastAsia="仿宋_GB2312" w:hAnsi="仿宋_GB2312" w:cs="Times New Roman"/>
          <w:b/>
          <w:bCs/>
          <w:snapToGrid/>
          <w:color w:val="auto"/>
          <w:kern w:val="2"/>
          <w:sz w:val="32"/>
          <w:szCs w:val="32"/>
          <w:lang w:eastAsia="zh-CN"/>
        </w:rPr>
        <w:t>受评部门：</w:t>
      </w:r>
      <w:r w:rsidRPr="00FE7A30">
        <w:rPr>
          <w:rFonts w:ascii="仿宋_GB2312" w:eastAsia="仿宋_GB2312" w:hAnsi="仿宋_GB2312" w:cs="Times New Roman"/>
          <w:snapToGrid/>
          <w:color w:val="auto"/>
          <w:kern w:val="2"/>
          <w:sz w:val="32"/>
          <w:szCs w:val="32"/>
          <w:lang w:eastAsia="zh-CN"/>
        </w:rPr>
        <w:t>仁和区平地镇中心卫生院</w:t>
      </w:r>
    </w:p>
    <w:p w14:paraId="5454A637" w14:textId="77777777" w:rsidR="008F4871" w:rsidRPr="00FE7A30" w:rsidRDefault="00000000" w:rsidP="00FE7A30">
      <w:pPr>
        <w:widowControl w:val="0"/>
        <w:kinsoku/>
        <w:autoSpaceDE/>
        <w:autoSpaceDN/>
        <w:adjustRightInd/>
        <w:snapToGrid/>
        <w:spacing w:line="360" w:lineRule="auto"/>
        <w:ind w:firstLineChars="100" w:firstLine="326"/>
        <w:jc w:val="both"/>
        <w:textAlignment w:val="auto"/>
        <w:rPr>
          <w:rFonts w:ascii="仿宋_GB2312" w:eastAsia="仿宋_GB2312" w:hAnsi="仿宋_GB2312" w:cs="Times New Roman"/>
          <w:snapToGrid/>
          <w:color w:val="auto"/>
          <w:kern w:val="2"/>
          <w:sz w:val="32"/>
          <w:szCs w:val="32"/>
          <w:lang w:eastAsia="zh-CN"/>
        </w:rPr>
      </w:pPr>
      <w:r w:rsidRPr="00FE7A30">
        <w:rPr>
          <w:rFonts w:ascii="仿宋_GB2312" w:eastAsia="仿宋_GB2312" w:hAnsi="仿宋_GB2312" w:cs="Times New Roman"/>
          <w:b/>
          <w:bCs/>
          <w:snapToGrid/>
          <w:color w:val="auto"/>
          <w:kern w:val="2"/>
          <w:sz w:val="32"/>
          <w:szCs w:val="32"/>
          <w:lang w:eastAsia="zh-CN"/>
        </w:rPr>
        <w:t>委托单位：</w:t>
      </w:r>
      <w:r w:rsidRPr="00FE7A30">
        <w:rPr>
          <w:rFonts w:ascii="仿宋_GB2312" w:eastAsia="仿宋_GB2312" w:hAnsi="仿宋_GB2312" w:cs="Times New Roman"/>
          <w:snapToGrid/>
          <w:color w:val="auto"/>
          <w:kern w:val="2"/>
          <w:sz w:val="32"/>
          <w:szCs w:val="32"/>
          <w:lang w:eastAsia="zh-CN"/>
        </w:rPr>
        <w:t>仁和区财政局</w:t>
      </w:r>
    </w:p>
    <w:p w14:paraId="4E796F1C" w14:textId="6365DC5C" w:rsidR="008F4871" w:rsidRPr="00FE7A30" w:rsidRDefault="00FE7A30" w:rsidP="00FE7A30">
      <w:pPr>
        <w:widowControl w:val="0"/>
        <w:kinsoku/>
        <w:autoSpaceDE/>
        <w:autoSpaceDN/>
        <w:adjustRightInd/>
        <w:snapToGrid/>
        <w:spacing w:line="360" w:lineRule="auto"/>
        <w:ind w:firstLineChars="100" w:firstLine="326"/>
        <w:jc w:val="both"/>
        <w:textAlignment w:val="auto"/>
        <w:rPr>
          <w:rFonts w:ascii="仿宋_GB2312" w:eastAsia="仿宋_GB2312" w:hAnsi="仿宋_GB2312" w:cs="Times New Roman"/>
          <w:snapToGrid/>
          <w:color w:val="auto"/>
          <w:kern w:val="2"/>
          <w:sz w:val="32"/>
          <w:szCs w:val="32"/>
          <w:lang w:eastAsia="zh-CN"/>
        </w:rPr>
      </w:pPr>
      <w:r>
        <w:rPr>
          <w:rFonts w:ascii="仿宋_GB2312" w:eastAsia="仿宋_GB2312" w:hAnsi="仿宋_GB2312" w:cs="Times New Roman" w:hint="eastAsia"/>
          <w:b/>
          <w:bCs/>
          <w:snapToGrid/>
          <w:color w:val="auto"/>
          <w:kern w:val="2"/>
          <w:sz w:val="32"/>
          <w:szCs w:val="32"/>
          <w:lang w:eastAsia="zh-CN"/>
        </w:rPr>
        <w:t>评价</w:t>
      </w:r>
      <w:r w:rsidRPr="00FE7A30">
        <w:rPr>
          <w:rFonts w:ascii="仿宋_GB2312" w:eastAsia="仿宋_GB2312" w:hAnsi="仿宋_GB2312" w:cs="Times New Roman"/>
          <w:b/>
          <w:bCs/>
          <w:snapToGrid/>
          <w:color w:val="auto"/>
          <w:kern w:val="2"/>
          <w:sz w:val="32"/>
          <w:szCs w:val="32"/>
          <w:lang w:eastAsia="zh-CN"/>
        </w:rPr>
        <w:t>机构：</w:t>
      </w:r>
      <w:r w:rsidRPr="00FE7A30">
        <w:rPr>
          <w:rFonts w:ascii="仿宋_GB2312" w:eastAsia="仿宋_GB2312" w:hAnsi="仿宋_GB2312" w:cs="Times New Roman"/>
          <w:snapToGrid/>
          <w:color w:val="auto"/>
          <w:kern w:val="2"/>
          <w:sz w:val="32"/>
          <w:szCs w:val="32"/>
          <w:lang w:eastAsia="zh-CN"/>
        </w:rPr>
        <w:t>四川华瓴企业管理咨询有限公司</w:t>
      </w:r>
    </w:p>
    <w:p w14:paraId="23A86AED" w14:textId="77777777" w:rsidR="008F4871" w:rsidRPr="00FE7A30" w:rsidRDefault="008F4871">
      <w:pPr>
        <w:pStyle w:val="a3"/>
        <w:spacing w:before="281" w:line="360" w:lineRule="auto"/>
        <w:jc w:val="center"/>
        <w:rPr>
          <w:rFonts w:ascii="Times New Roman" w:eastAsia="楷体" w:hAnsi="Times New Roman" w:cs="Times New Roman"/>
          <w:spacing w:val="-10"/>
          <w:sz w:val="28"/>
          <w:szCs w:val="28"/>
          <w:lang w:eastAsia="zh-CN"/>
        </w:rPr>
      </w:pPr>
    </w:p>
    <w:p w14:paraId="0F1AD334" w14:textId="77777777" w:rsidR="008F4871" w:rsidRPr="005B2D1D" w:rsidRDefault="00000000">
      <w:pPr>
        <w:pStyle w:val="a3"/>
        <w:spacing w:before="281" w:line="360" w:lineRule="auto"/>
        <w:jc w:val="center"/>
        <w:rPr>
          <w:rFonts w:ascii="仿宋_GB2312" w:eastAsia="仿宋_GB2312" w:hAnsi="仿宋_GB2312" w:cs="Times New Roman"/>
          <w:lang w:eastAsia="zh"/>
        </w:rPr>
        <w:sectPr w:rsidR="008F4871" w:rsidRPr="005B2D1D">
          <w:footerReference w:type="even" r:id="rId9"/>
          <w:footerReference w:type="default" r:id="rId10"/>
          <w:pgSz w:w="11907" w:h="16839"/>
          <w:pgMar w:top="1440" w:right="1785" w:bottom="1440" w:left="1440" w:header="0" w:footer="0" w:gutter="0"/>
          <w:pgNumType w:fmt="numberInDash"/>
          <w:cols w:space="720"/>
        </w:sectPr>
      </w:pPr>
      <w:r w:rsidRPr="005B2D1D">
        <w:rPr>
          <w:rFonts w:ascii="仿宋_GB2312" w:eastAsia="仿宋_GB2312" w:hAnsi="仿宋_GB2312" w:cs="Times New Roman"/>
          <w:spacing w:val="-10"/>
          <w:sz w:val="32"/>
          <w:szCs w:val="32"/>
          <w:lang w:eastAsia="zh-CN"/>
        </w:rPr>
        <w:t>2024.</w:t>
      </w:r>
      <w:r w:rsidRPr="005B2D1D">
        <w:rPr>
          <w:rFonts w:ascii="仿宋_GB2312" w:eastAsia="仿宋_GB2312" w:hAnsi="仿宋_GB2312" w:cs="Times New Roman"/>
          <w:spacing w:val="-10"/>
          <w:sz w:val="32"/>
          <w:szCs w:val="32"/>
          <w:lang w:eastAsia="zh"/>
        </w:rPr>
        <w:t>10</w:t>
      </w:r>
    </w:p>
    <w:p w14:paraId="132521D9" w14:textId="77777777" w:rsidR="008F4871" w:rsidRDefault="00000000">
      <w:pPr>
        <w:tabs>
          <w:tab w:val="left" w:pos="680"/>
        </w:tabs>
        <w:jc w:val="center"/>
        <w:rPr>
          <w:rFonts w:ascii="Times New Roman" w:eastAsia="楷体" w:hAnsi="Times New Roman" w:cs="Times New Roman"/>
          <w:b/>
          <w:bCs/>
          <w:sz w:val="36"/>
          <w:szCs w:val="36"/>
          <w:lang w:eastAsia="zh-CN"/>
        </w:rPr>
      </w:pPr>
      <w:r>
        <w:rPr>
          <w:rFonts w:ascii="Times New Roman" w:eastAsia="楷体" w:hAnsi="Times New Roman" w:cs="Times New Roman"/>
          <w:b/>
          <w:bCs/>
          <w:sz w:val="36"/>
          <w:szCs w:val="36"/>
          <w:lang w:eastAsia="zh-CN"/>
        </w:rPr>
        <w:lastRenderedPageBreak/>
        <w:t>目</w:t>
      </w:r>
      <w:r>
        <w:rPr>
          <w:rFonts w:ascii="Times New Roman" w:eastAsia="楷体" w:hAnsi="Times New Roman" w:cs="Times New Roman"/>
          <w:b/>
          <w:bCs/>
          <w:sz w:val="36"/>
          <w:szCs w:val="36"/>
          <w:lang w:eastAsia="zh-CN"/>
        </w:rPr>
        <w:t xml:space="preserve"> </w:t>
      </w:r>
      <w:r>
        <w:rPr>
          <w:rFonts w:ascii="Times New Roman" w:eastAsia="楷体" w:hAnsi="Times New Roman" w:cs="Times New Roman"/>
          <w:b/>
          <w:bCs/>
          <w:sz w:val="36"/>
          <w:szCs w:val="36"/>
          <w:lang w:eastAsia="zh-CN"/>
        </w:rPr>
        <w:t>录</w:t>
      </w:r>
    </w:p>
    <w:p w14:paraId="14EC05AD" w14:textId="6A1DE270" w:rsidR="00E92A08" w:rsidRDefault="00AF13A2">
      <w:pPr>
        <w:pStyle w:val="TOC3"/>
        <w:tabs>
          <w:tab w:val="right" w:leader="dot" w:pos="8672"/>
        </w:tabs>
        <w:ind w:left="155"/>
        <w:rPr>
          <w:rFonts w:asciiTheme="minorHAnsi" w:eastAsiaTheme="minorEastAsia" w:hAnsiTheme="minorHAnsi" w:cstheme="minorBidi"/>
          <w:noProof/>
          <w:snapToGrid/>
          <w:color w:val="auto"/>
          <w:kern w:val="2"/>
          <w:sz w:val="22"/>
          <w:szCs w:val="24"/>
          <w:lang w:eastAsia="zh-CN"/>
          <w14:ligatures w14:val="standardContextual"/>
        </w:rPr>
      </w:pPr>
      <w:r>
        <w:rPr>
          <w:rFonts w:ascii="Times New Roman" w:eastAsia="楷体" w:hAnsi="Times New Roman" w:cs="Times New Roman"/>
          <w:bCs/>
          <w:sz w:val="32"/>
          <w:szCs w:val="32"/>
          <w:lang w:eastAsia="zh-CN"/>
        </w:rPr>
        <w:fldChar w:fldCharType="begin"/>
      </w:r>
      <w:r>
        <w:rPr>
          <w:rFonts w:ascii="Times New Roman" w:eastAsia="楷体" w:hAnsi="Times New Roman" w:cs="Times New Roman"/>
          <w:bCs/>
          <w:sz w:val="32"/>
          <w:szCs w:val="32"/>
          <w:lang w:eastAsia="zh-CN"/>
        </w:rPr>
        <w:instrText xml:space="preserve"> TOC \o "1-4" \h \z \u </w:instrText>
      </w:r>
      <w:r>
        <w:rPr>
          <w:rFonts w:ascii="Times New Roman" w:eastAsia="楷体" w:hAnsi="Times New Roman" w:cs="Times New Roman"/>
          <w:bCs/>
          <w:sz w:val="32"/>
          <w:szCs w:val="32"/>
          <w:lang w:eastAsia="zh-CN"/>
        </w:rPr>
        <w:fldChar w:fldCharType="separate"/>
      </w:r>
      <w:hyperlink w:anchor="_Toc185242147" w:history="1">
        <w:r w:rsidR="00E92A08" w:rsidRPr="00E547F2">
          <w:rPr>
            <w:rStyle w:val="a9"/>
            <w:rFonts w:ascii="方正小标宋_GBK" w:eastAsia="方正小标宋_GBK" w:hAnsi="方正小标宋_GBK" w:cs="Times New Roman"/>
            <w:bCs/>
            <w:noProof/>
          </w:rPr>
          <w:t>摘要</w:t>
        </w:r>
        <w:r w:rsidR="00E92A08">
          <w:rPr>
            <w:noProof/>
            <w:webHidden/>
          </w:rPr>
          <w:tab/>
        </w:r>
        <w:r w:rsidR="00E92A08">
          <w:rPr>
            <w:noProof/>
            <w:webHidden/>
          </w:rPr>
          <w:fldChar w:fldCharType="begin"/>
        </w:r>
        <w:r w:rsidR="00E92A08">
          <w:rPr>
            <w:noProof/>
            <w:webHidden/>
          </w:rPr>
          <w:instrText xml:space="preserve"> PAGEREF _Toc185242147 \h </w:instrText>
        </w:r>
        <w:r w:rsidR="00E92A08">
          <w:rPr>
            <w:noProof/>
            <w:webHidden/>
          </w:rPr>
        </w:r>
        <w:r w:rsidR="00E92A08">
          <w:rPr>
            <w:noProof/>
            <w:webHidden/>
          </w:rPr>
          <w:fldChar w:fldCharType="separate"/>
        </w:r>
        <w:r w:rsidR="00E92A08">
          <w:rPr>
            <w:noProof/>
            <w:webHidden/>
          </w:rPr>
          <w:t>- 1 -</w:t>
        </w:r>
        <w:r w:rsidR="00E92A08">
          <w:rPr>
            <w:noProof/>
            <w:webHidden/>
          </w:rPr>
          <w:fldChar w:fldCharType="end"/>
        </w:r>
      </w:hyperlink>
    </w:p>
    <w:p w14:paraId="3DA27D76" w14:textId="173A8F3B" w:rsidR="00E92A08" w:rsidRDefault="00E92A08">
      <w:pPr>
        <w:pStyle w:val="TOC3"/>
        <w:tabs>
          <w:tab w:val="right" w:leader="dot" w:pos="8672"/>
        </w:tabs>
        <w:ind w:left="155"/>
        <w:rPr>
          <w:rFonts w:asciiTheme="minorHAnsi" w:eastAsiaTheme="minorEastAsia" w:hAnsiTheme="minorHAnsi" w:cstheme="minorBidi"/>
          <w:noProof/>
          <w:snapToGrid/>
          <w:color w:val="auto"/>
          <w:kern w:val="2"/>
          <w:sz w:val="22"/>
          <w:szCs w:val="24"/>
          <w:lang w:eastAsia="zh-CN"/>
          <w14:ligatures w14:val="standardContextual"/>
        </w:rPr>
      </w:pPr>
      <w:hyperlink w:anchor="_Toc185242148" w:history="1">
        <w:r w:rsidRPr="00E547F2">
          <w:rPr>
            <w:rStyle w:val="a9"/>
            <w:rFonts w:ascii="黑体" w:hAnsi="黑体"/>
            <w:bCs/>
            <w:noProof/>
          </w:rPr>
          <w:t>一、部门概况</w:t>
        </w:r>
        <w:r>
          <w:rPr>
            <w:noProof/>
            <w:webHidden/>
          </w:rPr>
          <w:tab/>
        </w:r>
        <w:r>
          <w:rPr>
            <w:noProof/>
            <w:webHidden/>
          </w:rPr>
          <w:fldChar w:fldCharType="begin"/>
        </w:r>
        <w:r>
          <w:rPr>
            <w:noProof/>
            <w:webHidden/>
          </w:rPr>
          <w:instrText xml:space="preserve"> PAGEREF _Toc185242148 \h </w:instrText>
        </w:r>
        <w:r>
          <w:rPr>
            <w:noProof/>
            <w:webHidden/>
          </w:rPr>
        </w:r>
        <w:r>
          <w:rPr>
            <w:noProof/>
            <w:webHidden/>
          </w:rPr>
          <w:fldChar w:fldCharType="separate"/>
        </w:r>
        <w:r>
          <w:rPr>
            <w:noProof/>
            <w:webHidden/>
          </w:rPr>
          <w:t>- 1 -</w:t>
        </w:r>
        <w:r>
          <w:rPr>
            <w:noProof/>
            <w:webHidden/>
          </w:rPr>
          <w:fldChar w:fldCharType="end"/>
        </w:r>
      </w:hyperlink>
    </w:p>
    <w:p w14:paraId="1DB3F9E0" w14:textId="543D8F7F" w:rsidR="00E92A08" w:rsidRDefault="00E92A08">
      <w:pPr>
        <w:pStyle w:val="TOC3"/>
        <w:tabs>
          <w:tab w:val="right" w:leader="dot" w:pos="8672"/>
        </w:tabs>
        <w:ind w:left="155"/>
        <w:rPr>
          <w:rFonts w:asciiTheme="minorHAnsi" w:eastAsiaTheme="minorEastAsia" w:hAnsiTheme="minorHAnsi" w:cstheme="minorBidi"/>
          <w:noProof/>
          <w:snapToGrid/>
          <w:color w:val="auto"/>
          <w:kern w:val="2"/>
          <w:sz w:val="22"/>
          <w:szCs w:val="24"/>
          <w:lang w:eastAsia="zh-CN"/>
          <w14:ligatures w14:val="standardContextual"/>
        </w:rPr>
      </w:pPr>
      <w:hyperlink w:anchor="_Toc185242149" w:history="1">
        <w:r w:rsidRPr="00E547F2">
          <w:rPr>
            <w:rStyle w:val="a9"/>
            <w:rFonts w:ascii="黑体" w:hAnsi="黑体"/>
            <w:bCs/>
            <w:noProof/>
          </w:rPr>
          <w:t>二、评价结论</w:t>
        </w:r>
        <w:r>
          <w:rPr>
            <w:noProof/>
            <w:webHidden/>
          </w:rPr>
          <w:tab/>
        </w:r>
        <w:r>
          <w:rPr>
            <w:noProof/>
            <w:webHidden/>
          </w:rPr>
          <w:fldChar w:fldCharType="begin"/>
        </w:r>
        <w:r>
          <w:rPr>
            <w:noProof/>
            <w:webHidden/>
          </w:rPr>
          <w:instrText xml:space="preserve"> PAGEREF _Toc185242149 \h </w:instrText>
        </w:r>
        <w:r>
          <w:rPr>
            <w:noProof/>
            <w:webHidden/>
          </w:rPr>
        </w:r>
        <w:r>
          <w:rPr>
            <w:noProof/>
            <w:webHidden/>
          </w:rPr>
          <w:fldChar w:fldCharType="separate"/>
        </w:r>
        <w:r>
          <w:rPr>
            <w:noProof/>
            <w:webHidden/>
          </w:rPr>
          <w:t>- 1 -</w:t>
        </w:r>
        <w:r>
          <w:rPr>
            <w:noProof/>
            <w:webHidden/>
          </w:rPr>
          <w:fldChar w:fldCharType="end"/>
        </w:r>
      </w:hyperlink>
    </w:p>
    <w:p w14:paraId="1C85D055" w14:textId="390C527B" w:rsidR="00E92A08" w:rsidRDefault="00E92A08">
      <w:pPr>
        <w:pStyle w:val="TOC3"/>
        <w:tabs>
          <w:tab w:val="right" w:leader="dot" w:pos="8672"/>
        </w:tabs>
        <w:ind w:left="155"/>
        <w:rPr>
          <w:rFonts w:asciiTheme="minorHAnsi" w:eastAsiaTheme="minorEastAsia" w:hAnsiTheme="minorHAnsi" w:cstheme="minorBidi"/>
          <w:noProof/>
          <w:snapToGrid/>
          <w:color w:val="auto"/>
          <w:kern w:val="2"/>
          <w:sz w:val="22"/>
          <w:szCs w:val="24"/>
          <w:lang w:eastAsia="zh-CN"/>
          <w14:ligatures w14:val="standardContextual"/>
        </w:rPr>
      </w:pPr>
      <w:hyperlink w:anchor="_Toc185242150" w:history="1">
        <w:r w:rsidRPr="00E547F2">
          <w:rPr>
            <w:rStyle w:val="a9"/>
            <w:rFonts w:ascii="黑体" w:hAnsi="黑体"/>
            <w:bCs/>
            <w:noProof/>
          </w:rPr>
          <w:t>三、主要问题及建议</w:t>
        </w:r>
        <w:r>
          <w:rPr>
            <w:noProof/>
            <w:webHidden/>
          </w:rPr>
          <w:tab/>
        </w:r>
        <w:r>
          <w:rPr>
            <w:noProof/>
            <w:webHidden/>
          </w:rPr>
          <w:fldChar w:fldCharType="begin"/>
        </w:r>
        <w:r>
          <w:rPr>
            <w:noProof/>
            <w:webHidden/>
          </w:rPr>
          <w:instrText xml:space="preserve"> PAGEREF _Toc185242150 \h </w:instrText>
        </w:r>
        <w:r>
          <w:rPr>
            <w:noProof/>
            <w:webHidden/>
          </w:rPr>
        </w:r>
        <w:r>
          <w:rPr>
            <w:noProof/>
            <w:webHidden/>
          </w:rPr>
          <w:fldChar w:fldCharType="separate"/>
        </w:r>
        <w:r>
          <w:rPr>
            <w:noProof/>
            <w:webHidden/>
          </w:rPr>
          <w:t>- 2 -</w:t>
        </w:r>
        <w:r>
          <w:rPr>
            <w:noProof/>
            <w:webHidden/>
          </w:rPr>
          <w:fldChar w:fldCharType="end"/>
        </w:r>
      </w:hyperlink>
    </w:p>
    <w:p w14:paraId="54960B12" w14:textId="3B8F737D" w:rsidR="00E92A08" w:rsidRDefault="00E92A08">
      <w:pPr>
        <w:pStyle w:val="TOC4"/>
        <w:tabs>
          <w:tab w:val="right" w:leader="dot" w:pos="8672"/>
        </w:tabs>
        <w:ind w:left="315"/>
        <w:rPr>
          <w:rFonts w:asciiTheme="minorHAnsi" w:eastAsiaTheme="minorEastAsia" w:hAnsiTheme="minorHAnsi" w:cstheme="minorBidi"/>
          <w:noProof/>
          <w:snapToGrid/>
          <w:color w:val="auto"/>
          <w:kern w:val="2"/>
          <w:sz w:val="22"/>
          <w:szCs w:val="24"/>
          <w:lang w:eastAsia="zh-CN"/>
          <w14:ligatures w14:val="standardContextual"/>
        </w:rPr>
      </w:pPr>
      <w:hyperlink w:anchor="_Toc185242151" w:history="1">
        <w:r w:rsidRPr="00E547F2">
          <w:rPr>
            <w:rStyle w:val="a9"/>
            <w:rFonts w:ascii="Times New Roman" w:eastAsia="楷体_GB2312" w:hAnsi="Times New Roman" w:cs="Times New Roman"/>
            <w:bCs/>
            <w:noProof/>
          </w:rPr>
          <w:t>（一）主要问题。</w:t>
        </w:r>
        <w:r>
          <w:rPr>
            <w:noProof/>
            <w:webHidden/>
          </w:rPr>
          <w:tab/>
        </w:r>
        <w:r>
          <w:rPr>
            <w:noProof/>
            <w:webHidden/>
          </w:rPr>
          <w:fldChar w:fldCharType="begin"/>
        </w:r>
        <w:r>
          <w:rPr>
            <w:noProof/>
            <w:webHidden/>
          </w:rPr>
          <w:instrText xml:space="preserve"> PAGEREF _Toc185242151 \h </w:instrText>
        </w:r>
        <w:r>
          <w:rPr>
            <w:noProof/>
            <w:webHidden/>
          </w:rPr>
        </w:r>
        <w:r>
          <w:rPr>
            <w:noProof/>
            <w:webHidden/>
          </w:rPr>
          <w:fldChar w:fldCharType="separate"/>
        </w:r>
        <w:r>
          <w:rPr>
            <w:noProof/>
            <w:webHidden/>
          </w:rPr>
          <w:t>- 2 -</w:t>
        </w:r>
        <w:r>
          <w:rPr>
            <w:noProof/>
            <w:webHidden/>
          </w:rPr>
          <w:fldChar w:fldCharType="end"/>
        </w:r>
      </w:hyperlink>
    </w:p>
    <w:p w14:paraId="1B33823D" w14:textId="2022091C" w:rsidR="00E92A08" w:rsidRDefault="00E92A08">
      <w:pPr>
        <w:pStyle w:val="TOC4"/>
        <w:tabs>
          <w:tab w:val="right" w:leader="dot" w:pos="8672"/>
        </w:tabs>
        <w:ind w:left="315"/>
        <w:rPr>
          <w:rFonts w:asciiTheme="minorHAnsi" w:eastAsiaTheme="minorEastAsia" w:hAnsiTheme="minorHAnsi" w:cstheme="minorBidi"/>
          <w:noProof/>
          <w:snapToGrid/>
          <w:color w:val="auto"/>
          <w:kern w:val="2"/>
          <w:sz w:val="22"/>
          <w:szCs w:val="24"/>
          <w:lang w:eastAsia="zh-CN"/>
          <w14:ligatures w14:val="standardContextual"/>
        </w:rPr>
      </w:pPr>
      <w:hyperlink w:anchor="_Toc185242152" w:history="1">
        <w:r w:rsidRPr="00E547F2">
          <w:rPr>
            <w:rStyle w:val="a9"/>
            <w:rFonts w:ascii="Times New Roman" w:eastAsia="楷体_GB2312" w:hAnsi="Times New Roman" w:cs="Times New Roman"/>
            <w:bCs/>
            <w:noProof/>
          </w:rPr>
          <w:t>（二）相关建议。</w:t>
        </w:r>
        <w:r>
          <w:rPr>
            <w:noProof/>
            <w:webHidden/>
          </w:rPr>
          <w:tab/>
        </w:r>
        <w:r>
          <w:rPr>
            <w:noProof/>
            <w:webHidden/>
          </w:rPr>
          <w:fldChar w:fldCharType="begin"/>
        </w:r>
        <w:r>
          <w:rPr>
            <w:noProof/>
            <w:webHidden/>
          </w:rPr>
          <w:instrText xml:space="preserve"> PAGEREF _Toc185242152 \h </w:instrText>
        </w:r>
        <w:r>
          <w:rPr>
            <w:noProof/>
            <w:webHidden/>
          </w:rPr>
        </w:r>
        <w:r>
          <w:rPr>
            <w:noProof/>
            <w:webHidden/>
          </w:rPr>
          <w:fldChar w:fldCharType="separate"/>
        </w:r>
        <w:r>
          <w:rPr>
            <w:noProof/>
            <w:webHidden/>
          </w:rPr>
          <w:t>- 3 -</w:t>
        </w:r>
        <w:r>
          <w:rPr>
            <w:noProof/>
            <w:webHidden/>
          </w:rPr>
          <w:fldChar w:fldCharType="end"/>
        </w:r>
      </w:hyperlink>
    </w:p>
    <w:p w14:paraId="221829B1" w14:textId="54FD4815" w:rsidR="00E92A08" w:rsidRDefault="00E92A08">
      <w:pPr>
        <w:pStyle w:val="TOC3"/>
        <w:tabs>
          <w:tab w:val="right" w:leader="dot" w:pos="8672"/>
        </w:tabs>
        <w:ind w:left="155"/>
        <w:rPr>
          <w:rFonts w:asciiTheme="minorHAnsi" w:eastAsiaTheme="minorEastAsia" w:hAnsiTheme="minorHAnsi" w:cstheme="minorBidi"/>
          <w:noProof/>
          <w:snapToGrid/>
          <w:color w:val="auto"/>
          <w:kern w:val="2"/>
          <w:sz w:val="22"/>
          <w:szCs w:val="24"/>
          <w:lang w:eastAsia="zh-CN"/>
          <w14:ligatures w14:val="standardContextual"/>
        </w:rPr>
      </w:pPr>
      <w:hyperlink w:anchor="_Toc185242153" w:history="1">
        <w:r w:rsidRPr="00E547F2">
          <w:rPr>
            <w:rStyle w:val="a9"/>
            <w:rFonts w:ascii="方正小标宋_GBK" w:eastAsia="方正小标宋_GBK" w:hAnsi="方正小标宋_GBK" w:cs="Times New Roman"/>
            <w:bCs/>
            <w:noProof/>
          </w:rPr>
          <w:t>报告正文</w:t>
        </w:r>
        <w:r>
          <w:rPr>
            <w:noProof/>
            <w:webHidden/>
          </w:rPr>
          <w:tab/>
        </w:r>
        <w:r>
          <w:rPr>
            <w:noProof/>
            <w:webHidden/>
          </w:rPr>
          <w:fldChar w:fldCharType="begin"/>
        </w:r>
        <w:r>
          <w:rPr>
            <w:noProof/>
            <w:webHidden/>
          </w:rPr>
          <w:instrText xml:space="preserve"> PAGEREF _Toc185242153 \h </w:instrText>
        </w:r>
        <w:r>
          <w:rPr>
            <w:noProof/>
            <w:webHidden/>
          </w:rPr>
        </w:r>
        <w:r>
          <w:rPr>
            <w:noProof/>
            <w:webHidden/>
          </w:rPr>
          <w:fldChar w:fldCharType="separate"/>
        </w:r>
        <w:r>
          <w:rPr>
            <w:noProof/>
            <w:webHidden/>
          </w:rPr>
          <w:t>- 5 -</w:t>
        </w:r>
        <w:r>
          <w:rPr>
            <w:noProof/>
            <w:webHidden/>
          </w:rPr>
          <w:fldChar w:fldCharType="end"/>
        </w:r>
      </w:hyperlink>
    </w:p>
    <w:p w14:paraId="14042260" w14:textId="45EB416F" w:rsidR="00E92A08" w:rsidRDefault="00E92A08">
      <w:pPr>
        <w:pStyle w:val="TOC3"/>
        <w:tabs>
          <w:tab w:val="right" w:leader="dot" w:pos="8672"/>
        </w:tabs>
        <w:ind w:left="155"/>
        <w:rPr>
          <w:rFonts w:asciiTheme="minorHAnsi" w:eastAsiaTheme="minorEastAsia" w:hAnsiTheme="minorHAnsi" w:cstheme="minorBidi"/>
          <w:noProof/>
          <w:snapToGrid/>
          <w:color w:val="auto"/>
          <w:kern w:val="2"/>
          <w:sz w:val="22"/>
          <w:szCs w:val="24"/>
          <w:lang w:eastAsia="zh-CN"/>
          <w14:ligatures w14:val="standardContextual"/>
        </w:rPr>
      </w:pPr>
      <w:hyperlink w:anchor="_Toc185242154" w:history="1">
        <w:r w:rsidRPr="00E547F2">
          <w:rPr>
            <w:rStyle w:val="a9"/>
            <w:rFonts w:ascii="黑体" w:hAnsi="黑体"/>
            <w:bCs/>
            <w:noProof/>
          </w:rPr>
          <w:t>一、总体情况</w:t>
        </w:r>
        <w:r>
          <w:rPr>
            <w:noProof/>
            <w:webHidden/>
          </w:rPr>
          <w:tab/>
        </w:r>
        <w:r>
          <w:rPr>
            <w:noProof/>
            <w:webHidden/>
          </w:rPr>
          <w:fldChar w:fldCharType="begin"/>
        </w:r>
        <w:r>
          <w:rPr>
            <w:noProof/>
            <w:webHidden/>
          </w:rPr>
          <w:instrText xml:space="preserve"> PAGEREF _Toc185242154 \h </w:instrText>
        </w:r>
        <w:r>
          <w:rPr>
            <w:noProof/>
            <w:webHidden/>
          </w:rPr>
        </w:r>
        <w:r>
          <w:rPr>
            <w:noProof/>
            <w:webHidden/>
          </w:rPr>
          <w:fldChar w:fldCharType="separate"/>
        </w:r>
        <w:r>
          <w:rPr>
            <w:noProof/>
            <w:webHidden/>
          </w:rPr>
          <w:t>- 5 -</w:t>
        </w:r>
        <w:r>
          <w:rPr>
            <w:noProof/>
            <w:webHidden/>
          </w:rPr>
          <w:fldChar w:fldCharType="end"/>
        </w:r>
      </w:hyperlink>
    </w:p>
    <w:p w14:paraId="7DA783C1" w14:textId="6C347870" w:rsidR="00E92A08" w:rsidRDefault="00E92A08">
      <w:pPr>
        <w:pStyle w:val="TOC3"/>
        <w:tabs>
          <w:tab w:val="right" w:leader="dot" w:pos="8672"/>
        </w:tabs>
        <w:ind w:left="155"/>
        <w:rPr>
          <w:rFonts w:asciiTheme="minorHAnsi" w:eastAsiaTheme="minorEastAsia" w:hAnsiTheme="minorHAnsi" w:cstheme="minorBidi"/>
          <w:noProof/>
          <w:snapToGrid/>
          <w:color w:val="auto"/>
          <w:kern w:val="2"/>
          <w:sz w:val="22"/>
          <w:szCs w:val="24"/>
          <w:lang w:eastAsia="zh-CN"/>
          <w14:ligatures w14:val="standardContextual"/>
        </w:rPr>
      </w:pPr>
      <w:hyperlink w:anchor="_Toc185242155" w:history="1">
        <w:r w:rsidRPr="00E547F2">
          <w:rPr>
            <w:rStyle w:val="a9"/>
            <w:rFonts w:ascii="黑体" w:hAnsi="黑体"/>
            <w:bCs/>
            <w:noProof/>
          </w:rPr>
          <w:t>二、部门概况</w:t>
        </w:r>
        <w:r>
          <w:rPr>
            <w:noProof/>
            <w:webHidden/>
          </w:rPr>
          <w:tab/>
        </w:r>
        <w:r>
          <w:rPr>
            <w:noProof/>
            <w:webHidden/>
          </w:rPr>
          <w:fldChar w:fldCharType="begin"/>
        </w:r>
        <w:r>
          <w:rPr>
            <w:noProof/>
            <w:webHidden/>
          </w:rPr>
          <w:instrText xml:space="preserve"> PAGEREF _Toc185242155 \h </w:instrText>
        </w:r>
        <w:r>
          <w:rPr>
            <w:noProof/>
            <w:webHidden/>
          </w:rPr>
        </w:r>
        <w:r>
          <w:rPr>
            <w:noProof/>
            <w:webHidden/>
          </w:rPr>
          <w:fldChar w:fldCharType="separate"/>
        </w:r>
        <w:r>
          <w:rPr>
            <w:noProof/>
            <w:webHidden/>
          </w:rPr>
          <w:t>- 6 -</w:t>
        </w:r>
        <w:r>
          <w:rPr>
            <w:noProof/>
            <w:webHidden/>
          </w:rPr>
          <w:fldChar w:fldCharType="end"/>
        </w:r>
      </w:hyperlink>
    </w:p>
    <w:p w14:paraId="1E767CE0" w14:textId="70D464CD" w:rsidR="00E92A08" w:rsidRDefault="00E92A08">
      <w:pPr>
        <w:pStyle w:val="TOC4"/>
        <w:tabs>
          <w:tab w:val="right" w:leader="dot" w:pos="8672"/>
        </w:tabs>
        <w:ind w:left="315"/>
        <w:rPr>
          <w:rFonts w:asciiTheme="minorHAnsi" w:eastAsiaTheme="minorEastAsia" w:hAnsiTheme="minorHAnsi" w:cstheme="minorBidi"/>
          <w:noProof/>
          <w:snapToGrid/>
          <w:color w:val="auto"/>
          <w:kern w:val="2"/>
          <w:sz w:val="22"/>
          <w:szCs w:val="24"/>
          <w:lang w:eastAsia="zh-CN"/>
          <w14:ligatures w14:val="standardContextual"/>
        </w:rPr>
      </w:pPr>
      <w:hyperlink w:anchor="_Toc185242156" w:history="1">
        <w:r w:rsidRPr="00E547F2">
          <w:rPr>
            <w:rStyle w:val="a9"/>
            <w:rFonts w:ascii="Times New Roman" w:eastAsia="楷体_GB2312" w:hAnsi="Times New Roman" w:cs="Times New Roman"/>
            <w:bCs/>
            <w:noProof/>
          </w:rPr>
          <w:t>（一）机构组成。</w:t>
        </w:r>
        <w:r>
          <w:rPr>
            <w:noProof/>
            <w:webHidden/>
          </w:rPr>
          <w:tab/>
        </w:r>
        <w:r>
          <w:rPr>
            <w:noProof/>
            <w:webHidden/>
          </w:rPr>
          <w:fldChar w:fldCharType="begin"/>
        </w:r>
        <w:r>
          <w:rPr>
            <w:noProof/>
            <w:webHidden/>
          </w:rPr>
          <w:instrText xml:space="preserve"> PAGEREF _Toc185242156 \h </w:instrText>
        </w:r>
        <w:r>
          <w:rPr>
            <w:noProof/>
            <w:webHidden/>
          </w:rPr>
        </w:r>
        <w:r>
          <w:rPr>
            <w:noProof/>
            <w:webHidden/>
          </w:rPr>
          <w:fldChar w:fldCharType="separate"/>
        </w:r>
        <w:r>
          <w:rPr>
            <w:noProof/>
            <w:webHidden/>
          </w:rPr>
          <w:t>- 6 -</w:t>
        </w:r>
        <w:r>
          <w:rPr>
            <w:noProof/>
            <w:webHidden/>
          </w:rPr>
          <w:fldChar w:fldCharType="end"/>
        </w:r>
      </w:hyperlink>
    </w:p>
    <w:p w14:paraId="42A1574B" w14:textId="63F5C123" w:rsidR="00E92A08" w:rsidRDefault="00E92A08">
      <w:pPr>
        <w:pStyle w:val="TOC4"/>
        <w:tabs>
          <w:tab w:val="right" w:leader="dot" w:pos="8672"/>
        </w:tabs>
        <w:ind w:left="315"/>
        <w:rPr>
          <w:rFonts w:asciiTheme="minorHAnsi" w:eastAsiaTheme="minorEastAsia" w:hAnsiTheme="minorHAnsi" w:cstheme="minorBidi"/>
          <w:noProof/>
          <w:snapToGrid/>
          <w:color w:val="auto"/>
          <w:kern w:val="2"/>
          <w:sz w:val="22"/>
          <w:szCs w:val="24"/>
          <w:lang w:eastAsia="zh-CN"/>
          <w14:ligatures w14:val="standardContextual"/>
        </w:rPr>
      </w:pPr>
      <w:hyperlink w:anchor="_Toc185242157" w:history="1">
        <w:r w:rsidRPr="00E547F2">
          <w:rPr>
            <w:rStyle w:val="a9"/>
            <w:rFonts w:ascii="Times New Roman" w:eastAsia="楷体_GB2312" w:hAnsi="Times New Roman" w:cs="Times New Roman"/>
            <w:bCs/>
            <w:noProof/>
          </w:rPr>
          <w:t>（二）机构职能职责。</w:t>
        </w:r>
        <w:r>
          <w:rPr>
            <w:noProof/>
            <w:webHidden/>
          </w:rPr>
          <w:tab/>
        </w:r>
        <w:r>
          <w:rPr>
            <w:noProof/>
            <w:webHidden/>
          </w:rPr>
          <w:fldChar w:fldCharType="begin"/>
        </w:r>
        <w:r>
          <w:rPr>
            <w:noProof/>
            <w:webHidden/>
          </w:rPr>
          <w:instrText xml:space="preserve"> PAGEREF _Toc185242157 \h </w:instrText>
        </w:r>
        <w:r>
          <w:rPr>
            <w:noProof/>
            <w:webHidden/>
          </w:rPr>
        </w:r>
        <w:r>
          <w:rPr>
            <w:noProof/>
            <w:webHidden/>
          </w:rPr>
          <w:fldChar w:fldCharType="separate"/>
        </w:r>
        <w:r>
          <w:rPr>
            <w:noProof/>
            <w:webHidden/>
          </w:rPr>
          <w:t>- 7 -</w:t>
        </w:r>
        <w:r>
          <w:rPr>
            <w:noProof/>
            <w:webHidden/>
          </w:rPr>
          <w:fldChar w:fldCharType="end"/>
        </w:r>
      </w:hyperlink>
    </w:p>
    <w:p w14:paraId="429EC1BF" w14:textId="4542A029" w:rsidR="00E92A08" w:rsidRDefault="00E92A08">
      <w:pPr>
        <w:pStyle w:val="TOC4"/>
        <w:tabs>
          <w:tab w:val="right" w:leader="dot" w:pos="8672"/>
        </w:tabs>
        <w:ind w:left="315"/>
        <w:rPr>
          <w:rFonts w:asciiTheme="minorHAnsi" w:eastAsiaTheme="minorEastAsia" w:hAnsiTheme="minorHAnsi" w:cstheme="minorBidi"/>
          <w:noProof/>
          <w:snapToGrid/>
          <w:color w:val="auto"/>
          <w:kern w:val="2"/>
          <w:sz w:val="22"/>
          <w:szCs w:val="24"/>
          <w:lang w:eastAsia="zh-CN"/>
          <w14:ligatures w14:val="standardContextual"/>
        </w:rPr>
      </w:pPr>
      <w:hyperlink w:anchor="_Toc185242158" w:history="1">
        <w:r w:rsidRPr="00E547F2">
          <w:rPr>
            <w:rStyle w:val="a9"/>
            <w:rFonts w:ascii="Times New Roman" w:eastAsia="楷体_GB2312" w:hAnsi="Times New Roman" w:cs="Times New Roman"/>
            <w:bCs/>
            <w:noProof/>
          </w:rPr>
          <w:t>（三）人员概况。</w:t>
        </w:r>
        <w:r>
          <w:rPr>
            <w:noProof/>
            <w:webHidden/>
          </w:rPr>
          <w:tab/>
        </w:r>
        <w:r>
          <w:rPr>
            <w:noProof/>
            <w:webHidden/>
          </w:rPr>
          <w:fldChar w:fldCharType="begin"/>
        </w:r>
        <w:r>
          <w:rPr>
            <w:noProof/>
            <w:webHidden/>
          </w:rPr>
          <w:instrText xml:space="preserve"> PAGEREF _Toc185242158 \h </w:instrText>
        </w:r>
        <w:r>
          <w:rPr>
            <w:noProof/>
            <w:webHidden/>
          </w:rPr>
        </w:r>
        <w:r>
          <w:rPr>
            <w:noProof/>
            <w:webHidden/>
          </w:rPr>
          <w:fldChar w:fldCharType="separate"/>
        </w:r>
        <w:r>
          <w:rPr>
            <w:noProof/>
            <w:webHidden/>
          </w:rPr>
          <w:t>- 8 -</w:t>
        </w:r>
        <w:r>
          <w:rPr>
            <w:noProof/>
            <w:webHidden/>
          </w:rPr>
          <w:fldChar w:fldCharType="end"/>
        </w:r>
      </w:hyperlink>
    </w:p>
    <w:p w14:paraId="5F7B8CA2" w14:textId="3B18F957" w:rsidR="00E92A08" w:rsidRDefault="00E92A08">
      <w:pPr>
        <w:pStyle w:val="TOC4"/>
        <w:tabs>
          <w:tab w:val="right" w:leader="dot" w:pos="8672"/>
        </w:tabs>
        <w:ind w:left="315"/>
        <w:rPr>
          <w:rFonts w:asciiTheme="minorHAnsi" w:eastAsiaTheme="minorEastAsia" w:hAnsiTheme="minorHAnsi" w:cstheme="minorBidi"/>
          <w:noProof/>
          <w:snapToGrid/>
          <w:color w:val="auto"/>
          <w:kern w:val="2"/>
          <w:sz w:val="22"/>
          <w:szCs w:val="24"/>
          <w:lang w:eastAsia="zh-CN"/>
          <w14:ligatures w14:val="standardContextual"/>
        </w:rPr>
      </w:pPr>
      <w:hyperlink w:anchor="_Toc185242159" w:history="1">
        <w:r w:rsidRPr="00E547F2">
          <w:rPr>
            <w:rStyle w:val="a9"/>
            <w:rFonts w:ascii="Times New Roman" w:eastAsia="楷体_GB2312" w:hAnsi="Times New Roman" w:cs="Times New Roman"/>
            <w:bCs/>
            <w:noProof/>
          </w:rPr>
          <w:t>（四）年度部门重点工作任务概述。</w:t>
        </w:r>
        <w:r>
          <w:rPr>
            <w:noProof/>
            <w:webHidden/>
          </w:rPr>
          <w:tab/>
        </w:r>
        <w:r>
          <w:rPr>
            <w:noProof/>
            <w:webHidden/>
          </w:rPr>
          <w:fldChar w:fldCharType="begin"/>
        </w:r>
        <w:r>
          <w:rPr>
            <w:noProof/>
            <w:webHidden/>
          </w:rPr>
          <w:instrText xml:space="preserve"> PAGEREF _Toc185242159 \h </w:instrText>
        </w:r>
        <w:r>
          <w:rPr>
            <w:noProof/>
            <w:webHidden/>
          </w:rPr>
        </w:r>
        <w:r>
          <w:rPr>
            <w:noProof/>
            <w:webHidden/>
          </w:rPr>
          <w:fldChar w:fldCharType="separate"/>
        </w:r>
        <w:r>
          <w:rPr>
            <w:noProof/>
            <w:webHidden/>
          </w:rPr>
          <w:t>- 8 -</w:t>
        </w:r>
        <w:r>
          <w:rPr>
            <w:noProof/>
            <w:webHidden/>
          </w:rPr>
          <w:fldChar w:fldCharType="end"/>
        </w:r>
      </w:hyperlink>
    </w:p>
    <w:p w14:paraId="21CF114C" w14:textId="5DF24DA1" w:rsidR="00E92A08" w:rsidRDefault="00E92A08">
      <w:pPr>
        <w:pStyle w:val="TOC3"/>
        <w:tabs>
          <w:tab w:val="right" w:leader="dot" w:pos="8672"/>
        </w:tabs>
        <w:ind w:left="155"/>
        <w:rPr>
          <w:rFonts w:asciiTheme="minorHAnsi" w:eastAsiaTheme="minorEastAsia" w:hAnsiTheme="minorHAnsi" w:cstheme="minorBidi"/>
          <w:noProof/>
          <w:snapToGrid/>
          <w:color w:val="auto"/>
          <w:kern w:val="2"/>
          <w:sz w:val="22"/>
          <w:szCs w:val="24"/>
          <w:lang w:eastAsia="zh-CN"/>
          <w14:ligatures w14:val="standardContextual"/>
        </w:rPr>
      </w:pPr>
      <w:hyperlink w:anchor="_Toc185242160" w:history="1">
        <w:r w:rsidRPr="00E547F2">
          <w:rPr>
            <w:rStyle w:val="a9"/>
            <w:rFonts w:ascii="黑体" w:hAnsi="黑体"/>
            <w:bCs/>
            <w:noProof/>
          </w:rPr>
          <w:t>三、部门预算管理情况</w:t>
        </w:r>
        <w:r>
          <w:rPr>
            <w:noProof/>
            <w:webHidden/>
          </w:rPr>
          <w:tab/>
        </w:r>
        <w:r>
          <w:rPr>
            <w:noProof/>
            <w:webHidden/>
          </w:rPr>
          <w:fldChar w:fldCharType="begin"/>
        </w:r>
        <w:r>
          <w:rPr>
            <w:noProof/>
            <w:webHidden/>
          </w:rPr>
          <w:instrText xml:space="preserve"> PAGEREF _Toc185242160 \h </w:instrText>
        </w:r>
        <w:r>
          <w:rPr>
            <w:noProof/>
            <w:webHidden/>
          </w:rPr>
        </w:r>
        <w:r>
          <w:rPr>
            <w:noProof/>
            <w:webHidden/>
          </w:rPr>
          <w:fldChar w:fldCharType="separate"/>
        </w:r>
        <w:r>
          <w:rPr>
            <w:noProof/>
            <w:webHidden/>
          </w:rPr>
          <w:t>- 10 -</w:t>
        </w:r>
        <w:r>
          <w:rPr>
            <w:noProof/>
            <w:webHidden/>
          </w:rPr>
          <w:fldChar w:fldCharType="end"/>
        </w:r>
      </w:hyperlink>
    </w:p>
    <w:p w14:paraId="1FD76069" w14:textId="5A6B0309" w:rsidR="00E92A08" w:rsidRDefault="00E92A08">
      <w:pPr>
        <w:pStyle w:val="TOC4"/>
        <w:tabs>
          <w:tab w:val="right" w:leader="dot" w:pos="8672"/>
        </w:tabs>
        <w:ind w:left="315"/>
        <w:rPr>
          <w:rFonts w:asciiTheme="minorHAnsi" w:eastAsiaTheme="minorEastAsia" w:hAnsiTheme="minorHAnsi" w:cstheme="minorBidi"/>
          <w:noProof/>
          <w:snapToGrid/>
          <w:color w:val="auto"/>
          <w:kern w:val="2"/>
          <w:sz w:val="22"/>
          <w:szCs w:val="24"/>
          <w:lang w:eastAsia="zh-CN"/>
          <w14:ligatures w14:val="standardContextual"/>
        </w:rPr>
      </w:pPr>
      <w:hyperlink w:anchor="_Toc185242161" w:history="1">
        <w:r w:rsidRPr="00E547F2">
          <w:rPr>
            <w:rStyle w:val="a9"/>
            <w:rFonts w:ascii="Times New Roman" w:eastAsia="楷体_GB2312" w:hAnsi="Times New Roman" w:cs="Times New Roman"/>
            <w:bCs/>
            <w:noProof/>
          </w:rPr>
          <w:t>（一）预算编制情况。</w:t>
        </w:r>
        <w:r>
          <w:rPr>
            <w:noProof/>
            <w:webHidden/>
          </w:rPr>
          <w:tab/>
        </w:r>
        <w:r>
          <w:rPr>
            <w:noProof/>
            <w:webHidden/>
          </w:rPr>
          <w:fldChar w:fldCharType="begin"/>
        </w:r>
        <w:r>
          <w:rPr>
            <w:noProof/>
            <w:webHidden/>
          </w:rPr>
          <w:instrText xml:space="preserve"> PAGEREF _Toc185242161 \h </w:instrText>
        </w:r>
        <w:r>
          <w:rPr>
            <w:noProof/>
            <w:webHidden/>
          </w:rPr>
        </w:r>
        <w:r>
          <w:rPr>
            <w:noProof/>
            <w:webHidden/>
          </w:rPr>
          <w:fldChar w:fldCharType="separate"/>
        </w:r>
        <w:r>
          <w:rPr>
            <w:noProof/>
            <w:webHidden/>
          </w:rPr>
          <w:t>- 10 -</w:t>
        </w:r>
        <w:r>
          <w:rPr>
            <w:noProof/>
            <w:webHidden/>
          </w:rPr>
          <w:fldChar w:fldCharType="end"/>
        </w:r>
      </w:hyperlink>
    </w:p>
    <w:p w14:paraId="249A60C8" w14:textId="427B7DD3" w:rsidR="00E92A08" w:rsidRDefault="00E92A08">
      <w:pPr>
        <w:pStyle w:val="TOC4"/>
        <w:tabs>
          <w:tab w:val="right" w:leader="dot" w:pos="8672"/>
        </w:tabs>
        <w:ind w:left="315"/>
        <w:rPr>
          <w:rFonts w:asciiTheme="minorHAnsi" w:eastAsiaTheme="minorEastAsia" w:hAnsiTheme="minorHAnsi" w:cstheme="minorBidi"/>
          <w:noProof/>
          <w:snapToGrid/>
          <w:color w:val="auto"/>
          <w:kern w:val="2"/>
          <w:sz w:val="22"/>
          <w:szCs w:val="24"/>
          <w:lang w:eastAsia="zh-CN"/>
          <w14:ligatures w14:val="standardContextual"/>
        </w:rPr>
      </w:pPr>
      <w:hyperlink w:anchor="_Toc185242162" w:history="1">
        <w:r w:rsidRPr="00E547F2">
          <w:rPr>
            <w:rStyle w:val="a9"/>
            <w:rFonts w:ascii="Times New Roman" w:eastAsia="楷体_GB2312" w:hAnsi="Times New Roman" w:cs="Times New Roman"/>
            <w:bCs/>
            <w:noProof/>
          </w:rPr>
          <w:t>（二）预算执行情况。</w:t>
        </w:r>
        <w:r>
          <w:rPr>
            <w:noProof/>
            <w:webHidden/>
          </w:rPr>
          <w:tab/>
        </w:r>
        <w:r>
          <w:rPr>
            <w:noProof/>
            <w:webHidden/>
          </w:rPr>
          <w:fldChar w:fldCharType="begin"/>
        </w:r>
        <w:r>
          <w:rPr>
            <w:noProof/>
            <w:webHidden/>
          </w:rPr>
          <w:instrText xml:space="preserve"> PAGEREF _Toc185242162 \h </w:instrText>
        </w:r>
        <w:r>
          <w:rPr>
            <w:noProof/>
            <w:webHidden/>
          </w:rPr>
        </w:r>
        <w:r>
          <w:rPr>
            <w:noProof/>
            <w:webHidden/>
          </w:rPr>
          <w:fldChar w:fldCharType="separate"/>
        </w:r>
        <w:r>
          <w:rPr>
            <w:noProof/>
            <w:webHidden/>
          </w:rPr>
          <w:t>- 11 -</w:t>
        </w:r>
        <w:r>
          <w:rPr>
            <w:noProof/>
            <w:webHidden/>
          </w:rPr>
          <w:fldChar w:fldCharType="end"/>
        </w:r>
      </w:hyperlink>
    </w:p>
    <w:p w14:paraId="517F9AD1" w14:textId="5533B299" w:rsidR="00E92A08" w:rsidRDefault="00E92A08">
      <w:pPr>
        <w:pStyle w:val="TOC3"/>
        <w:tabs>
          <w:tab w:val="right" w:leader="dot" w:pos="8672"/>
        </w:tabs>
        <w:ind w:left="155"/>
        <w:rPr>
          <w:rFonts w:asciiTheme="minorHAnsi" w:eastAsiaTheme="minorEastAsia" w:hAnsiTheme="minorHAnsi" w:cstheme="minorBidi"/>
          <w:noProof/>
          <w:snapToGrid/>
          <w:color w:val="auto"/>
          <w:kern w:val="2"/>
          <w:sz w:val="22"/>
          <w:szCs w:val="24"/>
          <w:lang w:eastAsia="zh-CN"/>
          <w14:ligatures w14:val="standardContextual"/>
        </w:rPr>
      </w:pPr>
      <w:hyperlink w:anchor="_Toc185242163" w:history="1">
        <w:r w:rsidRPr="00E547F2">
          <w:rPr>
            <w:rStyle w:val="a9"/>
            <w:rFonts w:ascii="黑体" w:hAnsi="黑体"/>
            <w:bCs/>
            <w:noProof/>
          </w:rPr>
          <w:t>四、评价结论及绩效分析</w:t>
        </w:r>
        <w:r>
          <w:rPr>
            <w:noProof/>
            <w:webHidden/>
          </w:rPr>
          <w:tab/>
        </w:r>
        <w:r>
          <w:rPr>
            <w:noProof/>
            <w:webHidden/>
          </w:rPr>
          <w:fldChar w:fldCharType="begin"/>
        </w:r>
        <w:r>
          <w:rPr>
            <w:noProof/>
            <w:webHidden/>
          </w:rPr>
          <w:instrText xml:space="preserve"> PAGEREF _Toc185242163 \h </w:instrText>
        </w:r>
        <w:r>
          <w:rPr>
            <w:noProof/>
            <w:webHidden/>
          </w:rPr>
        </w:r>
        <w:r>
          <w:rPr>
            <w:noProof/>
            <w:webHidden/>
          </w:rPr>
          <w:fldChar w:fldCharType="separate"/>
        </w:r>
        <w:r>
          <w:rPr>
            <w:noProof/>
            <w:webHidden/>
          </w:rPr>
          <w:t>- 12 -</w:t>
        </w:r>
        <w:r>
          <w:rPr>
            <w:noProof/>
            <w:webHidden/>
          </w:rPr>
          <w:fldChar w:fldCharType="end"/>
        </w:r>
      </w:hyperlink>
    </w:p>
    <w:p w14:paraId="27632CAD" w14:textId="591B649C" w:rsidR="00E92A08" w:rsidRDefault="00E92A08">
      <w:pPr>
        <w:pStyle w:val="TOC4"/>
        <w:tabs>
          <w:tab w:val="right" w:leader="dot" w:pos="8672"/>
        </w:tabs>
        <w:ind w:left="315"/>
        <w:rPr>
          <w:rFonts w:asciiTheme="minorHAnsi" w:eastAsiaTheme="minorEastAsia" w:hAnsiTheme="minorHAnsi" w:cstheme="minorBidi"/>
          <w:noProof/>
          <w:snapToGrid/>
          <w:color w:val="auto"/>
          <w:kern w:val="2"/>
          <w:sz w:val="22"/>
          <w:szCs w:val="24"/>
          <w:lang w:eastAsia="zh-CN"/>
          <w14:ligatures w14:val="standardContextual"/>
        </w:rPr>
      </w:pPr>
      <w:hyperlink w:anchor="_Toc185242164" w:history="1">
        <w:r w:rsidRPr="00E547F2">
          <w:rPr>
            <w:rStyle w:val="a9"/>
            <w:rFonts w:ascii="Times New Roman" w:eastAsia="楷体_GB2312" w:hAnsi="Times New Roman" w:cs="Times New Roman"/>
            <w:bCs/>
            <w:noProof/>
          </w:rPr>
          <w:t>（一）评价总体结论。</w:t>
        </w:r>
        <w:r>
          <w:rPr>
            <w:noProof/>
            <w:webHidden/>
          </w:rPr>
          <w:tab/>
        </w:r>
        <w:r>
          <w:rPr>
            <w:noProof/>
            <w:webHidden/>
          </w:rPr>
          <w:fldChar w:fldCharType="begin"/>
        </w:r>
        <w:r>
          <w:rPr>
            <w:noProof/>
            <w:webHidden/>
          </w:rPr>
          <w:instrText xml:space="preserve"> PAGEREF _Toc185242164 \h </w:instrText>
        </w:r>
        <w:r>
          <w:rPr>
            <w:noProof/>
            <w:webHidden/>
          </w:rPr>
        </w:r>
        <w:r>
          <w:rPr>
            <w:noProof/>
            <w:webHidden/>
          </w:rPr>
          <w:fldChar w:fldCharType="separate"/>
        </w:r>
        <w:r>
          <w:rPr>
            <w:noProof/>
            <w:webHidden/>
          </w:rPr>
          <w:t>- 12 -</w:t>
        </w:r>
        <w:r>
          <w:rPr>
            <w:noProof/>
            <w:webHidden/>
          </w:rPr>
          <w:fldChar w:fldCharType="end"/>
        </w:r>
      </w:hyperlink>
    </w:p>
    <w:p w14:paraId="22B5C024" w14:textId="0CC35163" w:rsidR="00E92A08" w:rsidRDefault="00E92A08">
      <w:pPr>
        <w:pStyle w:val="TOC4"/>
        <w:tabs>
          <w:tab w:val="right" w:leader="dot" w:pos="8672"/>
        </w:tabs>
        <w:ind w:left="315"/>
        <w:rPr>
          <w:rFonts w:asciiTheme="minorHAnsi" w:eastAsiaTheme="minorEastAsia" w:hAnsiTheme="minorHAnsi" w:cstheme="minorBidi"/>
          <w:noProof/>
          <w:snapToGrid/>
          <w:color w:val="auto"/>
          <w:kern w:val="2"/>
          <w:sz w:val="22"/>
          <w:szCs w:val="24"/>
          <w:lang w:eastAsia="zh-CN"/>
          <w14:ligatures w14:val="standardContextual"/>
        </w:rPr>
      </w:pPr>
      <w:hyperlink w:anchor="_Toc185242165" w:history="1">
        <w:r w:rsidRPr="00E547F2">
          <w:rPr>
            <w:rStyle w:val="a9"/>
            <w:rFonts w:ascii="Times New Roman" w:eastAsia="楷体_GB2312" w:hAnsi="Times New Roman" w:cs="Times New Roman"/>
            <w:bCs/>
            <w:noProof/>
          </w:rPr>
          <w:t>（二）基本运行绩效情况。</w:t>
        </w:r>
        <w:r>
          <w:rPr>
            <w:noProof/>
            <w:webHidden/>
          </w:rPr>
          <w:tab/>
        </w:r>
        <w:r>
          <w:rPr>
            <w:noProof/>
            <w:webHidden/>
          </w:rPr>
          <w:fldChar w:fldCharType="begin"/>
        </w:r>
        <w:r>
          <w:rPr>
            <w:noProof/>
            <w:webHidden/>
          </w:rPr>
          <w:instrText xml:space="preserve"> PAGEREF _Toc185242165 \h </w:instrText>
        </w:r>
        <w:r>
          <w:rPr>
            <w:noProof/>
            <w:webHidden/>
          </w:rPr>
        </w:r>
        <w:r>
          <w:rPr>
            <w:noProof/>
            <w:webHidden/>
          </w:rPr>
          <w:fldChar w:fldCharType="separate"/>
        </w:r>
        <w:r>
          <w:rPr>
            <w:noProof/>
            <w:webHidden/>
          </w:rPr>
          <w:t>- 1 -</w:t>
        </w:r>
        <w:r>
          <w:rPr>
            <w:noProof/>
            <w:webHidden/>
          </w:rPr>
          <w:fldChar w:fldCharType="end"/>
        </w:r>
      </w:hyperlink>
    </w:p>
    <w:p w14:paraId="3198F002" w14:textId="4BAACEBF" w:rsidR="00E92A08" w:rsidRDefault="00E92A08">
      <w:pPr>
        <w:pStyle w:val="TOC4"/>
        <w:tabs>
          <w:tab w:val="right" w:leader="dot" w:pos="8672"/>
        </w:tabs>
        <w:ind w:left="315"/>
        <w:rPr>
          <w:rFonts w:asciiTheme="minorHAnsi" w:eastAsiaTheme="minorEastAsia" w:hAnsiTheme="minorHAnsi" w:cstheme="minorBidi"/>
          <w:noProof/>
          <w:snapToGrid/>
          <w:color w:val="auto"/>
          <w:kern w:val="2"/>
          <w:sz w:val="22"/>
          <w:szCs w:val="24"/>
          <w:lang w:eastAsia="zh-CN"/>
          <w14:ligatures w14:val="standardContextual"/>
        </w:rPr>
      </w:pPr>
      <w:hyperlink w:anchor="_Toc185242166" w:history="1">
        <w:r w:rsidRPr="00E547F2">
          <w:rPr>
            <w:rStyle w:val="a9"/>
            <w:rFonts w:ascii="Times New Roman" w:eastAsia="楷体_GB2312" w:hAnsi="Times New Roman" w:cs="Times New Roman"/>
            <w:bCs/>
            <w:noProof/>
          </w:rPr>
          <w:t>（三）重点履职绩效分析。</w:t>
        </w:r>
        <w:r>
          <w:rPr>
            <w:noProof/>
            <w:webHidden/>
          </w:rPr>
          <w:tab/>
        </w:r>
        <w:r>
          <w:rPr>
            <w:noProof/>
            <w:webHidden/>
          </w:rPr>
          <w:fldChar w:fldCharType="begin"/>
        </w:r>
        <w:r>
          <w:rPr>
            <w:noProof/>
            <w:webHidden/>
          </w:rPr>
          <w:instrText xml:space="preserve"> PAGEREF _Toc185242166 \h </w:instrText>
        </w:r>
        <w:r>
          <w:rPr>
            <w:noProof/>
            <w:webHidden/>
          </w:rPr>
        </w:r>
        <w:r>
          <w:rPr>
            <w:noProof/>
            <w:webHidden/>
          </w:rPr>
          <w:fldChar w:fldCharType="separate"/>
        </w:r>
        <w:r>
          <w:rPr>
            <w:noProof/>
            <w:webHidden/>
          </w:rPr>
          <w:t>- 7 -</w:t>
        </w:r>
        <w:r>
          <w:rPr>
            <w:noProof/>
            <w:webHidden/>
          </w:rPr>
          <w:fldChar w:fldCharType="end"/>
        </w:r>
      </w:hyperlink>
    </w:p>
    <w:p w14:paraId="533C48C7" w14:textId="5E2AB539" w:rsidR="00E92A08" w:rsidRDefault="00E92A08">
      <w:pPr>
        <w:pStyle w:val="TOC4"/>
        <w:tabs>
          <w:tab w:val="right" w:leader="dot" w:pos="8672"/>
        </w:tabs>
        <w:ind w:left="315"/>
        <w:rPr>
          <w:rFonts w:asciiTheme="minorHAnsi" w:eastAsiaTheme="minorEastAsia" w:hAnsiTheme="minorHAnsi" w:cstheme="minorBidi"/>
          <w:noProof/>
          <w:snapToGrid/>
          <w:color w:val="auto"/>
          <w:kern w:val="2"/>
          <w:sz w:val="22"/>
          <w:szCs w:val="24"/>
          <w:lang w:eastAsia="zh-CN"/>
          <w14:ligatures w14:val="standardContextual"/>
        </w:rPr>
      </w:pPr>
      <w:hyperlink w:anchor="_Toc185242167" w:history="1">
        <w:r w:rsidRPr="00E547F2">
          <w:rPr>
            <w:rStyle w:val="a9"/>
            <w:rFonts w:ascii="Times New Roman" w:eastAsia="楷体_GB2312" w:hAnsi="Times New Roman" w:cs="Times New Roman"/>
            <w:bCs/>
            <w:noProof/>
          </w:rPr>
          <w:t>（四）满意度分析。</w:t>
        </w:r>
        <w:r>
          <w:rPr>
            <w:noProof/>
            <w:webHidden/>
          </w:rPr>
          <w:tab/>
        </w:r>
        <w:r>
          <w:rPr>
            <w:noProof/>
            <w:webHidden/>
          </w:rPr>
          <w:fldChar w:fldCharType="begin"/>
        </w:r>
        <w:r>
          <w:rPr>
            <w:noProof/>
            <w:webHidden/>
          </w:rPr>
          <w:instrText xml:space="preserve"> PAGEREF _Toc185242167 \h </w:instrText>
        </w:r>
        <w:r>
          <w:rPr>
            <w:noProof/>
            <w:webHidden/>
          </w:rPr>
        </w:r>
        <w:r>
          <w:rPr>
            <w:noProof/>
            <w:webHidden/>
          </w:rPr>
          <w:fldChar w:fldCharType="separate"/>
        </w:r>
        <w:r>
          <w:rPr>
            <w:noProof/>
            <w:webHidden/>
          </w:rPr>
          <w:t>- 18 -</w:t>
        </w:r>
        <w:r>
          <w:rPr>
            <w:noProof/>
            <w:webHidden/>
          </w:rPr>
          <w:fldChar w:fldCharType="end"/>
        </w:r>
      </w:hyperlink>
    </w:p>
    <w:p w14:paraId="4AC0E225" w14:textId="53226741" w:rsidR="00E92A08" w:rsidRDefault="00E92A08">
      <w:pPr>
        <w:pStyle w:val="TOC3"/>
        <w:tabs>
          <w:tab w:val="right" w:leader="dot" w:pos="8672"/>
        </w:tabs>
        <w:ind w:left="155"/>
        <w:rPr>
          <w:rFonts w:asciiTheme="minorHAnsi" w:eastAsiaTheme="minorEastAsia" w:hAnsiTheme="minorHAnsi" w:cstheme="minorBidi"/>
          <w:noProof/>
          <w:snapToGrid/>
          <w:color w:val="auto"/>
          <w:kern w:val="2"/>
          <w:sz w:val="22"/>
          <w:szCs w:val="24"/>
          <w:lang w:eastAsia="zh-CN"/>
          <w14:ligatures w14:val="standardContextual"/>
        </w:rPr>
      </w:pPr>
      <w:hyperlink w:anchor="_Toc185242168" w:history="1">
        <w:r w:rsidRPr="00E547F2">
          <w:rPr>
            <w:rStyle w:val="a9"/>
            <w:rFonts w:ascii="黑体" w:hAnsi="黑体"/>
            <w:bCs/>
            <w:noProof/>
          </w:rPr>
          <w:t>五、存在的主要问题</w:t>
        </w:r>
        <w:r>
          <w:rPr>
            <w:noProof/>
            <w:webHidden/>
          </w:rPr>
          <w:tab/>
        </w:r>
        <w:r>
          <w:rPr>
            <w:noProof/>
            <w:webHidden/>
          </w:rPr>
          <w:fldChar w:fldCharType="begin"/>
        </w:r>
        <w:r>
          <w:rPr>
            <w:noProof/>
            <w:webHidden/>
          </w:rPr>
          <w:instrText xml:space="preserve"> PAGEREF _Toc185242168 \h </w:instrText>
        </w:r>
        <w:r>
          <w:rPr>
            <w:noProof/>
            <w:webHidden/>
          </w:rPr>
        </w:r>
        <w:r>
          <w:rPr>
            <w:noProof/>
            <w:webHidden/>
          </w:rPr>
          <w:fldChar w:fldCharType="separate"/>
        </w:r>
        <w:r>
          <w:rPr>
            <w:noProof/>
            <w:webHidden/>
          </w:rPr>
          <w:t>- 18 -</w:t>
        </w:r>
        <w:r>
          <w:rPr>
            <w:noProof/>
            <w:webHidden/>
          </w:rPr>
          <w:fldChar w:fldCharType="end"/>
        </w:r>
      </w:hyperlink>
    </w:p>
    <w:p w14:paraId="64B075D6" w14:textId="14854A2C" w:rsidR="00E92A08" w:rsidRDefault="00E92A08">
      <w:pPr>
        <w:pStyle w:val="TOC4"/>
        <w:tabs>
          <w:tab w:val="right" w:leader="dot" w:pos="8672"/>
        </w:tabs>
        <w:ind w:left="315"/>
        <w:rPr>
          <w:rFonts w:asciiTheme="minorHAnsi" w:eastAsiaTheme="minorEastAsia" w:hAnsiTheme="minorHAnsi" w:cstheme="minorBidi"/>
          <w:noProof/>
          <w:snapToGrid/>
          <w:color w:val="auto"/>
          <w:kern w:val="2"/>
          <w:sz w:val="22"/>
          <w:szCs w:val="24"/>
          <w:lang w:eastAsia="zh-CN"/>
          <w14:ligatures w14:val="standardContextual"/>
        </w:rPr>
      </w:pPr>
      <w:hyperlink w:anchor="_Toc185242169" w:history="1">
        <w:r w:rsidRPr="00E547F2">
          <w:rPr>
            <w:rStyle w:val="a9"/>
            <w:rFonts w:ascii="Times New Roman" w:eastAsia="楷体_GB2312" w:hAnsi="Times New Roman" w:cs="Times New Roman"/>
            <w:bCs/>
            <w:noProof/>
          </w:rPr>
          <w:t>（一）绩效目标管理体系亟待完善，关键指标达成遇阻。</w:t>
        </w:r>
        <w:r>
          <w:rPr>
            <w:noProof/>
            <w:webHidden/>
          </w:rPr>
          <w:tab/>
        </w:r>
        <w:r>
          <w:rPr>
            <w:noProof/>
            <w:webHidden/>
          </w:rPr>
          <w:fldChar w:fldCharType="begin"/>
        </w:r>
        <w:r>
          <w:rPr>
            <w:noProof/>
            <w:webHidden/>
          </w:rPr>
          <w:instrText xml:space="preserve"> PAGEREF _Toc185242169 \h </w:instrText>
        </w:r>
        <w:r>
          <w:rPr>
            <w:noProof/>
            <w:webHidden/>
          </w:rPr>
        </w:r>
        <w:r>
          <w:rPr>
            <w:noProof/>
            <w:webHidden/>
          </w:rPr>
          <w:fldChar w:fldCharType="separate"/>
        </w:r>
        <w:r>
          <w:rPr>
            <w:noProof/>
            <w:webHidden/>
          </w:rPr>
          <w:t>- 18 -</w:t>
        </w:r>
        <w:r>
          <w:rPr>
            <w:noProof/>
            <w:webHidden/>
          </w:rPr>
          <w:fldChar w:fldCharType="end"/>
        </w:r>
      </w:hyperlink>
    </w:p>
    <w:p w14:paraId="60A58F1F" w14:textId="7196E494" w:rsidR="00E92A08" w:rsidRDefault="00E92A08">
      <w:pPr>
        <w:pStyle w:val="TOC4"/>
        <w:tabs>
          <w:tab w:val="right" w:leader="dot" w:pos="8672"/>
        </w:tabs>
        <w:ind w:left="315"/>
        <w:rPr>
          <w:rFonts w:asciiTheme="minorHAnsi" w:eastAsiaTheme="minorEastAsia" w:hAnsiTheme="minorHAnsi" w:cstheme="minorBidi"/>
          <w:noProof/>
          <w:snapToGrid/>
          <w:color w:val="auto"/>
          <w:kern w:val="2"/>
          <w:sz w:val="22"/>
          <w:szCs w:val="24"/>
          <w:lang w:eastAsia="zh-CN"/>
          <w14:ligatures w14:val="standardContextual"/>
        </w:rPr>
      </w:pPr>
      <w:hyperlink w:anchor="_Toc185242170" w:history="1">
        <w:r w:rsidRPr="00E547F2">
          <w:rPr>
            <w:rStyle w:val="a9"/>
            <w:rFonts w:ascii="Times New Roman" w:eastAsia="楷体_GB2312" w:hAnsi="Times New Roman" w:cs="Times New Roman"/>
            <w:bCs/>
            <w:noProof/>
          </w:rPr>
          <w:t>（二）资产管理规范缺失，入账时间滞后。</w:t>
        </w:r>
        <w:r>
          <w:rPr>
            <w:noProof/>
            <w:webHidden/>
          </w:rPr>
          <w:tab/>
        </w:r>
        <w:r>
          <w:rPr>
            <w:noProof/>
            <w:webHidden/>
          </w:rPr>
          <w:fldChar w:fldCharType="begin"/>
        </w:r>
        <w:r>
          <w:rPr>
            <w:noProof/>
            <w:webHidden/>
          </w:rPr>
          <w:instrText xml:space="preserve"> PAGEREF _Toc185242170 \h </w:instrText>
        </w:r>
        <w:r>
          <w:rPr>
            <w:noProof/>
            <w:webHidden/>
          </w:rPr>
        </w:r>
        <w:r>
          <w:rPr>
            <w:noProof/>
            <w:webHidden/>
          </w:rPr>
          <w:fldChar w:fldCharType="separate"/>
        </w:r>
        <w:r>
          <w:rPr>
            <w:noProof/>
            <w:webHidden/>
          </w:rPr>
          <w:t>- 19 -</w:t>
        </w:r>
        <w:r>
          <w:rPr>
            <w:noProof/>
            <w:webHidden/>
          </w:rPr>
          <w:fldChar w:fldCharType="end"/>
        </w:r>
      </w:hyperlink>
    </w:p>
    <w:p w14:paraId="4A70862E" w14:textId="3B9B43A7" w:rsidR="00E92A08" w:rsidRDefault="00E92A08">
      <w:pPr>
        <w:pStyle w:val="TOC4"/>
        <w:tabs>
          <w:tab w:val="right" w:leader="dot" w:pos="8672"/>
        </w:tabs>
        <w:ind w:left="315"/>
        <w:rPr>
          <w:rFonts w:asciiTheme="minorHAnsi" w:eastAsiaTheme="minorEastAsia" w:hAnsiTheme="minorHAnsi" w:cstheme="minorBidi"/>
          <w:noProof/>
          <w:snapToGrid/>
          <w:color w:val="auto"/>
          <w:kern w:val="2"/>
          <w:sz w:val="22"/>
          <w:szCs w:val="24"/>
          <w:lang w:eastAsia="zh-CN"/>
          <w14:ligatures w14:val="standardContextual"/>
        </w:rPr>
      </w:pPr>
      <w:hyperlink w:anchor="_Toc185242171" w:history="1">
        <w:r w:rsidRPr="00E547F2">
          <w:rPr>
            <w:rStyle w:val="a9"/>
            <w:rFonts w:ascii="Times New Roman" w:eastAsia="楷体_GB2312" w:hAnsi="Times New Roman" w:cs="Times New Roman"/>
            <w:bCs/>
            <w:noProof/>
          </w:rPr>
          <w:t>（三）财务管理不规范，资金使用违规。</w:t>
        </w:r>
        <w:r>
          <w:rPr>
            <w:noProof/>
            <w:webHidden/>
          </w:rPr>
          <w:tab/>
        </w:r>
        <w:r>
          <w:rPr>
            <w:noProof/>
            <w:webHidden/>
          </w:rPr>
          <w:fldChar w:fldCharType="begin"/>
        </w:r>
        <w:r>
          <w:rPr>
            <w:noProof/>
            <w:webHidden/>
          </w:rPr>
          <w:instrText xml:space="preserve"> PAGEREF _Toc185242171 \h </w:instrText>
        </w:r>
        <w:r>
          <w:rPr>
            <w:noProof/>
            <w:webHidden/>
          </w:rPr>
        </w:r>
        <w:r>
          <w:rPr>
            <w:noProof/>
            <w:webHidden/>
          </w:rPr>
          <w:fldChar w:fldCharType="separate"/>
        </w:r>
        <w:r>
          <w:rPr>
            <w:noProof/>
            <w:webHidden/>
          </w:rPr>
          <w:t>- 19 -</w:t>
        </w:r>
        <w:r>
          <w:rPr>
            <w:noProof/>
            <w:webHidden/>
          </w:rPr>
          <w:fldChar w:fldCharType="end"/>
        </w:r>
      </w:hyperlink>
    </w:p>
    <w:p w14:paraId="59D87E75" w14:textId="26703EDA" w:rsidR="00E92A08" w:rsidRDefault="00E92A08">
      <w:pPr>
        <w:pStyle w:val="TOC4"/>
        <w:tabs>
          <w:tab w:val="right" w:leader="dot" w:pos="8672"/>
        </w:tabs>
        <w:ind w:left="315"/>
        <w:rPr>
          <w:rFonts w:asciiTheme="minorHAnsi" w:eastAsiaTheme="minorEastAsia" w:hAnsiTheme="minorHAnsi" w:cstheme="minorBidi"/>
          <w:noProof/>
          <w:snapToGrid/>
          <w:color w:val="auto"/>
          <w:kern w:val="2"/>
          <w:sz w:val="22"/>
          <w:szCs w:val="24"/>
          <w:lang w:eastAsia="zh-CN"/>
          <w14:ligatures w14:val="standardContextual"/>
        </w:rPr>
      </w:pPr>
      <w:hyperlink w:anchor="_Toc185242172" w:history="1">
        <w:r w:rsidRPr="00E547F2">
          <w:rPr>
            <w:rStyle w:val="a9"/>
            <w:rFonts w:ascii="Times New Roman" w:eastAsia="楷体_GB2312" w:hAnsi="Times New Roman" w:cs="Times New Roman"/>
            <w:bCs/>
            <w:noProof/>
          </w:rPr>
          <w:t>（四）招投标过程缺乏有效监管，导致报价异常。</w:t>
        </w:r>
        <w:r>
          <w:rPr>
            <w:noProof/>
            <w:webHidden/>
          </w:rPr>
          <w:tab/>
        </w:r>
        <w:r>
          <w:rPr>
            <w:noProof/>
            <w:webHidden/>
          </w:rPr>
          <w:fldChar w:fldCharType="begin"/>
        </w:r>
        <w:r>
          <w:rPr>
            <w:noProof/>
            <w:webHidden/>
          </w:rPr>
          <w:instrText xml:space="preserve"> PAGEREF _Toc185242172 \h </w:instrText>
        </w:r>
        <w:r>
          <w:rPr>
            <w:noProof/>
            <w:webHidden/>
          </w:rPr>
        </w:r>
        <w:r>
          <w:rPr>
            <w:noProof/>
            <w:webHidden/>
          </w:rPr>
          <w:fldChar w:fldCharType="separate"/>
        </w:r>
        <w:r>
          <w:rPr>
            <w:noProof/>
            <w:webHidden/>
          </w:rPr>
          <w:t>- 20 -</w:t>
        </w:r>
        <w:r>
          <w:rPr>
            <w:noProof/>
            <w:webHidden/>
          </w:rPr>
          <w:fldChar w:fldCharType="end"/>
        </w:r>
      </w:hyperlink>
    </w:p>
    <w:p w14:paraId="61782FFC" w14:textId="07F9A99C" w:rsidR="00E92A08" w:rsidRDefault="00E92A08">
      <w:pPr>
        <w:pStyle w:val="TOC4"/>
        <w:tabs>
          <w:tab w:val="right" w:leader="dot" w:pos="8672"/>
        </w:tabs>
        <w:ind w:left="315"/>
        <w:rPr>
          <w:rFonts w:asciiTheme="minorHAnsi" w:eastAsiaTheme="minorEastAsia" w:hAnsiTheme="minorHAnsi" w:cstheme="minorBidi"/>
          <w:noProof/>
          <w:snapToGrid/>
          <w:color w:val="auto"/>
          <w:kern w:val="2"/>
          <w:sz w:val="22"/>
          <w:szCs w:val="24"/>
          <w:lang w:eastAsia="zh-CN"/>
          <w14:ligatures w14:val="standardContextual"/>
        </w:rPr>
      </w:pPr>
      <w:hyperlink w:anchor="_Toc185242173" w:history="1">
        <w:r w:rsidRPr="00E547F2">
          <w:rPr>
            <w:rStyle w:val="a9"/>
            <w:rFonts w:ascii="Times New Roman" w:eastAsia="楷体_GB2312" w:hAnsi="Times New Roman" w:cs="Times New Roman"/>
            <w:bCs/>
            <w:noProof/>
          </w:rPr>
          <w:t>（五）资金发放审查机制薄弱，存在管理漏洞。</w:t>
        </w:r>
        <w:r>
          <w:rPr>
            <w:noProof/>
            <w:webHidden/>
          </w:rPr>
          <w:tab/>
        </w:r>
        <w:r>
          <w:rPr>
            <w:noProof/>
            <w:webHidden/>
          </w:rPr>
          <w:fldChar w:fldCharType="begin"/>
        </w:r>
        <w:r>
          <w:rPr>
            <w:noProof/>
            <w:webHidden/>
          </w:rPr>
          <w:instrText xml:space="preserve"> PAGEREF _Toc185242173 \h </w:instrText>
        </w:r>
        <w:r>
          <w:rPr>
            <w:noProof/>
            <w:webHidden/>
          </w:rPr>
        </w:r>
        <w:r>
          <w:rPr>
            <w:noProof/>
            <w:webHidden/>
          </w:rPr>
          <w:fldChar w:fldCharType="separate"/>
        </w:r>
        <w:r>
          <w:rPr>
            <w:noProof/>
            <w:webHidden/>
          </w:rPr>
          <w:t>- 20 -</w:t>
        </w:r>
        <w:r>
          <w:rPr>
            <w:noProof/>
            <w:webHidden/>
          </w:rPr>
          <w:fldChar w:fldCharType="end"/>
        </w:r>
      </w:hyperlink>
    </w:p>
    <w:p w14:paraId="5AD5BC73" w14:textId="5BCCA267" w:rsidR="00E92A08" w:rsidRDefault="00E92A08">
      <w:pPr>
        <w:pStyle w:val="TOC3"/>
        <w:tabs>
          <w:tab w:val="right" w:leader="dot" w:pos="8672"/>
        </w:tabs>
        <w:ind w:left="155"/>
        <w:rPr>
          <w:rFonts w:asciiTheme="minorHAnsi" w:eastAsiaTheme="minorEastAsia" w:hAnsiTheme="minorHAnsi" w:cstheme="minorBidi"/>
          <w:noProof/>
          <w:snapToGrid/>
          <w:color w:val="auto"/>
          <w:kern w:val="2"/>
          <w:sz w:val="22"/>
          <w:szCs w:val="24"/>
          <w:lang w:eastAsia="zh-CN"/>
          <w14:ligatures w14:val="standardContextual"/>
        </w:rPr>
      </w:pPr>
      <w:hyperlink w:anchor="_Toc185242174" w:history="1">
        <w:r w:rsidRPr="00E547F2">
          <w:rPr>
            <w:rStyle w:val="a9"/>
            <w:rFonts w:ascii="黑体" w:hAnsi="黑体"/>
            <w:bCs/>
            <w:noProof/>
          </w:rPr>
          <w:t>六、相关建议</w:t>
        </w:r>
        <w:r>
          <w:rPr>
            <w:noProof/>
            <w:webHidden/>
          </w:rPr>
          <w:tab/>
        </w:r>
        <w:r>
          <w:rPr>
            <w:noProof/>
            <w:webHidden/>
          </w:rPr>
          <w:fldChar w:fldCharType="begin"/>
        </w:r>
        <w:r>
          <w:rPr>
            <w:noProof/>
            <w:webHidden/>
          </w:rPr>
          <w:instrText xml:space="preserve"> PAGEREF _Toc185242174 \h </w:instrText>
        </w:r>
        <w:r>
          <w:rPr>
            <w:noProof/>
            <w:webHidden/>
          </w:rPr>
        </w:r>
        <w:r>
          <w:rPr>
            <w:noProof/>
            <w:webHidden/>
          </w:rPr>
          <w:fldChar w:fldCharType="separate"/>
        </w:r>
        <w:r>
          <w:rPr>
            <w:noProof/>
            <w:webHidden/>
          </w:rPr>
          <w:t>- 21 -</w:t>
        </w:r>
        <w:r>
          <w:rPr>
            <w:noProof/>
            <w:webHidden/>
          </w:rPr>
          <w:fldChar w:fldCharType="end"/>
        </w:r>
      </w:hyperlink>
    </w:p>
    <w:p w14:paraId="54AB62D0" w14:textId="484705FA" w:rsidR="00E92A08" w:rsidRDefault="00E92A08">
      <w:pPr>
        <w:pStyle w:val="TOC4"/>
        <w:tabs>
          <w:tab w:val="right" w:leader="dot" w:pos="8672"/>
        </w:tabs>
        <w:ind w:left="315"/>
        <w:rPr>
          <w:rFonts w:asciiTheme="minorHAnsi" w:eastAsiaTheme="minorEastAsia" w:hAnsiTheme="minorHAnsi" w:cstheme="minorBidi"/>
          <w:noProof/>
          <w:snapToGrid/>
          <w:color w:val="auto"/>
          <w:kern w:val="2"/>
          <w:sz w:val="22"/>
          <w:szCs w:val="24"/>
          <w:lang w:eastAsia="zh-CN"/>
          <w14:ligatures w14:val="standardContextual"/>
        </w:rPr>
      </w:pPr>
      <w:hyperlink w:anchor="_Toc185242175" w:history="1">
        <w:r w:rsidRPr="00E547F2">
          <w:rPr>
            <w:rStyle w:val="a9"/>
            <w:rFonts w:ascii="Times New Roman" w:eastAsia="楷体_GB2312" w:hAnsi="Times New Roman" w:cs="Times New Roman"/>
            <w:bCs/>
            <w:noProof/>
          </w:rPr>
          <w:t>（一）建立健全管理制度，科学设定目标，确保有效落实。</w:t>
        </w:r>
        <w:r>
          <w:rPr>
            <w:noProof/>
            <w:webHidden/>
          </w:rPr>
          <w:tab/>
        </w:r>
        <w:r>
          <w:rPr>
            <w:noProof/>
            <w:webHidden/>
          </w:rPr>
          <w:fldChar w:fldCharType="begin"/>
        </w:r>
        <w:r>
          <w:rPr>
            <w:noProof/>
            <w:webHidden/>
          </w:rPr>
          <w:instrText xml:space="preserve"> PAGEREF _Toc185242175 \h </w:instrText>
        </w:r>
        <w:r>
          <w:rPr>
            <w:noProof/>
            <w:webHidden/>
          </w:rPr>
        </w:r>
        <w:r>
          <w:rPr>
            <w:noProof/>
            <w:webHidden/>
          </w:rPr>
          <w:fldChar w:fldCharType="separate"/>
        </w:r>
        <w:r>
          <w:rPr>
            <w:noProof/>
            <w:webHidden/>
          </w:rPr>
          <w:t>- 21 -</w:t>
        </w:r>
        <w:r>
          <w:rPr>
            <w:noProof/>
            <w:webHidden/>
          </w:rPr>
          <w:fldChar w:fldCharType="end"/>
        </w:r>
      </w:hyperlink>
    </w:p>
    <w:p w14:paraId="4DFABA00" w14:textId="4B64F3ED" w:rsidR="00E92A08" w:rsidRDefault="00E92A08">
      <w:pPr>
        <w:pStyle w:val="TOC4"/>
        <w:tabs>
          <w:tab w:val="right" w:leader="dot" w:pos="8672"/>
        </w:tabs>
        <w:ind w:left="315"/>
        <w:rPr>
          <w:rFonts w:asciiTheme="minorHAnsi" w:eastAsiaTheme="minorEastAsia" w:hAnsiTheme="minorHAnsi" w:cstheme="minorBidi"/>
          <w:noProof/>
          <w:snapToGrid/>
          <w:color w:val="auto"/>
          <w:kern w:val="2"/>
          <w:sz w:val="22"/>
          <w:szCs w:val="24"/>
          <w:lang w:eastAsia="zh-CN"/>
          <w14:ligatures w14:val="standardContextual"/>
        </w:rPr>
      </w:pPr>
      <w:hyperlink w:anchor="_Toc185242176" w:history="1">
        <w:r w:rsidRPr="00E547F2">
          <w:rPr>
            <w:rStyle w:val="a9"/>
            <w:rFonts w:ascii="Times New Roman" w:eastAsia="楷体_GB2312" w:hAnsi="Times New Roman" w:cs="Times New Roman"/>
            <w:bCs/>
            <w:noProof/>
          </w:rPr>
          <w:t>（二）优化资产管理制度，强化入账和盘点，确保资产管理规范有序。</w:t>
        </w:r>
        <w:r>
          <w:rPr>
            <w:noProof/>
            <w:webHidden/>
          </w:rPr>
          <w:tab/>
        </w:r>
        <w:r>
          <w:rPr>
            <w:noProof/>
            <w:webHidden/>
          </w:rPr>
          <w:fldChar w:fldCharType="begin"/>
        </w:r>
        <w:r>
          <w:rPr>
            <w:noProof/>
            <w:webHidden/>
          </w:rPr>
          <w:instrText xml:space="preserve"> PAGEREF _Toc185242176 \h </w:instrText>
        </w:r>
        <w:r>
          <w:rPr>
            <w:noProof/>
            <w:webHidden/>
          </w:rPr>
        </w:r>
        <w:r>
          <w:rPr>
            <w:noProof/>
            <w:webHidden/>
          </w:rPr>
          <w:fldChar w:fldCharType="separate"/>
        </w:r>
        <w:r>
          <w:rPr>
            <w:noProof/>
            <w:webHidden/>
          </w:rPr>
          <w:t>- 21 -</w:t>
        </w:r>
        <w:r>
          <w:rPr>
            <w:noProof/>
            <w:webHidden/>
          </w:rPr>
          <w:fldChar w:fldCharType="end"/>
        </w:r>
      </w:hyperlink>
    </w:p>
    <w:p w14:paraId="26BE762E" w14:textId="5408260F" w:rsidR="00E92A08" w:rsidRDefault="00E92A08">
      <w:pPr>
        <w:pStyle w:val="TOC4"/>
        <w:tabs>
          <w:tab w:val="right" w:leader="dot" w:pos="8672"/>
        </w:tabs>
        <w:ind w:left="315"/>
        <w:rPr>
          <w:rFonts w:asciiTheme="minorHAnsi" w:eastAsiaTheme="minorEastAsia" w:hAnsiTheme="minorHAnsi" w:cstheme="minorBidi"/>
          <w:noProof/>
          <w:snapToGrid/>
          <w:color w:val="auto"/>
          <w:kern w:val="2"/>
          <w:sz w:val="22"/>
          <w:szCs w:val="24"/>
          <w:lang w:eastAsia="zh-CN"/>
          <w14:ligatures w14:val="standardContextual"/>
        </w:rPr>
      </w:pPr>
      <w:hyperlink w:anchor="_Toc185242177" w:history="1">
        <w:r w:rsidRPr="00E547F2">
          <w:rPr>
            <w:rStyle w:val="a9"/>
            <w:rFonts w:ascii="Times New Roman" w:eastAsia="楷体_GB2312" w:hAnsi="Times New Roman" w:cs="Times New Roman"/>
            <w:bCs/>
            <w:noProof/>
          </w:rPr>
          <w:t>（三）健全财务管理机制，加强资金监管，防止违规使用。</w:t>
        </w:r>
        <w:r>
          <w:rPr>
            <w:noProof/>
            <w:webHidden/>
          </w:rPr>
          <w:tab/>
        </w:r>
        <w:r>
          <w:rPr>
            <w:noProof/>
            <w:webHidden/>
          </w:rPr>
          <w:fldChar w:fldCharType="begin"/>
        </w:r>
        <w:r>
          <w:rPr>
            <w:noProof/>
            <w:webHidden/>
          </w:rPr>
          <w:instrText xml:space="preserve"> PAGEREF _Toc185242177 \h </w:instrText>
        </w:r>
        <w:r>
          <w:rPr>
            <w:noProof/>
            <w:webHidden/>
          </w:rPr>
        </w:r>
        <w:r>
          <w:rPr>
            <w:noProof/>
            <w:webHidden/>
          </w:rPr>
          <w:fldChar w:fldCharType="separate"/>
        </w:r>
        <w:r>
          <w:rPr>
            <w:noProof/>
            <w:webHidden/>
          </w:rPr>
          <w:t>- 22 -</w:t>
        </w:r>
        <w:r>
          <w:rPr>
            <w:noProof/>
            <w:webHidden/>
          </w:rPr>
          <w:fldChar w:fldCharType="end"/>
        </w:r>
      </w:hyperlink>
    </w:p>
    <w:p w14:paraId="73C896ED" w14:textId="5895FEAD" w:rsidR="00E92A08" w:rsidRDefault="00E92A08">
      <w:pPr>
        <w:pStyle w:val="TOC4"/>
        <w:tabs>
          <w:tab w:val="right" w:leader="dot" w:pos="8672"/>
        </w:tabs>
        <w:ind w:left="315"/>
        <w:rPr>
          <w:rFonts w:asciiTheme="minorHAnsi" w:eastAsiaTheme="minorEastAsia" w:hAnsiTheme="minorHAnsi" w:cstheme="minorBidi"/>
          <w:noProof/>
          <w:snapToGrid/>
          <w:color w:val="auto"/>
          <w:kern w:val="2"/>
          <w:sz w:val="22"/>
          <w:szCs w:val="24"/>
          <w:lang w:eastAsia="zh-CN"/>
          <w14:ligatures w14:val="standardContextual"/>
        </w:rPr>
      </w:pPr>
      <w:hyperlink w:anchor="_Toc185242178" w:history="1">
        <w:r w:rsidRPr="00E547F2">
          <w:rPr>
            <w:rStyle w:val="a9"/>
            <w:rFonts w:ascii="Times New Roman" w:eastAsia="楷体_GB2312" w:hAnsi="Times New Roman" w:cs="Times New Roman"/>
            <w:bCs/>
            <w:noProof/>
          </w:rPr>
          <w:t>（四）完善招标管理制度，强化流程监管，杜绝违规操作。</w:t>
        </w:r>
        <w:r>
          <w:rPr>
            <w:noProof/>
            <w:webHidden/>
          </w:rPr>
          <w:tab/>
        </w:r>
        <w:r>
          <w:rPr>
            <w:noProof/>
            <w:webHidden/>
          </w:rPr>
          <w:fldChar w:fldCharType="begin"/>
        </w:r>
        <w:r>
          <w:rPr>
            <w:noProof/>
            <w:webHidden/>
          </w:rPr>
          <w:instrText xml:space="preserve"> PAGEREF _Toc185242178 \h </w:instrText>
        </w:r>
        <w:r>
          <w:rPr>
            <w:noProof/>
            <w:webHidden/>
          </w:rPr>
        </w:r>
        <w:r>
          <w:rPr>
            <w:noProof/>
            <w:webHidden/>
          </w:rPr>
          <w:fldChar w:fldCharType="separate"/>
        </w:r>
        <w:r>
          <w:rPr>
            <w:noProof/>
            <w:webHidden/>
          </w:rPr>
          <w:t>- 22 -</w:t>
        </w:r>
        <w:r>
          <w:rPr>
            <w:noProof/>
            <w:webHidden/>
          </w:rPr>
          <w:fldChar w:fldCharType="end"/>
        </w:r>
      </w:hyperlink>
    </w:p>
    <w:p w14:paraId="71530897" w14:textId="63B32F89" w:rsidR="00E92A08" w:rsidRDefault="00E92A08">
      <w:pPr>
        <w:pStyle w:val="TOC4"/>
        <w:tabs>
          <w:tab w:val="right" w:leader="dot" w:pos="8672"/>
        </w:tabs>
        <w:ind w:left="315"/>
        <w:rPr>
          <w:rFonts w:asciiTheme="minorHAnsi" w:eastAsiaTheme="minorEastAsia" w:hAnsiTheme="minorHAnsi" w:cstheme="minorBidi"/>
          <w:noProof/>
          <w:snapToGrid/>
          <w:color w:val="auto"/>
          <w:kern w:val="2"/>
          <w:sz w:val="22"/>
          <w:szCs w:val="24"/>
          <w:lang w:eastAsia="zh-CN"/>
          <w14:ligatures w14:val="standardContextual"/>
        </w:rPr>
      </w:pPr>
      <w:hyperlink w:anchor="_Toc185242179" w:history="1">
        <w:r w:rsidRPr="00E547F2">
          <w:rPr>
            <w:rStyle w:val="a9"/>
            <w:rFonts w:ascii="Times New Roman" w:eastAsia="楷体_GB2312" w:hAnsi="Times New Roman" w:cs="Times New Roman"/>
            <w:bCs/>
            <w:noProof/>
          </w:rPr>
          <w:t>（五）强化资金发放审查机制，堵塞管理漏洞，防范资金风险</w:t>
        </w:r>
        <w:r w:rsidRPr="00E547F2">
          <w:rPr>
            <w:rStyle w:val="a9"/>
            <w:rFonts w:ascii="Times New Roman" w:eastAsia="楷体_GB2312" w:hAnsi="Times New Roman" w:cs="Times New Roman"/>
            <w:noProof/>
          </w:rPr>
          <w:t>。</w:t>
        </w:r>
        <w:r>
          <w:rPr>
            <w:noProof/>
            <w:webHidden/>
          </w:rPr>
          <w:tab/>
        </w:r>
        <w:r>
          <w:rPr>
            <w:noProof/>
            <w:webHidden/>
          </w:rPr>
          <w:fldChar w:fldCharType="begin"/>
        </w:r>
        <w:r>
          <w:rPr>
            <w:noProof/>
            <w:webHidden/>
          </w:rPr>
          <w:instrText xml:space="preserve"> PAGEREF _Toc185242179 \h </w:instrText>
        </w:r>
        <w:r>
          <w:rPr>
            <w:noProof/>
            <w:webHidden/>
          </w:rPr>
        </w:r>
        <w:r>
          <w:rPr>
            <w:noProof/>
            <w:webHidden/>
          </w:rPr>
          <w:fldChar w:fldCharType="separate"/>
        </w:r>
        <w:r>
          <w:rPr>
            <w:noProof/>
            <w:webHidden/>
          </w:rPr>
          <w:t>- 22 -</w:t>
        </w:r>
        <w:r>
          <w:rPr>
            <w:noProof/>
            <w:webHidden/>
          </w:rPr>
          <w:fldChar w:fldCharType="end"/>
        </w:r>
      </w:hyperlink>
    </w:p>
    <w:p w14:paraId="197D8ADC" w14:textId="598A10BB" w:rsidR="00E92A08" w:rsidRDefault="00E92A08">
      <w:pPr>
        <w:pStyle w:val="TOC3"/>
        <w:tabs>
          <w:tab w:val="right" w:leader="dot" w:pos="8672"/>
        </w:tabs>
        <w:ind w:left="155"/>
        <w:rPr>
          <w:rFonts w:asciiTheme="minorHAnsi" w:eastAsiaTheme="minorEastAsia" w:hAnsiTheme="minorHAnsi" w:cstheme="minorBidi"/>
          <w:noProof/>
          <w:snapToGrid/>
          <w:color w:val="auto"/>
          <w:kern w:val="2"/>
          <w:sz w:val="22"/>
          <w:szCs w:val="24"/>
          <w:lang w:eastAsia="zh-CN"/>
          <w14:ligatures w14:val="standardContextual"/>
        </w:rPr>
      </w:pPr>
      <w:hyperlink w:anchor="_Toc185242180" w:history="1">
        <w:r w:rsidRPr="00E547F2">
          <w:rPr>
            <w:rStyle w:val="a9"/>
            <w:rFonts w:ascii="黑体" w:hAnsi="黑体"/>
            <w:bCs/>
            <w:noProof/>
          </w:rPr>
          <w:t>七、其他说明事项</w:t>
        </w:r>
        <w:r>
          <w:rPr>
            <w:noProof/>
            <w:webHidden/>
          </w:rPr>
          <w:tab/>
        </w:r>
        <w:r>
          <w:rPr>
            <w:noProof/>
            <w:webHidden/>
          </w:rPr>
          <w:fldChar w:fldCharType="begin"/>
        </w:r>
        <w:r>
          <w:rPr>
            <w:noProof/>
            <w:webHidden/>
          </w:rPr>
          <w:instrText xml:space="preserve"> PAGEREF _Toc185242180 \h </w:instrText>
        </w:r>
        <w:r>
          <w:rPr>
            <w:noProof/>
            <w:webHidden/>
          </w:rPr>
        </w:r>
        <w:r>
          <w:rPr>
            <w:noProof/>
            <w:webHidden/>
          </w:rPr>
          <w:fldChar w:fldCharType="separate"/>
        </w:r>
        <w:r>
          <w:rPr>
            <w:noProof/>
            <w:webHidden/>
          </w:rPr>
          <w:t>- 23 -</w:t>
        </w:r>
        <w:r>
          <w:rPr>
            <w:noProof/>
            <w:webHidden/>
          </w:rPr>
          <w:fldChar w:fldCharType="end"/>
        </w:r>
      </w:hyperlink>
    </w:p>
    <w:p w14:paraId="0044D319" w14:textId="5D23069B" w:rsidR="00E92A08" w:rsidRDefault="00E92A08">
      <w:pPr>
        <w:pStyle w:val="TOC4"/>
        <w:tabs>
          <w:tab w:val="right" w:leader="dot" w:pos="8672"/>
        </w:tabs>
        <w:ind w:left="315"/>
        <w:rPr>
          <w:rFonts w:asciiTheme="minorHAnsi" w:eastAsiaTheme="minorEastAsia" w:hAnsiTheme="minorHAnsi" w:cstheme="minorBidi"/>
          <w:noProof/>
          <w:snapToGrid/>
          <w:color w:val="auto"/>
          <w:kern w:val="2"/>
          <w:sz w:val="22"/>
          <w:szCs w:val="24"/>
          <w:lang w:eastAsia="zh-CN"/>
          <w14:ligatures w14:val="standardContextual"/>
        </w:rPr>
      </w:pPr>
      <w:hyperlink w:anchor="_Toc185242181" w:history="1">
        <w:r w:rsidRPr="00E547F2">
          <w:rPr>
            <w:rStyle w:val="a9"/>
            <w:rFonts w:ascii="Times New Roman" w:eastAsia="楷体_GB2312" w:hAnsi="Times New Roman" w:cs="Times New Roman"/>
            <w:bCs/>
            <w:noProof/>
          </w:rPr>
          <w:t>（一）评价责任的说明。</w:t>
        </w:r>
        <w:r>
          <w:rPr>
            <w:noProof/>
            <w:webHidden/>
          </w:rPr>
          <w:tab/>
        </w:r>
        <w:r>
          <w:rPr>
            <w:noProof/>
            <w:webHidden/>
          </w:rPr>
          <w:fldChar w:fldCharType="begin"/>
        </w:r>
        <w:r>
          <w:rPr>
            <w:noProof/>
            <w:webHidden/>
          </w:rPr>
          <w:instrText xml:space="preserve"> PAGEREF _Toc185242181 \h </w:instrText>
        </w:r>
        <w:r>
          <w:rPr>
            <w:noProof/>
            <w:webHidden/>
          </w:rPr>
        </w:r>
        <w:r>
          <w:rPr>
            <w:noProof/>
            <w:webHidden/>
          </w:rPr>
          <w:fldChar w:fldCharType="separate"/>
        </w:r>
        <w:r>
          <w:rPr>
            <w:noProof/>
            <w:webHidden/>
          </w:rPr>
          <w:t>- 23 -</w:t>
        </w:r>
        <w:r>
          <w:rPr>
            <w:noProof/>
            <w:webHidden/>
          </w:rPr>
          <w:fldChar w:fldCharType="end"/>
        </w:r>
      </w:hyperlink>
    </w:p>
    <w:p w14:paraId="6B6309E5" w14:textId="65B613FE" w:rsidR="00E92A08" w:rsidRDefault="00E92A08">
      <w:pPr>
        <w:pStyle w:val="TOC4"/>
        <w:tabs>
          <w:tab w:val="right" w:leader="dot" w:pos="8672"/>
        </w:tabs>
        <w:ind w:left="315"/>
        <w:rPr>
          <w:rFonts w:asciiTheme="minorHAnsi" w:eastAsiaTheme="minorEastAsia" w:hAnsiTheme="minorHAnsi" w:cstheme="minorBidi"/>
          <w:noProof/>
          <w:snapToGrid/>
          <w:color w:val="auto"/>
          <w:kern w:val="2"/>
          <w:sz w:val="22"/>
          <w:szCs w:val="24"/>
          <w:lang w:eastAsia="zh-CN"/>
          <w14:ligatures w14:val="standardContextual"/>
        </w:rPr>
      </w:pPr>
      <w:hyperlink w:anchor="_Toc185242182" w:history="1">
        <w:r w:rsidRPr="00E547F2">
          <w:rPr>
            <w:rStyle w:val="a9"/>
            <w:rFonts w:ascii="Times New Roman" w:eastAsia="楷体_GB2312" w:hAnsi="Times New Roman" w:cs="Times New Roman"/>
            <w:bCs/>
            <w:noProof/>
          </w:rPr>
          <w:t>（二）提示报告使用者的注意事项。</w:t>
        </w:r>
        <w:r>
          <w:rPr>
            <w:noProof/>
            <w:webHidden/>
          </w:rPr>
          <w:tab/>
        </w:r>
        <w:r>
          <w:rPr>
            <w:noProof/>
            <w:webHidden/>
          </w:rPr>
          <w:fldChar w:fldCharType="begin"/>
        </w:r>
        <w:r>
          <w:rPr>
            <w:noProof/>
            <w:webHidden/>
          </w:rPr>
          <w:instrText xml:space="preserve"> PAGEREF _Toc185242182 \h </w:instrText>
        </w:r>
        <w:r>
          <w:rPr>
            <w:noProof/>
            <w:webHidden/>
          </w:rPr>
        </w:r>
        <w:r>
          <w:rPr>
            <w:noProof/>
            <w:webHidden/>
          </w:rPr>
          <w:fldChar w:fldCharType="separate"/>
        </w:r>
        <w:r>
          <w:rPr>
            <w:noProof/>
            <w:webHidden/>
          </w:rPr>
          <w:t>- 23 -</w:t>
        </w:r>
        <w:r>
          <w:rPr>
            <w:noProof/>
            <w:webHidden/>
          </w:rPr>
          <w:fldChar w:fldCharType="end"/>
        </w:r>
      </w:hyperlink>
    </w:p>
    <w:p w14:paraId="5AF32E73" w14:textId="517F8FA7" w:rsidR="008F4871" w:rsidRDefault="00AF13A2">
      <w:pPr>
        <w:tabs>
          <w:tab w:val="left" w:pos="680"/>
        </w:tabs>
        <w:rPr>
          <w:rFonts w:ascii="Times New Roman" w:eastAsia="楷体" w:hAnsi="Times New Roman" w:cs="Times New Roman"/>
          <w:b/>
          <w:bCs/>
          <w:sz w:val="32"/>
          <w:szCs w:val="32"/>
          <w:lang w:eastAsia="zh-CN"/>
        </w:rPr>
      </w:pPr>
      <w:r>
        <w:rPr>
          <w:rFonts w:ascii="Times New Roman" w:eastAsia="楷体" w:hAnsi="Times New Roman" w:cs="Times New Roman"/>
          <w:bCs/>
          <w:sz w:val="32"/>
          <w:szCs w:val="32"/>
          <w:lang w:eastAsia="zh-CN"/>
        </w:rPr>
        <w:fldChar w:fldCharType="end"/>
      </w:r>
    </w:p>
    <w:p w14:paraId="3E49C5C6" w14:textId="77777777" w:rsidR="008F4871" w:rsidRDefault="00000000">
      <w:pPr>
        <w:tabs>
          <w:tab w:val="left" w:pos="680"/>
        </w:tabs>
        <w:rPr>
          <w:rFonts w:ascii="Times New Roman" w:eastAsia="楷体" w:hAnsi="Times New Roman" w:cs="Times New Roman"/>
          <w:szCs w:val="31"/>
          <w:lang w:eastAsia="zh-CN"/>
        </w:rPr>
        <w:sectPr w:rsidR="008F4871">
          <w:pgSz w:w="11907" w:h="16839"/>
          <w:pgMar w:top="1440" w:right="1785" w:bottom="1440" w:left="1440" w:header="0" w:footer="0" w:gutter="0"/>
          <w:pgNumType w:fmt="numberInDash"/>
          <w:cols w:space="720"/>
        </w:sectPr>
      </w:pPr>
      <w:r>
        <w:rPr>
          <w:rFonts w:ascii="Times New Roman" w:eastAsia="楷体" w:hAnsi="Times New Roman" w:cs="Times New Roman"/>
          <w:szCs w:val="31"/>
          <w:lang w:eastAsia="zh-CN"/>
        </w:rPr>
        <w:tab/>
      </w:r>
    </w:p>
    <w:p w14:paraId="2086CE76" w14:textId="4625D856" w:rsidR="008F4871" w:rsidRPr="00CC65B3" w:rsidRDefault="00000000" w:rsidP="003A42D5">
      <w:pPr>
        <w:pStyle w:val="3"/>
        <w:spacing w:line="560" w:lineRule="exact"/>
        <w:ind w:leftChars="200" w:left="466"/>
        <w:jc w:val="left"/>
        <w:rPr>
          <w:rFonts w:ascii="方正小标宋_GBK" w:eastAsia="方正小标宋_GBK" w:hAnsi="方正小标宋_GBK" w:cs="Times New Roman"/>
          <w:b w:val="0"/>
          <w:bCs/>
          <w:sz w:val="36"/>
          <w:szCs w:val="36"/>
        </w:rPr>
      </w:pPr>
      <w:bookmarkStart w:id="3" w:name="_Toc179480633"/>
      <w:bookmarkStart w:id="4" w:name="_Toc185242147"/>
      <w:r w:rsidRPr="00CC65B3">
        <w:rPr>
          <w:rFonts w:ascii="方正小标宋_GBK" w:eastAsia="方正小标宋_GBK" w:hAnsi="方正小标宋_GBK" w:cs="Times New Roman"/>
          <w:b w:val="0"/>
          <w:bCs/>
          <w:sz w:val="36"/>
          <w:szCs w:val="36"/>
        </w:rPr>
        <w:lastRenderedPageBreak/>
        <w:t>摘要</w:t>
      </w:r>
      <w:bookmarkEnd w:id="3"/>
      <w:bookmarkEnd w:id="4"/>
    </w:p>
    <w:p w14:paraId="6EAB35DE" w14:textId="77777777" w:rsidR="008F4871" w:rsidRPr="00CC65B3" w:rsidRDefault="00000000" w:rsidP="003A42D5">
      <w:pPr>
        <w:pStyle w:val="3"/>
        <w:spacing w:before="120" w:after="0" w:line="560" w:lineRule="exact"/>
        <w:ind w:leftChars="200" w:left="466"/>
        <w:rPr>
          <w:rFonts w:ascii="黑体" w:eastAsia="黑体" w:hAnsi="黑体"/>
          <w:b w:val="0"/>
          <w:bCs/>
        </w:rPr>
      </w:pPr>
      <w:bookmarkStart w:id="5" w:name="_Toc185242148"/>
      <w:r w:rsidRPr="00CC65B3">
        <w:rPr>
          <w:rFonts w:ascii="黑体" w:eastAsia="黑体" w:hAnsi="黑体"/>
          <w:b w:val="0"/>
          <w:bCs/>
        </w:rPr>
        <w:t>一、部门概况</w:t>
      </w:r>
      <w:bookmarkEnd w:id="5"/>
    </w:p>
    <w:p w14:paraId="393E7DE9" w14:textId="77777777" w:rsidR="008F4871" w:rsidRPr="00CC65B3" w:rsidRDefault="00000000" w:rsidP="00CC65B3">
      <w:pPr>
        <w:kinsoku/>
        <w:autoSpaceDE/>
        <w:autoSpaceDN/>
        <w:adjustRightInd/>
        <w:snapToGrid/>
        <w:spacing w:line="560" w:lineRule="exact"/>
        <w:ind w:firstLineChars="200" w:firstLine="714"/>
        <w:jc w:val="both"/>
        <w:rPr>
          <w:rFonts w:ascii="仿宋_GB2312" w:eastAsia="仿宋_GB2312" w:hAnsi="仿宋_GB2312" w:cs="Times New Roman"/>
          <w:snapToGrid/>
          <w:color w:val="auto"/>
          <w:spacing w:val="7"/>
          <w:sz w:val="32"/>
          <w:szCs w:val="32"/>
          <w:lang w:eastAsia="zh"/>
        </w:rPr>
      </w:pPr>
      <w:r w:rsidRPr="00CC65B3">
        <w:rPr>
          <w:rFonts w:ascii="仿宋_GB2312" w:eastAsia="仿宋_GB2312" w:hAnsi="仿宋_GB2312" w:cs="Times New Roman"/>
          <w:snapToGrid/>
          <w:color w:val="auto"/>
          <w:spacing w:val="7"/>
          <w:sz w:val="32"/>
          <w:szCs w:val="32"/>
          <w:lang w:eastAsia="zh"/>
        </w:rPr>
        <w:t>平地镇中心卫生院作为基层医疗卫生机构，提供基本公共卫生服务，包括建立健康档案、开展各类健康管理及处理公共卫生事件等。提供基本医疗服务，诊治常见病多发病及部分康复护理。开展家庭医生签约服务、公共卫生管理、应急处理及爱国卫生运动等，为居民健康保驾护航，是医疗卫生服务体系的基础力量。</w:t>
      </w:r>
    </w:p>
    <w:p w14:paraId="2D711BA7" w14:textId="77777777" w:rsidR="008F4871" w:rsidRPr="00CC65B3" w:rsidRDefault="00000000" w:rsidP="00CC65B3">
      <w:pPr>
        <w:widowControl w:val="0"/>
        <w:kinsoku/>
        <w:autoSpaceDE/>
        <w:autoSpaceDN/>
        <w:adjustRightInd/>
        <w:snapToGrid/>
        <w:spacing w:line="560" w:lineRule="exact"/>
        <w:ind w:firstLineChars="200" w:firstLine="714"/>
        <w:jc w:val="both"/>
        <w:textAlignment w:val="auto"/>
        <w:rPr>
          <w:rFonts w:ascii="仿宋_GB2312" w:eastAsia="仿宋_GB2312" w:hAnsi="仿宋_GB2312" w:cs="Times New Roman"/>
          <w:snapToGrid/>
          <w:spacing w:val="7"/>
          <w:sz w:val="32"/>
          <w:szCs w:val="32"/>
          <w:lang w:eastAsia="zh-CN"/>
        </w:rPr>
      </w:pPr>
      <w:r w:rsidRPr="00CC65B3">
        <w:rPr>
          <w:rFonts w:ascii="仿宋_GB2312" w:eastAsia="仿宋_GB2312" w:hAnsi="仿宋_GB2312" w:cs="Times New Roman"/>
          <w:snapToGrid/>
          <w:spacing w:val="7"/>
          <w:sz w:val="32"/>
          <w:szCs w:val="32"/>
          <w:lang w:val="zh-CN" w:eastAsia="zh-CN"/>
        </w:rPr>
        <w:t>202</w:t>
      </w:r>
      <w:r w:rsidRPr="00CC65B3">
        <w:rPr>
          <w:rFonts w:ascii="仿宋_GB2312" w:eastAsia="仿宋_GB2312" w:hAnsi="仿宋_GB2312" w:cs="Times New Roman"/>
          <w:snapToGrid/>
          <w:spacing w:val="7"/>
          <w:sz w:val="32"/>
          <w:szCs w:val="32"/>
          <w:lang w:eastAsia="zh-CN"/>
        </w:rPr>
        <w:t>3</w:t>
      </w:r>
      <w:r w:rsidRPr="00CC65B3">
        <w:rPr>
          <w:rFonts w:ascii="仿宋_GB2312" w:eastAsia="仿宋_GB2312" w:hAnsi="仿宋_GB2312" w:cs="Times New Roman"/>
          <w:snapToGrid/>
          <w:spacing w:val="7"/>
          <w:sz w:val="32"/>
          <w:szCs w:val="32"/>
          <w:lang w:val="zh-CN" w:eastAsia="zh-CN"/>
        </w:rPr>
        <w:t>年</w:t>
      </w:r>
      <w:r w:rsidRPr="00CC65B3">
        <w:rPr>
          <w:rFonts w:ascii="仿宋_GB2312" w:eastAsia="仿宋_GB2312" w:hAnsi="仿宋_GB2312" w:cs="Times New Roman"/>
          <w:snapToGrid/>
          <w:spacing w:val="7"/>
          <w:sz w:val="32"/>
          <w:szCs w:val="32"/>
          <w:lang w:eastAsia="zh-CN"/>
        </w:rPr>
        <w:t>平地镇中心卫生院财政资金</w:t>
      </w:r>
      <w:r w:rsidRPr="00CC65B3">
        <w:rPr>
          <w:rFonts w:ascii="仿宋_GB2312" w:eastAsia="仿宋_GB2312" w:hAnsi="仿宋_GB2312" w:cs="Times New Roman"/>
          <w:snapToGrid/>
          <w:spacing w:val="7"/>
          <w:sz w:val="32"/>
          <w:szCs w:val="32"/>
          <w:lang w:val="zh-CN" w:eastAsia="zh-CN"/>
        </w:rPr>
        <w:t>预算安排总额为</w:t>
      </w:r>
      <w:r w:rsidRPr="00CC65B3">
        <w:rPr>
          <w:rFonts w:ascii="仿宋_GB2312" w:eastAsia="仿宋_GB2312" w:hAnsi="仿宋_GB2312" w:cs="Times New Roman"/>
          <w:snapToGrid/>
          <w:spacing w:val="7"/>
          <w:sz w:val="32"/>
          <w:szCs w:val="32"/>
          <w:lang w:eastAsia="zh-CN"/>
        </w:rPr>
        <w:t>683.04</w:t>
      </w:r>
      <w:r w:rsidRPr="00CC65B3">
        <w:rPr>
          <w:rFonts w:ascii="仿宋_GB2312" w:eastAsia="仿宋_GB2312" w:hAnsi="仿宋_GB2312" w:cs="Times New Roman"/>
          <w:snapToGrid/>
          <w:spacing w:val="7"/>
          <w:sz w:val="32"/>
          <w:szCs w:val="32"/>
          <w:lang w:val="zh-CN" w:eastAsia="zh-CN"/>
        </w:rPr>
        <w:t>万元，其中：当年财政拨款基本收入</w:t>
      </w:r>
      <w:r w:rsidRPr="00CC65B3">
        <w:rPr>
          <w:rFonts w:ascii="仿宋_GB2312" w:eastAsia="仿宋_GB2312" w:hAnsi="仿宋_GB2312" w:cs="Times New Roman"/>
          <w:snapToGrid/>
          <w:spacing w:val="7"/>
          <w:sz w:val="32"/>
          <w:szCs w:val="32"/>
          <w:lang w:eastAsia="zh-CN"/>
        </w:rPr>
        <w:t>237.74</w:t>
      </w:r>
      <w:r w:rsidRPr="00CC65B3">
        <w:rPr>
          <w:rFonts w:ascii="仿宋_GB2312" w:eastAsia="仿宋_GB2312" w:hAnsi="仿宋_GB2312" w:cs="Times New Roman"/>
          <w:snapToGrid/>
          <w:spacing w:val="7"/>
          <w:sz w:val="32"/>
          <w:szCs w:val="32"/>
          <w:lang w:val="zh-CN" w:eastAsia="zh-CN"/>
        </w:rPr>
        <w:t>万元，项目收入</w:t>
      </w:r>
      <w:r w:rsidRPr="00CC65B3">
        <w:rPr>
          <w:rFonts w:ascii="仿宋_GB2312" w:eastAsia="仿宋_GB2312" w:hAnsi="仿宋_GB2312" w:cs="Times New Roman"/>
          <w:snapToGrid/>
          <w:spacing w:val="7"/>
          <w:sz w:val="32"/>
          <w:szCs w:val="32"/>
          <w:lang w:eastAsia="zh-CN"/>
        </w:rPr>
        <w:t>419.72</w:t>
      </w:r>
      <w:r w:rsidRPr="00CC65B3">
        <w:rPr>
          <w:rFonts w:ascii="仿宋_GB2312" w:eastAsia="仿宋_GB2312" w:hAnsi="仿宋_GB2312" w:cs="Times New Roman"/>
          <w:snapToGrid/>
          <w:spacing w:val="7"/>
          <w:sz w:val="32"/>
          <w:szCs w:val="32"/>
          <w:lang w:val="zh-CN" w:eastAsia="zh-CN"/>
        </w:rPr>
        <w:t>万元，</w:t>
      </w:r>
      <w:r w:rsidRPr="00CC65B3">
        <w:rPr>
          <w:rFonts w:ascii="仿宋_GB2312" w:eastAsia="仿宋_GB2312" w:hAnsi="仿宋_GB2312" w:cs="Times New Roman"/>
          <w:snapToGrid/>
          <w:spacing w:val="7"/>
          <w:sz w:val="32"/>
          <w:szCs w:val="32"/>
          <w:lang w:eastAsia="zh-CN"/>
        </w:rPr>
        <w:t>2022年结转结余资金25.58万元。2023年财政资金支出总额为627.11万元，其中基本支出经费为237.74万元，部门预算项目支出为363.79万元，专项项目支出0万元,2022年结转结余支出25.58万元。预算执行率为</w:t>
      </w:r>
      <w:r w:rsidRPr="00CC65B3">
        <w:rPr>
          <w:rFonts w:ascii="仿宋_GB2312" w:eastAsia="仿宋_GB2312" w:hAnsi="仿宋_GB2312" w:cs="Times New Roman"/>
          <w:snapToGrid/>
          <w:spacing w:val="7"/>
          <w:sz w:val="32"/>
          <w:szCs w:val="32"/>
          <w:lang w:eastAsia="zh"/>
        </w:rPr>
        <w:t>91.81</w:t>
      </w:r>
      <w:r w:rsidRPr="00CC65B3">
        <w:rPr>
          <w:rFonts w:ascii="仿宋_GB2312" w:eastAsia="仿宋_GB2312" w:hAnsi="仿宋_GB2312" w:cs="Times New Roman"/>
          <w:snapToGrid/>
          <w:spacing w:val="7"/>
          <w:sz w:val="32"/>
          <w:szCs w:val="32"/>
          <w:lang w:eastAsia="zh-CN"/>
        </w:rPr>
        <w:t>%。</w:t>
      </w:r>
      <w:r w:rsidRPr="00CC65B3">
        <w:rPr>
          <w:rFonts w:ascii="仿宋_GB2312" w:eastAsia="仿宋_GB2312" w:hAnsi="仿宋_GB2312" w:cs="Times New Roman"/>
          <w:snapToGrid/>
          <w:sz w:val="32"/>
          <w:szCs w:val="32"/>
          <w:lang w:eastAsia="zh-CN"/>
        </w:rPr>
        <w:t>本次整体支出绩效评价显示，</w:t>
      </w:r>
      <w:r w:rsidRPr="00CC65B3">
        <w:rPr>
          <w:rFonts w:ascii="仿宋_GB2312" w:eastAsia="仿宋_GB2312" w:hAnsi="仿宋_GB2312" w:cs="Times New Roman"/>
          <w:snapToGrid/>
          <w:color w:val="auto"/>
          <w:kern w:val="2"/>
          <w:sz w:val="32"/>
          <w:szCs w:val="32"/>
          <w:lang w:eastAsia="zh-CN"/>
        </w:rPr>
        <w:t>平地镇中心卫生院</w:t>
      </w:r>
      <w:r w:rsidRPr="00CC65B3">
        <w:rPr>
          <w:rFonts w:ascii="仿宋_GB2312" w:eastAsia="仿宋_GB2312" w:hAnsi="仿宋_GB2312" w:cs="Times New Roman"/>
          <w:snapToGrid/>
          <w:color w:val="auto"/>
          <w:kern w:val="2"/>
          <w:sz w:val="32"/>
          <w:szCs w:val="32"/>
          <w:lang w:eastAsia="zh"/>
        </w:rPr>
        <w:t>财政资金</w:t>
      </w:r>
      <w:r w:rsidRPr="00CC65B3">
        <w:rPr>
          <w:rFonts w:ascii="仿宋_GB2312" w:eastAsia="仿宋_GB2312" w:hAnsi="仿宋_GB2312" w:cs="Times New Roman"/>
          <w:snapToGrid/>
          <w:spacing w:val="7"/>
          <w:sz w:val="32"/>
          <w:szCs w:val="32"/>
          <w:lang w:eastAsia="zh-CN"/>
        </w:rPr>
        <w:t>预算执行率</w:t>
      </w:r>
      <w:r w:rsidRPr="00CC65B3">
        <w:rPr>
          <w:rFonts w:ascii="仿宋_GB2312" w:eastAsia="仿宋_GB2312" w:hAnsi="仿宋_GB2312" w:cs="Times New Roman"/>
          <w:snapToGrid/>
          <w:spacing w:val="7"/>
          <w:sz w:val="32"/>
          <w:szCs w:val="32"/>
          <w:lang w:eastAsia="zh"/>
        </w:rPr>
        <w:t>较高</w:t>
      </w:r>
      <w:r w:rsidRPr="00CC65B3">
        <w:rPr>
          <w:rFonts w:ascii="仿宋_GB2312" w:eastAsia="仿宋_GB2312" w:hAnsi="仿宋_GB2312" w:cs="Times New Roman"/>
          <w:snapToGrid/>
          <w:spacing w:val="7"/>
          <w:sz w:val="32"/>
          <w:szCs w:val="32"/>
          <w:lang w:eastAsia="zh-CN"/>
        </w:rPr>
        <w:t>，“三公经费”支出控制有效，</w:t>
      </w:r>
      <w:r w:rsidRPr="00CC65B3">
        <w:rPr>
          <w:rFonts w:ascii="仿宋_GB2312" w:eastAsia="仿宋_GB2312" w:hAnsi="仿宋_GB2312" w:cs="Times New Roman"/>
          <w:snapToGrid/>
          <w:spacing w:val="7"/>
          <w:sz w:val="32"/>
          <w:szCs w:val="32"/>
          <w:lang w:eastAsia="zh"/>
        </w:rPr>
        <w:t>医疗次中心建设、中医医疗次中心建设、医养服务能力提升</w:t>
      </w:r>
      <w:r w:rsidRPr="00CC65B3">
        <w:rPr>
          <w:rFonts w:ascii="仿宋_GB2312" w:eastAsia="仿宋_GB2312" w:hAnsi="仿宋_GB2312" w:cs="Times New Roman"/>
          <w:snapToGrid/>
          <w:spacing w:val="7"/>
          <w:sz w:val="32"/>
          <w:szCs w:val="32"/>
          <w:lang w:eastAsia="zh-CN"/>
        </w:rPr>
        <w:t>项目等重点履职工作完成较好。</w:t>
      </w:r>
    </w:p>
    <w:p w14:paraId="673E9E7F" w14:textId="40D38030" w:rsidR="008F4871" w:rsidRPr="00CC65B3" w:rsidRDefault="00000000" w:rsidP="003A42D5">
      <w:pPr>
        <w:pStyle w:val="3"/>
        <w:spacing w:before="120" w:after="0" w:line="560" w:lineRule="exact"/>
        <w:ind w:leftChars="200" w:left="466"/>
        <w:rPr>
          <w:rFonts w:ascii="黑体" w:eastAsia="黑体" w:hAnsi="黑体"/>
          <w:b w:val="0"/>
          <w:bCs/>
        </w:rPr>
      </w:pPr>
      <w:bookmarkStart w:id="6" w:name="_Toc185242149"/>
      <w:r w:rsidRPr="00CC65B3">
        <w:rPr>
          <w:rFonts w:ascii="黑体" w:eastAsia="黑体" w:hAnsi="黑体"/>
          <w:b w:val="0"/>
          <w:bCs/>
        </w:rPr>
        <w:t>二、评价结论</w:t>
      </w:r>
      <w:bookmarkEnd w:id="6"/>
    </w:p>
    <w:p w14:paraId="68535D41" w14:textId="4F00F751" w:rsidR="008F4871" w:rsidRPr="00CC65B3" w:rsidRDefault="00000000">
      <w:pPr>
        <w:widowControl w:val="0"/>
        <w:kinsoku/>
        <w:autoSpaceDE/>
        <w:autoSpaceDN/>
        <w:adjustRightInd/>
        <w:snapToGrid/>
        <w:ind w:firstLineChars="200" w:firstLine="714"/>
        <w:jc w:val="both"/>
        <w:textAlignment w:val="auto"/>
        <w:rPr>
          <w:rFonts w:ascii="仿宋_GB2312" w:eastAsia="仿宋_GB2312" w:hAnsi="仿宋_GB2312" w:cs="Times New Roman"/>
          <w:snapToGrid/>
          <w:color w:val="FF0000"/>
          <w:spacing w:val="7"/>
          <w:sz w:val="32"/>
          <w:szCs w:val="32"/>
          <w:lang w:eastAsia="zh-CN"/>
        </w:rPr>
      </w:pPr>
      <w:r w:rsidRPr="00CC65B3">
        <w:rPr>
          <w:rFonts w:ascii="仿宋_GB2312" w:eastAsia="仿宋_GB2312" w:hAnsi="仿宋_GB2312" w:cs="Times New Roman"/>
          <w:snapToGrid/>
          <w:spacing w:val="7"/>
          <w:sz w:val="32"/>
          <w:szCs w:val="32"/>
          <w:lang w:eastAsia="zh-CN"/>
        </w:rPr>
        <w:t>经评价，2023年平地镇中心卫生院整体支出绩效评价得分为</w:t>
      </w:r>
      <w:r w:rsidRPr="00CC65B3">
        <w:rPr>
          <w:rFonts w:ascii="仿宋_GB2312" w:eastAsia="仿宋_GB2312" w:hAnsi="仿宋_GB2312" w:cs="Times New Roman"/>
          <w:b/>
          <w:bCs/>
          <w:snapToGrid/>
          <w:spacing w:val="7"/>
          <w:sz w:val="32"/>
          <w:szCs w:val="32"/>
          <w:lang w:eastAsia="zh"/>
        </w:rPr>
        <w:t>8</w:t>
      </w:r>
      <w:r w:rsidR="00444F2E">
        <w:rPr>
          <w:rFonts w:ascii="仿宋_GB2312" w:eastAsia="仿宋_GB2312" w:hAnsi="仿宋_GB2312" w:cs="Times New Roman" w:hint="eastAsia"/>
          <w:b/>
          <w:bCs/>
          <w:snapToGrid/>
          <w:spacing w:val="7"/>
          <w:sz w:val="32"/>
          <w:szCs w:val="32"/>
          <w:lang w:eastAsia="zh"/>
        </w:rPr>
        <w:t>6</w:t>
      </w:r>
      <w:r w:rsidRPr="00CC65B3">
        <w:rPr>
          <w:rFonts w:ascii="仿宋_GB2312" w:eastAsia="仿宋_GB2312" w:hAnsi="仿宋_GB2312" w:cs="Times New Roman"/>
          <w:b/>
          <w:bCs/>
          <w:snapToGrid/>
          <w:spacing w:val="7"/>
          <w:sz w:val="32"/>
          <w:szCs w:val="32"/>
          <w:lang w:eastAsia="zh"/>
        </w:rPr>
        <w:t>.8</w:t>
      </w:r>
      <w:r w:rsidRPr="00CC65B3">
        <w:rPr>
          <w:rFonts w:ascii="仿宋_GB2312" w:eastAsia="仿宋_GB2312" w:hAnsi="仿宋_GB2312" w:cs="Times New Roman"/>
          <w:b/>
          <w:bCs/>
          <w:snapToGrid/>
          <w:spacing w:val="7"/>
          <w:sz w:val="32"/>
          <w:szCs w:val="32"/>
          <w:lang w:eastAsia="zh-CN"/>
        </w:rPr>
        <w:t>分</w:t>
      </w:r>
      <w:r w:rsidRPr="00CC65B3">
        <w:rPr>
          <w:rFonts w:ascii="仿宋_GB2312" w:eastAsia="仿宋_GB2312" w:hAnsi="仿宋_GB2312" w:cs="Times New Roman"/>
          <w:snapToGrid/>
          <w:spacing w:val="7"/>
          <w:sz w:val="32"/>
          <w:szCs w:val="32"/>
          <w:lang w:eastAsia="zh-CN"/>
        </w:rPr>
        <w:t>（满分100分）。得分主要基于</w:t>
      </w:r>
      <w:r w:rsidRPr="00CC65B3">
        <w:rPr>
          <w:rFonts w:ascii="仿宋_GB2312" w:eastAsia="仿宋_GB2312" w:hAnsi="仿宋_GB2312" w:cs="Times New Roman"/>
          <w:snapToGrid/>
          <w:spacing w:val="7"/>
          <w:sz w:val="32"/>
          <w:szCs w:val="32"/>
          <w:lang w:eastAsia="zh"/>
        </w:rPr>
        <w:t>基本预算执行、财务管理、资产管理及重点履职绩效分析</w:t>
      </w:r>
      <w:r w:rsidRPr="00CC65B3">
        <w:rPr>
          <w:rFonts w:ascii="仿宋_GB2312" w:eastAsia="仿宋_GB2312" w:hAnsi="仿宋_GB2312" w:cs="Times New Roman"/>
          <w:snapToGrid/>
          <w:spacing w:val="7"/>
          <w:sz w:val="32"/>
          <w:szCs w:val="32"/>
          <w:lang w:eastAsia="zh-CN"/>
        </w:rPr>
        <w:t>等方</w:t>
      </w:r>
      <w:r w:rsidRPr="00CC65B3">
        <w:rPr>
          <w:rFonts w:ascii="仿宋_GB2312" w:eastAsia="仿宋_GB2312" w:hAnsi="仿宋_GB2312" w:cs="Times New Roman"/>
          <w:snapToGrid/>
          <w:spacing w:val="7"/>
          <w:sz w:val="32"/>
          <w:szCs w:val="32"/>
          <w:lang w:eastAsia="zh-CN"/>
        </w:rPr>
        <w:lastRenderedPageBreak/>
        <w:t>面的评价结果。虽然总体情况较好，但</w:t>
      </w:r>
      <w:r w:rsidRPr="00CC65B3">
        <w:rPr>
          <w:rFonts w:ascii="仿宋_GB2312" w:eastAsia="仿宋_GB2312" w:hAnsi="仿宋_GB2312" w:cs="Times New Roman"/>
          <w:snapToGrid/>
          <w:spacing w:val="7"/>
          <w:sz w:val="32"/>
          <w:szCs w:val="32"/>
          <w:lang w:eastAsia="zh"/>
        </w:rPr>
        <w:t>仍</w:t>
      </w:r>
      <w:r w:rsidRPr="00CC65B3">
        <w:rPr>
          <w:rFonts w:ascii="仿宋_GB2312" w:eastAsia="仿宋_GB2312" w:hAnsi="仿宋_GB2312" w:cs="Times New Roman"/>
          <w:snapToGrid/>
          <w:spacing w:val="7"/>
          <w:sz w:val="32"/>
          <w:szCs w:val="32"/>
          <w:lang w:eastAsia="zh-CN"/>
        </w:rPr>
        <w:t>存在部分重点履职目标任务未完成</w:t>
      </w:r>
      <w:r w:rsidRPr="00CC65B3">
        <w:rPr>
          <w:rFonts w:ascii="仿宋_GB2312" w:eastAsia="仿宋_GB2312" w:hAnsi="仿宋_GB2312" w:cs="Times New Roman"/>
          <w:snapToGrid/>
          <w:spacing w:val="7"/>
          <w:sz w:val="32"/>
          <w:szCs w:val="32"/>
          <w:lang w:eastAsia="zh"/>
        </w:rPr>
        <w:t>、资产入账不及时、</w:t>
      </w:r>
      <w:r w:rsidRPr="00CC65B3">
        <w:rPr>
          <w:rFonts w:ascii="仿宋_GB2312" w:eastAsia="仿宋_GB2312" w:hAnsi="仿宋_GB2312" w:cs="Times New Roman"/>
          <w:snapToGrid/>
          <w:spacing w:val="7"/>
          <w:sz w:val="32"/>
          <w:szCs w:val="32"/>
          <w:lang w:eastAsia="zh-CN"/>
        </w:rPr>
        <w:t>预算管理</w:t>
      </w:r>
      <w:r w:rsidRPr="00CC65B3">
        <w:rPr>
          <w:rFonts w:ascii="仿宋_GB2312" w:eastAsia="仿宋_GB2312" w:hAnsi="仿宋_GB2312" w:cs="Times New Roman"/>
          <w:snapToGrid/>
          <w:spacing w:val="7"/>
          <w:sz w:val="32"/>
          <w:szCs w:val="32"/>
          <w:lang w:eastAsia="zh"/>
        </w:rPr>
        <w:t>内控制度与执行存在差异、</w:t>
      </w:r>
      <w:r w:rsidRPr="00CC65B3">
        <w:rPr>
          <w:rFonts w:ascii="仿宋_GB2312" w:eastAsia="仿宋_GB2312" w:hAnsi="仿宋_GB2312" w:cs="Times New Roman"/>
          <w:snapToGrid/>
          <w:spacing w:val="7"/>
          <w:sz w:val="32"/>
          <w:szCs w:val="32"/>
          <w:lang w:eastAsia="zh-CN"/>
        </w:rPr>
        <w:t>绩效</w:t>
      </w:r>
      <w:r w:rsidRPr="00CC65B3">
        <w:rPr>
          <w:rFonts w:ascii="仿宋_GB2312" w:eastAsia="仿宋_GB2312" w:hAnsi="仿宋_GB2312" w:cs="Times New Roman"/>
          <w:snapToGrid/>
          <w:spacing w:val="7"/>
          <w:sz w:val="32"/>
          <w:szCs w:val="32"/>
          <w:lang w:eastAsia="zh"/>
        </w:rPr>
        <w:t>管理制度欠缺</w:t>
      </w:r>
      <w:r w:rsidRPr="00CC65B3">
        <w:rPr>
          <w:rFonts w:ascii="仿宋_GB2312" w:eastAsia="仿宋_GB2312" w:hAnsi="仿宋_GB2312" w:cs="Times New Roman"/>
          <w:snapToGrid/>
          <w:spacing w:val="7"/>
          <w:sz w:val="32"/>
          <w:szCs w:val="32"/>
          <w:lang w:eastAsia="zh-CN"/>
        </w:rPr>
        <w:t>、</w:t>
      </w:r>
      <w:r w:rsidR="007446C8">
        <w:rPr>
          <w:rFonts w:ascii="仿宋_GB2312" w:eastAsia="仿宋_GB2312" w:hAnsi="仿宋_GB2312" w:cs="Times New Roman" w:hint="eastAsia"/>
          <w:snapToGrid/>
          <w:spacing w:val="7"/>
          <w:sz w:val="32"/>
          <w:szCs w:val="32"/>
          <w:lang w:eastAsia="zh-CN"/>
        </w:rPr>
        <w:t>招标缺少监管</w:t>
      </w:r>
      <w:r w:rsidRPr="00CC65B3">
        <w:rPr>
          <w:rFonts w:ascii="仿宋_GB2312" w:eastAsia="仿宋_GB2312" w:hAnsi="仿宋_GB2312" w:cs="Times New Roman"/>
          <w:snapToGrid/>
          <w:spacing w:val="7"/>
          <w:sz w:val="32"/>
          <w:szCs w:val="32"/>
          <w:lang w:eastAsia="zh"/>
        </w:rPr>
        <w:t>、专项资金使用不合规、医疗违规收费</w:t>
      </w:r>
      <w:r w:rsidRPr="00CC65B3">
        <w:rPr>
          <w:rFonts w:ascii="仿宋_GB2312" w:eastAsia="仿宋_GB2312" w:hAnsi="仿宋_GB2312" w:cs="Times New Roman"/>
          <w:snapToGrid/>
          <w:spacing w:val="7"/>
          <w:sz w:val="32"/>
          <w:szCs w:val="32"/>
          <w:lang w:eastAsia="zh-CN"/>
        </w:rPr>
        <w:t>等</w:t>
      </w:r>
      <w:r w:rsidRPr="00CC65B3">
        <w:rPr>
          <w:rFonts w:ascii="仿宋_GB2312" w:eastAsia="仿宋_GB2312" w:hAnsi="仿宋_GB2312" w:cs="Times New Roman"/>
          <w:snapToGrid/>
          <w:spacing w:val="7"/>
          <w:sz w:val="32"/>
          <w:szCs w:val="32"/>
          <w:lang w:eastAsia="zh"/>
        </w:rPr>
        <w:t>问题</w:t>
      </w:r>
      <w:r w:rsidRPr="00CC65B3">
        <w:rPr>
          <w:rFonts w:ascii="仿宋_GB2312" w:eastAsia="仿宋_GB2312" w:hAnsi="仿宋_GB2312" w:cs="Times New Roman"/>
          <w:snapToGrid/>
          <w:spacing w:val="7"/>
          <w:sz w:val="32"/>
          <w:szCs w:val="32"/>
          <w:lang w:eastAsia="zh-CN"/>
        </w:rPr>
        <w:t>。</w:t>
      </w:r>
    </w:p>
    <w:p w14:paraId="612D6EC3" w14:textId="77777777" w:rsidR="008F4871" w:rsidRPr="00CC65B3" w:rsidRDefault="00000000" w:rsidP="003A42D5">
      <w:pPr>
        <w:pStyle w:val="3"/>
        <w:spacing w:before="120" w:after="0" w:line="560" w:lineRule="exact"/>
        <w:ind w:leftChars="200" w:left="466"/>
        <w:rPr>
          <w:rFonts w:ascii="黑体" w:eastAsia="黑体" w:hAnsi="黑体"/>
          <w:b w:val="0"/>
          <w:bCs/>
        </w:rPr>
      </w:pPr>
      <w:bookmarkStart w:id="7" w:name="bookmark3"/>
      <w:bookmarkStart w:id="8" w:name="_Toc185242150"/>
      <w:bookmarkEnd w:id="7"/>
      <w:r w:rsidRPr="00CC65B3">
        <w:rPr>
          <w:rFonts w:ascii="黑体" w:eastAsia="黑体" w:hAnsi="黑体"/>
          <w:b w:val="0"/>
          <w:bCs/>
        </w:rPr>
        <w:t>三、主要问题及建议</w:t>
      </w:r>
      <w:bookmarkEnd w:id="8"/>
    </w:p>
    <w:p w14:paraId="26FF1B1D" w14:textId="77777777" w:rsidR="008F4871" w:rsidRPr="00CC65B3" w:rsidRDefault="00000000" w:rsidP="003A42D5">
      <w:pPr>
        <w:pStyle w:val="4"/>
        <w:spacing w:before="0" w:after="0" w:line="560" w:lineRule="exact"/>
        <w:ind w:leftChars="200" w:left="466"/>
        <w:rPr>
          <w:rFonts w:ascii="Times New Roman" w:eastAsia="楷体_GB2312" w:hAnsi="Times New Roman" w:cs="Times New Roman"/>
          <w:b w:val="0"/>
          <w:bCs/>
          <w:sz w:val="32"/>
          <w:szCs w:val="32"/>
        </w:rPr>
      </w:pPr>
      <w:bookmarkStart w:id="9" w:name="_Toc185242151"/>
      <w:r w:rsidRPr="00CC65B3">
        <w:rPr>
          <w:rFonts w:ascii="Times New Roman" w:eastAsia="楷体_GB2312" w:hAnsi="Times New Roman" w:cs="Times New Roman"/>
          <w:b w:val="0"/>
          <w:bCs/>
          <w:sz w:val="32"/>
          <w:szCs w:val="32"/>
        </w:rPr>
        <w:t>（一）主要问题。</w:t>
      </w:r>
      <w:bookmarkEnd w:id="9"/>
    </w:p>
    <w:p w14:paraId="2A2EB0C1" w14:textId="77777777" w:rsidR="00CC65B3" w:rsidRPr="00CC65B3" w:rsidRDefault="00000000" w:rsidP="00CC65B3">
      <w:pPr>
        <w:widowControl w:val="0"/>
        <w:kinsoku/>
        <w:autoSpaceDE/>
        <w:autoSpaceDN/>
        <w:adjustRightInd/>
        <w:snapToGrid/>
        <w:spacing w:line="560" w:lineRule="exact"/>
        <w:ind w:firstLine="668"/>
        <w:jc w:val="both"/>
        <w:rPr>
          <w:rFonts w:ascii="仿宋_GB2312" w:eastAsia="仿宋_GB2312" w:hAnsi="仿宋_GB2312" w:cs="楷体"/>
          <w:b/>
          <w:bCs/>
          <w:spacing w:val="7"/>
          <w:sz w:val="32"/>
          <w:szCs w:val="32"/>
          <w:lang w:eastAsia="zh-CN"/>
        </w:rPr>
      </w:pPr>
      <w:r w:rsidRPr="00CC65B3">
        <w:rPr>
          <w:rFonts w:ascii="仿宋_GB2312" w:eastAsia="仿宋_GB2312" w:hAnsi="仿宋_GB2312" w:cs="楷体"/>
          <w:b/>
          <w:bCs/>
          <w:spacing w:val="7"/>
          <w:sz w:val="32"/>
          <w:szCs w:val="32"/>
          <w:lang w:eastAsia="zh-CN"/>
        </w:rPr>
        <w:t>1.绩效目标与管理制度不健全。</w:t>
      </w:r>
    </w:p>
    <w:p w14:paraId="23BFED12" w14:textId="0A2E3833" w:rsidR="008F4871" w:rsidRPr="00CC65B3" w:rsidRDefault="00000000" w:rsidP="00CC65B3">
      <w:pPr>
        <w:kinsoku/>
        <w:autoSpaceDE/>
        <w:autoSpaceDN/>
        <w:adjustRightInd/>
        <w:snapToGrid/>
        <w:spacing w:line="560" w:lineRule="exact"/>
        <w:ind w:firstLine="656"/>
        <w:jc w:val="both"/>
        <w:rPr>
          <w:rFonts w:ascii="仿宋_GB2312" w:eastAsia="仿宋_GB2312" w:hAnsi="仿宋_GB2312" w:cs="Times New Roman"/>
          <w:b/>
          <w:bCs/>
          <w:snapToGrid/>
          <w:spacing w:val="7"/>
          <w:sz w:val="32"/>
          <w:szCs w:val="32"/>
          <w:lang w:eastAsia="zh" w:bidi="ar"/>
        </w:rPr>
      </w:pPr>
      <w:r w:rsidRPr="00CC65B3">
        <w:rPr>
          <w:rFonts w:ascii="仿宋_GB2312" w:eastAsia="仿宋_GB2312" w:hAnsi="仿宋_GB2312" w:cs="Times New Roman"/>
          <w:snapToGrid/>
          <w:spacing w:val="7"/>
          <w:sz w:val="32"/>
          <w:szCs w:val="32"/>
          <w:lang w:eastAsia="zh" w:bidi="ar"/>
        </w:rPr>
        <w:t>在绩效目标执行过程中，部分重点工作未能有效推进，执行力度不足，且缺乏健全的绩效管理制度，导致年初设定的目标未能如期完成。具体表现为多个基本公共卫生服务项目的指标未达标</w:t>
      </w:r>
      <w:r w:rsidRPr="00CC65B3">
        <w:rPr>
          <w:rFonts w:ascii="仿宋_GB2312" w:eastAsia="仿宋_GB2312" w:hAnsi="仿宋_GB2312" w:cs="Times New Roman"/>
          <w:snapToGrid/>
          <w:spacing w:val="8"/>
          <w:sz w:val="32"/>
          <w:szCs w:val="32"/>
          <w:lang w:eastAsia="zh"/>
        </w:rPr>
        <w:t>，包括0～6岁儿童健康管理率、孕产妇健康管理率、</w:t>
      </w:r>
      <w:r w:rsidRPr="00CC65B3">
        <w:rPr>
          <w:rFonts w:ascii="仿宋_GB2312" w:eastAsia="仿宋_GB2312" w:hAnsi="仿宋_GB2312" w:cs="Times New Roman"/>
          <w:snapToGrid/>
          <w:spacing w:val="8"/>
          <w:sz w:val="32"/>
          <w:szCs w:val="32"/>
          <w:lang w:eastAsia="zh-CN"/>
        </w:rPr>
        <w:t>老年人健康管理</w:t>
      </w:r>
      <w:r w:rsidRPr="00CC65B3">
        <w:rPr>
          <w:rFonts w:ascii="仿宋_GB2312" w:eastAsia="仿宋_GB2312" w:hAnsi="仿宋_GB2312" w:cs="Times New Roman"/>
          <w:snapToGrid/>
          <w:spacing w:val="8"/>
          <w:sz w:val="32"/>
          <w:szCs w:val="32"/>
          <w:lang w:eastAsia="zh"/>
        </w:rPr>
        <w:t>率以及肺结核患者管理率，</w:t>
      </w:r>
      <w:r w:rsidRPr="00CC65B3">
        <w:rPr>
          <w:rFonts w:ascii="仿宋_GB2312" w:eastAsia="仿宋_GB2312" w:hAnsi="仿宋_GB2312" w:cs="Times New Roman"/>
          <w:snapToGrid/>
          <w:spacing w:val="7"/>
          <w:sz w:val="32"/>
          <w:szCs w:val="32"/>
          <w:lang w:eastAsia="zh" w:bidi="ar"/>
        </w:rPr>
        <w:t>均未达到预期目标。</w:t>
      </w:r>
    </w:p>
    <w:p w14:paraId="10EC9D92" w14:textId="77777777" w:rsidR="00CC65B3" w:rsidRPr="00CC65B3" w:rsidRDefault="00000000" w:rsidP="00CC65B3">
      <w:pPr>
        <w:widowControl w:val="0"/>
        <w:kinsoku/>
        <w:autoSpaceDE/>
        <w:autoSpaceDN/>
        <w:adjustRightInd/>
        <w:snapToGrid/>
        <w:spacing w:line="560" w:lineRule="exact"/>
        <w:ind w:firstLine="668"/>
        <w:jc w:val="both"/>
        <w:rPr>
          <w:rFonts w:ascii="仿宋_GB2312" w:eastAsia="仿宋_GB2312" w:hAnsi="仿宋_GB2312" w:cs="楷体"/>
          <w:b/>
          <w:bCs/>
          <w:spacing w:val="7"/>
          <w:sz w:val="32"/>
          <w:szCs w:val="32"/>
          <w:lang w:eastAsia="zh-CN"/>
        </w:rPr>
      </w:pPr>
      <w:r w:rsidRPr="00CC65B3">
        <w:rPr>
          <w:rFonts w:ascii="仿宋_GB2312" w:eastAsia="仿宋_GB2312" w:hAnsi="仿宋_GB2312" w:cs="楷体"/>
          <w:b/>
          <w:bCs/>
          <w:spacing w:val="7"/>
          <w:sz w:val="32"/>
          <w:szCs w:val="32"/>
          <w:lang w:eastAsia="zh-CN"/>
        </w:rPr>
        <w:t>2.资产管理与财务规范性有待提升。</w:t>
      </w:r>
    </w:p>
    <w:p w14:paraId="14F69499" w14:textId="65A18B8C" w:rsidR="008F4871" w:rsidRPr="00CC65B3" w:rsidRDefault="00000000" w:rsidP="00CC65B3">
      <w:pPr>
        <w:kinsoku/>
        <w:autoSpaceDE/>
        <w:autoSpaceDN/>
        <w:adjustRightInd/>
        <w:snapToGrid/>
        <w:spacing w:line="560" w:lineRule="exact"/>
        <w:ind w:firstLine="656"/>
        <w:jc w:val="both"/>
        <w:rPr>
          <w:rFonts w:ascii="仿宋_GB2312" w:eastAsia="仿宋_GB2312" w:hAnsi="仿宋_GB2312" w:cs="Times New Roman"/>
          <w:b/>
          <w:bCs/>
          <w:snapToGrid/>
          <w:spacing w:val="7"/>
          <w:sz w:val="32"/>
          <w:szCs w:val="32"/>
          <w:lang w:eastAsia="zh" w:bidi="ar"/>
        </w:rPr>
      </w:pPr>
      <w:r w:rsidRPr="00CC65B3">
        <w:rPr>
          <w:rFonts w:ascii="仿宋_GB2312" w:eastAsia="仿宋_GB2312" w:hAnsi="仿宋_GB2312" w:cs="Times New Roman"/>
          <w:snapToGrid/>
          <w:spacing w:val="8"/>
          <w:sz w:val="32"/>
          <w:szCs w:val="32"/>
          <w:lang w:eastAsia="zh"/>
        </w:rPr>
        <w:t>固定资产配置管理不规范，未按时进行资产入账。此外，平地卫生院出现不合理收费以及超标准收费等违规行为，未按照相关规定合理使用医保资金。</w:t>
      </w:r>
    </w:p>
    <w:p w14:paraId="44B789E3" w14:textId="216C0147" w:rsidR="00CC65B3" w:rsidRPr="00CC65B3" w:rsidRDefault="00000000" w:rsidP="00CC65B3">
      <w:pPr>
        <w:widowControl w:val="0"/>
        <w:kinsoku/>
        <w:autoSpaceDE/>
        <w:autoSpaceDN/>
        <w:adjustRightInd/>
        <w:snapToGrid/>
        <w:spacing w:line="560" w:lineRule="exact"/>
        <w:ind w:firstLine="668"/>
        <w:jc w:val="both"/>
        <w:rPr>
          <w:rFonts w:ascii="仿宋_GB2312" w:eastAsia="仿宋_GB2312" w:hAnsi="仿宋_GB2312" w:cs="楷体"/>
          <w:b/>
          <w:bCs/>
          <w:spacing w:val="7"/>
          <w:sz w:val="32"/>
          <w:szCs w:val="32"/>
          <w:lang w:eastAsia="zh-CN"/>
        </w:rPr>
      </w:pPr>
      <w:r w:rsidRPr="00CC65B3">
        <w:rPr>
          <w:rFonts w:ascii="仿宋_GB2312" w:eastAsia="仿宋_GB2312" w:hAnsi="仿宋_GB2312" w:cs="楷体"/>
          <w:b/>
          <w:bCs/>
          <w:spacing w:val="7"/>
          <w:sz w:val="32"/>
          <w:szCs w:val="32"/>
          <w:lang w:eastAsia="zh-CN"/>
        </w:rPr>
        <w:t>3.资金与</w:t>
      </w:r>
      <w:r w:rsidR="00B330AD">
        <w:rPr>
          <w:rFonts w:ascii="仿宋_GB2312" w:eastAsia="仿宋_GB2312" w:hAnsi="仿宋_GB2312" w:cs="楷体" w:hint="eastAsia"/>
          <w:b/>
          <w:bCs/>
          <w:spacing w:val="7"/>
          <w:sz w:val="32"/>
          <w:szCs w:val="32"/>
          <w:lang w:eastAsia="zh-CN"/>
        </w:rPr>
        <w:t>招投标流程缺乏有效监管</w:t>
      </w:r>
      <w:r w:rsidRPr="00CC65B3">
        <w:rPr>
          <w:rFonts w:ascii="仿宋_GB2312" w:eastAsia="仿宋_GB2312" w:hAnsi="仿宋_GB2312" w:cs="楷体"/>
          <w:b/>
          <w:bCs/>
          <w:spacing w:val="7"/>
          <w:sz w:val="32"/>
          <w:szCs w:val="32"/>
          <w:lang w:eastAsia="zh-CN"/>
        </w:rPr>
        <w:t>。</w:t>
      </w:r>
    </w:p>
    <w:p w14:paraId="52AF68E1" w14:textId="170A7667" w:rsidR="008F4871" w:rsidRPr="00CC65B3" w:rsidRDefault="00000000" w:rsidP="00CC65B3">
      <w:pPr>
        <w:kinsoku/>
        <w:autoSpaceDE/>
        <w:autoSpaceDN/>
        <w:adjustRightInd/>
        <w:snapToGrid/>
        <w:spacing w:line="560" w:lineRule="exact"/>
        <w:ind w:firstLine="656"/>
        <w:jc w:val="both"/>
        <w:rPr>
          <w:rFonts w:ascii="仿宋_GB2312" w:eastAsia="仿宋_GB2312" w:hAnsi="仿宋_GB2312" w:cs="Times New Roman"/>
          <w:b/>
          <w:bCs/>
          <w:snapToGrid/>
          <w:spacing w:val="7"/>
          <w:sz w:val="32"/>
          <w:szCs w:val="32"/>
          <w:lang w:eastAsia="zh" w:bidi="ar"/>
        </w:rPr>
      </w:pPr>
      <w:r w:rsidRPr="00CC65B3">
        <w:rPr>
          <w:rFonts w:ascii="仿宋_GB2312" w:eastAsia="仿宋_GB2312" w:hAnsi="仿宋_GB2312" w:cs="Times New Roman"/>
          <w:snapToGrid/>
          <w:spacing w:val="8"/>
          <w:sz w:val="32"/>
          <w:szCs w:val="32"/>
          <w:lang w:eastAsia="zh"/>
        </w:rPr>
        <w:t>基本公共卫生资金的使用缺乏</w:t>
      </w:r>
      <w:r w:rsidR="00B330AD">
        <w:rPr>
          <w:rFonts w:ascii="仿宋_GB2312" w:eastAsia="仿宋_GB2312" w:hAnsi="仿宋_GB2312" w:cs="Times New Roman" w:hint="eastAsia"/>
          <w:snapToGrid/>
          <w:spacing w:val="8"/>
          <w:sz w:val="32"/>
          <w:szCs w:val="32"/>
          <w:lang w:eastAsia="zh-CN"/>
        </w:rPr>
        <w:t>有效监管</w:t>
      </w:r>
      <w:r w:rsidRPr="00CC65B3">
        <w:rPr>
          <w:rFonts w:ascii="仿宋_GB2312" w:eastAsia="仿宋_GB2312" w:hAnsi="仿宋_GB2312" w:cs="Times New Roman"/>
          <w:snapToGrid/>
          <w:spacing w:val="8"/>
          <w:sz w:val="32"/>
          <w:szCs w:val="32"/>
          <w:lang w:eastAsia="zh"/>
        </w:rPr>
        <w:t>，</w:t>
      </w:r>
      <w:r w:rsidR="00B330AD">
        <w:rPr>
          <w:rFonts w:ascii="仿宋_GB2312" w:eastAsia="仿宋_GB2312" w:hAnsi="仿宋_GB2312" w:cs="Times New Roman" w:hint="eastAsia"/>
          <w:snapToGrid/>
          <w:spacing w:val="8"/>
          <w:sz w:val="32"/>
          <w:szCs w:val="32"/>
          <w:lang w:eastAsia="zh-CN"/>
        </w:rPr>
        <w:t>导致</w:t>
      </w:r>
      <w:r w:rsidRPr="00CC65B3">
        <w:rPr>
          <w:rFonts w:ascii="仿宋_GB2312" w:eastAsia="仿宋_GB2312" w:hAnsi="仿宋_GB2312" w:cs="Times New Roman"/>
          <w:snapToGrid/>
          <w:spacing w:val="8"/>
          <w:sz w:val="32"/>
          <w:szCs w:val="32"/>
          <w:lang w:eastAsia="zh"/>
        </w:rPr>
        <w:t>部分资金违规用于后勤费用。此外，</w:t>
      </w:r>
      <w:r w:rsidR="00B330AD">
        <w:rPr>
          <w:rFonts w:ascii="仿宋_GB2312" w:eastAsia="仿宋_GB2312" w:hAnsi="仿宋_GB2312" w:cs="Times New Roman" w:hint="eastAsia"/>
          <w:snapToGrid/>
          <w:spacing w:val="8"/>
          <w:sz w:val="32"/>
          <w:szCs w:val="32"/>
          <w:lang w:eastAsia="zh-CN"/>
        </w:rPr>
        <w:t>招投标过程缺乏监管导致报价异常</w:t>
      </w:r>
      <w:r w:rsidRPr="00CC65B3">
        <w:rPr>
          <w:rFonts w:ascii="仿宋_GB2312" w:eastAsia="仿宋_GB2312" w:hAnsi="仿宋_GB2312" w:cs="Times New Roman" w:hint="eastAsia"/>
          <w:snapToGrid/>
          <w:spacing w:val="8"/>
          <w:sz w:val="32"/>
          <w:szCs w:val="32"/>
          <w:lang w:eastAsia="zh"/>
        </w:rPr>
        <w:t>，</w:t>
      </w:r>
      <w:r w:rsidRPr="00CC65B3">
        <w:rPr>
          <w:rFonts w:ascii="仿宋_GB2312" w:eastAsia="仿宋_GB2312" w:hAnsi="仿宋_GB2312" w:cs="Times New Roman"/>
          <w:snapToGrid/>
          <w:spacing w:val="8"/>
          <w:sz w:val="32"/>
          <w:szCs w:val="32"/>
          <w:lang w:eastAsia="zh"/>
        </w:rPr>
        <w:t>可能对采购及资金使用的透明度和合规性造成负面影响。</w:t>
      </w:r>
    </w:p>
    <w:p w14:paraId="1CE24709" w14:textId="77777777" w:rsidR="00CC65B3" w:rsidRPr="00CC65B3" w:rsidRDefault="00000000" w:rsidP="00CC65B3">
      <w:pPr>
        <w:widowControl w:val="0"/>
        <w:kinsoku/>
        <w:autoSpaceDE/>
        <w:autoSpaceDN/>
        <w:adjustRightInd/>
        <w:snapToGrid/>
        <w:spacing w:line="560" w:lineRule="exact"/>
        <w:ind w:firstLine="668"/>
        <w:jc w:val="both"/>
        <w:rPr>
          <w:rFonts w:ascii="仿宋_GB2312" w:eastAsia="仿宋_GB2312" w:hAnsi="仿宋_GB2312" w:cs="楷体"/>
          <w:b/>
          <w:bCs/>
          <w:spacing w:val="7"/>
          <w:sz w:val="32"/>
          <w:szCs w:val="32"/>
          <w:lang w:eastAsia="zh-CN"/>
        </w:rPr>
      </w:pPr>
      <w:bookmarkStart w:id="10" w:name="bookmark5"/>
      <w:bookmarkEnd w:id="10"/>
      <w:r w:rsidRPr="00CC65B3">
        <w:rPr>
          <w:rFonts w:ascii="仿宋_GB2312" w:eastAsia="仿宋_GB2312" w:hAnsi="仿宋_GB2312" w:cs="楷体"/>
          <w:b/>
          <w:bCs/>
          <w:spacing w:val="7"/>
          <w:sz w:val="32"/>
          <w:szCs w:val="32"/>
          <w:lang w:eastAsia="zh-CN"/>
        </w:rPr>
        <w:lastRenderedPageBreak/>
        <w:t>4.资金审查机制不严谨。</w:t>
      </w:r>
    </w:p>
    <w:p w14:paraId="2E575B87" w14:textId="017365AF" w:rsidR="008F4871" w:rsidRPr="00CC65B3" w:rsidRDefault="00000000" w:rsidP="00CC65B3">
      <w:pPr>
        <w:kinsoku/>
        <w:autoSpaceDE/>
        <w:autoSpaceDN/>
        <w:adjustRightInd/>
        <w:snapToGrid/>
        <w:spacing w:line="560" w:lineRule="exact"/>
        <w:ind w:firstLine="656"/>
        <w:jc w:val="both"/>
        <w:rPr>
          <w:rFonts w:ascii="仿宋_GB2312" w:eastAsia="仿宋_GB2312" w:hAnsi="仿宋_GB2312" w:cs="Times New Roman"/>
          <w:snapToGrid/>
          <w:spacing w:val="7"/>
          <w:sz w:val="32"/>
          <w:szCs w:val="32"/>
          <w:lang w:eastAsia="zh" w:bidi="ar"/>
        </w:rPr>
      </w:pPr>
      <w:r w:rsidRPr="00CC65B3">
        <w:rPr>
          <w:rFonts w:ascii="仿宋_GB2312" w:eastAsia="仿宋_GB2312" w:hAnsi="仿宋_GB2312" w:cs="Times New Roman"/>
          <w:snapToGrid/>
          <w:spacing w:val="7"/>
          <w:sz w:val="32"/>
          <w:szCs w:val="32"/>
          <w:lang w:eastAsia="zh-CN" w:bidi="ar"/>
        </w:rPr>
        <w:t>在村医生活补助和养老保险补助的管理过程中，发现了一些资金管理问题。平地卫生院的杨景文于2023年11月去世，</w:t>
      </w:r>
      <w:r w:rsidRPr="00CC65B3">
        <w:rPr>
          <w:rFonts w:ascii="仿宋_GB2312" w:eastAsia="仿宋_GB2312" w:hAnsi="仿宋_GB2312" w:cs="Times New Roman"/>
          <w:snapToGrid/>
          <w:spacing w:val="7"/>
          <w:sz w:val="32"/>
          <w:szCs w:val="32"/>
          <w:lang w:eastAsia="zh" w:bidi="ar"/>
        </w:rPr>
        <w:t>但</w:t>
      </w:r>
      <w:r w:rsidRPr="00CC65B3">
        <w:rPr>
          <w:rFonts w:ascii="仿宋_GB2312" w:eastAsia="仿宋_GB2312" w:hAnsi="仿宋_GB2312" w:cs="Times New Roman"/>
          <w:snapToGrid/>
          <w:spacing w:val="7"/>
          <w:sz w:val="32"/>
          <w:szCs w:val="32"/>
          <w:lang w:eastAsia="zh-CN" w:bidi="ar"/>
        </w:rPr>
        <w:t>仍然领取</w:t>
      </w:r>
      <w:r w:rsidRPr="00CC65B3">
        <w:rPr>
          <w:rFonts w:ascii="仿宋_GB2312" w:eastAsia="仿宋_GB2312" w:hAnsi="仿宋_GB2312" w:cs="Times New Roman"/>
          <w:snapToGrid/>
          <w:spacing w:val="7"/>
          <w:sz w:val="32"/>
          <w:szCs w:val="32"/>
          <w:lang w:eastAsia="zh" w:bidi="ar"/>
        </w:rPr>
        <w:t>了</w:t>
      </w:r>
      <w:r w:rsidRPr="00CC65B3">
        <w:rPr>
          <w:rFonts w:ascii="仿宋_GB2312" w:eastAsia="仿宋_GB2312" w:hAnsi="仿宋_GB2312" w:cs="Times New Roman"/>
          <w:snapToGrid/>
          <w:spacing w:val="7"/>
          <w:sz w:val="32"/>
          <w:szCs w:val="32"/>
          <w:lang w:eastAsia="zh-CN" w:bidi="ar"/>
        </w:rPr>
        <w:t>2023年的全</w:t>
      </w:r>
      <w:r w:rsidRPr="00CC65B3">
        <w:rPr>
          <w:rFonts w:ascii="仿宋_GB2312" w:eastAsia="仿宋_GB2312" w:hAnsi="仿宋_GB2312" w:cs="Times New Roman"/>
          <w:snapToGrid/>
          <w:spacing w:val="7"/>
          <w:sz w:val="32"/>
          <w:szCs w:val="32"/>
          <w:lang w:eastAsia="zh" w:bidi="ar"/>
        </w:rPr>
        <w:t>年</w:t>
      </w:r>
      <w:r w:rsidRPr="00CC65B3">
        <w:rPr>
          <w:rFonts w:ascii="仿宋_GB2312" w:eastAsia="仿宋_GB2312" w:hAnsi="仿宋_GB2312" w:cs="Times New Roman"/>
          <w:snapToGrid/>
          <w:spacing w:val="7"/>
          <w:sz w:val="32"/>
          <w:szCs w:val="32"/>
          <w:lang w:eastAsia="zh-CN" w:bidi="ar"/>
        </w:rPr>
        <w:t>补助。卫生院未能及时发现和报告，暴露出资金使用管理中的漏洞。</w:t>
      </w:r>
    </w:p>
    <w:p w14:paraId="685F1113" w14:textId="77777777" w:rsidR="008F4871" w:rsidRPr="00CC65B3" w:rsidRDefault="00000000" w:rsidP="003A42D5">
      <w:pPr>
        <w:pStyle w:val="4"/>
        <w:spacing w:before="0" w:after="0" w:line="560" w:lineRule="exact"/>
        <w:ind w:leftChars="200" w:left="466"/>
        <w:rPr>
          <w:rFonts w:ascii="Times New Roman" w:eastAsia="楷体_GB2312" w:hAnsi="Times New Roman" w:cs="Times New Roman"/>
          <w:b w:val="0"/>
          <w:bCs/>
          <w:sz w:val="32"/>
          <w:szCs w:val="32"/>
        </w:rPr>
      </w:pPr>
      <w:bookmarkStart w:id="11" w:name="_Toc185242152"/>
      <w:r w:rsidRPr="00CC65B3">
        <w:rPr>
          <w:rFonts w:ascii="Times New Roman" w:eastAsia="楷体_GB2312" w:hAnsi="Times New Roman" w:cs="Times New Roman"/>
          <w:b w:val="0"/>
          <w:bCs/>
          <w:sz w:val="32"/>
          <w:szCs w:val="32"/>
        </w:rPr>
        <w:t>（二）相关建议。</w:t>
      </w:r>
      <w:bookmarkEnd w:id="11"/>
    </w:p>
    <w:p w14:paraId="3A73E84F" w14:textId="77777777" w:rsidR="00CC65B3" w:rsidRPr="00CC65B3" w:rsidRDefault="00000000" w:rsidP="00CC65B3">
      <w:pPr>
        <w:widowControl w:val="0"/>
        <w:kinsoku/>
        <w:autoSpaceDE/>
        <w:autoSpaceDN/>
        <w:adjustRightInd/>
        <w:snapToGrid/>
        <w:spacing w:line="560" w:lineRule="exact"/>
        <w:ind w:firstLine="668"/>
        <w:jc w:val="both"/>
        <w:rPr>
          <w:rFonts w:ascii="仿宋_GB2312" w:eastAsia="仿宋_GB2312" w:hAnsi="仿宋_GB2312" w:cs="楷体"/>
          <w:b/>
          <w:bCs/>
          <w:spacing w:val="7"/>
          <w:sz w:val="32"/>
          <w:szCs w:val="32"/>
          <w:lang w:eastAsia="zh-CN"/>
        </w:rPr>
      </w:pPr>
      <w:r w:rsidRPr="00CC65B3">
        <w:rPr>
          <w:rFonts w:ascii="仿宋_GB2312" w:eastAsia="仿宋_GB2312" w:hAnsi="仿宋_GB2312" w:cs="楷体"/>
          <w:b/>
          <w:bCs/>
          <w:spacing w:val="7"/>
          <w:sz w:val="32"/>
          <w:szCs w:val="32"/>
          <w:lang w:eastAsia="zh-CN"/>
        </w:rPr>
        <w:t>1.建立详细的绩效目标分解机制，引入定期反馈与改进机制。</w:t>
      </w:r>
    </w:p>
    <w:p w14:paraId="221EE73D" w14:textId="2FCBD9EB" w:rsidR="008F4871" w:rsidRPr="00CC65B3" w:rsidRDefault="00000000" w:rsidP="00CC65B3">
      <w:pPr>
        <w:kinsoku/>
        <w:autoSpaceDE/>
        <w:autoSpaceDN/>
        <w:adjustRightInd/>
        <w:snapToGrid/>
        <w:spacing w:line="560" w:lineRule="exact"/>
        <w:ind w:firstLine="656"/>
        <w:jc w:val="both"/>
        <w:rPr>
          <w:rFonts w:ascii="仿宋_GB2312" w:eastAsia="仿宋_GB2312" w:hAnsi="仿宋_GB2312" w:cs="Times New Roman"/>
          <w:b/>
          <w:bCs/>
          <w:snapToGrid/>
          <w:spacing w:val="9"/>
          <w:sz w:val="32"/>
          <w:szCs w:val="32"/>
          <w:lang w:eastAsia="zh"/>
        </w:rPr>
      </w:pPr>
      <w:r w:rsidRPr="00CC65B3">
        <w:rPr>
          <w:rFonts w:ascii="仿宋_GB2312" w:eastAsia="仿宋_GB2312" w:hAnsi="仿宋_GB2312" w:cs="Times New Roman"/>
          <w:snapToGrid/>
          <w:spacing w:val="9"/>
          <w:sz w:val="32"/>
          <w:szCs w:val="32"/>
          <w:lang w:eastAsia="zh"/>
        </w:rPr>
        <w:t>将全年目标细化到季度、月度甚至周度，明确每个阶段的具体工作任务和责任人，并定期对执行进展进行跟踪和评估，确保目标分步落实。每季度召开绩效工作评估会议，汇总各项目执行情况，分析未达标原因，及时调整措施，推动未完成项目的改进。</w:t>
      </w:r>
    </w:p>
    <w:p w14:paraId="2BC7C036" w14:textId="38BC6839" w:rsidR="00CC65B3" w:rsidRPr="00CC65B3" w:rsidRDefault="00000000" w:rsidP="00CC65B3">
      <w:pPr>
        <w:widowControl w:val="0"/>
        <w:kinsoku/>
        <w:autoSpaceDE/>
        <w:autoSpaceDN/>
        <w:adjustRightInd/>
        <w:snapToGrid/>
        <w:spacing w:line="560" w:lineRule="exact"/>
        <w:ind w:firstLine="668"/>
        <w:jc w:val="both"/>
        <w:rPr>
          <w:rFonts w:ascii="仿宋_GB2312" w:eastAsia="仿宋_GB2312" w:hAnsi="仿宋_GB2312" w:cs="楷体"/>
          <w:b/>
          <w:bCs/>
          <w:spacing w:val="7"/>
          <w:sz w:val="32"/>
          <w:szCs w:val="32"/>
          <w:lang w:eastAsia="zh-CN"/>
        </w:rPr>
      </w:pPr>
      <w:r w:rsidRPr="00CC65B3">
        <w:rPr>
          <w:rFonts w:ascii="仿宋_GB2312" w:eastAsia="仿宋_GB2312" w:hAnsi="仿宋_GB2312" w:cs="楷体"/>
          <w:b/>
          <w:bCs/>
          <w:spacing w:val="7"/>
          <w:sz w:val="32"/>
          <w:szCs w:val="32"/>
          <w:lang w:eastAsia="zh-CN"/>
        </w:rPr>
        <w:t>2.实施固定资产全生命周期管理，定期开展资产盘点。</w:t>
      </w:r>
    </w:p>
    <w:p w14:paraId="1699C0C4" w14:textId="0BA3F3AC" w:rsidR="008F4871" w:rsidRPr="00CC65B3" w:rsidRDefault="00000000" w:rsidP="00CC65B3">
      <w:pPr>
        <w:kinsoku/>
        <w:autoSpaceDE/>
        <w:autoSpaceDN/>
        <w:adjustRightInd/>
        <w:snapToGrid/>
        <w:spacing w:line="560" w:lineRule="exact"/>
        <w:ind w:firstLine="656"/>
        <w:jc w:val="both"/>
        <w:rPr>
          <w:rFonts w:ascii="仿宋_GB2312" w:eastAsia="仿宋_GB2312" w:hAnsi="仿宋_GB2312" w:cs="Times New Roman"/>
          <w:b/>
          <w:bCs/>
          <w:snapToGrid/>
          <w:spacing w:val="9"/>
          <w:sz w:val="32"/>
          <w:szCs w:val="32"/>
          <w:lang w:eastAsia="zh-CN"/>
        </w:rPr>
      </w:pPr>
      <w:r w:rsidRPr="00CC65B3">
        <w:rPr>
          <w:rFonts w:ascii="仿宋_GB2312" w:eastAsia="仿宋_GB2312" w:hAnsi="仿宋_GB2312" w:cs="Times New Roman"/>
          <w:snapToGrid/>
          <w:spacing w:val="9"/>
          <w:sz w:val="32"/>
          <w:szCs w:val="32"/>
          <w:lang w:eastAsia="zh"/>
        </w:rPr>
        <w:t>明确固定资产从采购到报废的全过程管理流程，包括资产的采购登记、入账、定期盘点、维修和报废等，确保资产管理的规范性和透明度。安排每年最少一次的资产盘点，确保固定资产账实相符，并通过信息化手段加强资产管理系统的自动化和可追溯性，减少人工操作中的疏漏。</w:t>
      </w:r>
    </w:p>
    <w:p w14:paraId="25EA891E" w14:textId="77777777" w:rsidR="00CC65B3" w:rsidRPr="00CC65B3" w:rsidRDefault="00000000" w:rsidP="00CC65B3">
      <w:pPr>
        <w:widowControl w:val="0"/>
        <w:kinsoku/>
        <w:autoSpaceDE/>
        <w:autoSpaceDN/>
        <w:adjustRightInd/>
        <w:snapToGrid/>
        <w:spacing w:line="560" w:lineRule="exact"/>
        <w:ind w:firstLine="668"/>
        <w:jc w:val="both"/>
        <w:rPr>
          <w:rFonts w:ascii="仿宋_GB2312" w:eastAsia="仿宋_GB2312" w:hAnsi="仿宋_GB2312" w:cs="楷体"/>
          <w:b/>
          <w:bCs/>
          <w:spacing w:val="7"/>
          <w:sz w:val="32"/>
          <w:szCs w:val="32"/>
          <w:lang w:eastAsia="zh-CN"/>
        </w:rPr>
      </w:pPr>
      <w:r w:rsidRPr="00CC65B3">
        <w:rPr>
          <w:rFonts w:ascii="仿宋_GB2312" w:eastAsia="仿宋_GB2312" w:hAnsi="仿宋_GB2312" w:cs="楷体"/>
          <w:b/>
          <w:bCs/>
          <w:spacing w:val="7"/>
          <w:sz w:val="32"/>
          <w:szCs w:val="32"/>
          <w:lang w:eastAsia="zh-CN"/>
        </w:rPr>
        <w:t>3.规范资金使用审批流程，加强招标审核与合规管理。</w:t>
      </w:r>
    </w:p>
    <w:p w14:paraId="2384DC1F" w14:textId="0F302B1F" w:rsidR="008F4871" w:rsidRPr="00CC65B3" w:rsidRDefault="00000000" w:rsidP="00CC65B3">
      <w:pPr>
        <w:kinsoku/>
        <w:autoSpaceDE/>
        <w:autoSpaceDN/>
        <w:adjustRightInd/>
        <w:snapToGrid/>
        <w:spacing w:line="560" w:lineRule="exact"/>
        <w:ind w:firstLineChars="200" w:firstLine="722"/>
        <w:jc w:val="both"/>
        <w:rPr>
          <w:rFonts w:ascii="仿宋_GB2312" w:eastAsia="仿宋_GB2312" w:hAnsi="仿宋_GB2312" w:cs="Times New Roman"/>
          <w:snapToGrid/>
          <w:spacing w:val="9"/>
          <w:sz w:val="32"/>
          <w:szCs w:val="32"/>
          <w:lang w:eastAsia="zh"/>
        </w:rPr>
      </w:pPr>
      <w:r w:rsidRPr="00CC65B3">
        <w:rPr>
          <w:rFonts w:ascii="仿宋_GB2312" w:eastAsia="仿宋_GB2312" w:hAnsi="仿宋_GB2312" w:cs="Times New Roman"/>
          <w:snapToGrid/>
          <w:spacing w:val="9"/>
          <w:sz w:val="32"/>
          <w:szCs w:val="32"/>
          <w:lang w:eastAsia="zh"/>
        </w:rPr>
        <w:lastRenderedPageBreak/>
        <w:t>严格执行资金使用的审批流程，明确资金使用范围，杜绝将公共卫生资金用于不合规的其他费用开支。在招标前和中标后均进行严格审</w:t>
      </w:r>
      <w:r w:rsidRPr="00CC65B3">
        <w:rPr>
          <w:rFonts w:ascii="仿宋_GB2312" w:eastAsia="仿宋_GB2312" w:hAnsi="仿宋_GB2312" w:cs="Times New Roman"/>
          <w:snapToGrid/>
          <w:color w:val="auto"/>
          <w:kern w:val="2"/>
          <w:sz w:val="32"/>
          <w:szCs w:val="32"/>
          <w:lang w:eastAsia="zh"/>
        </w:rPr>
        <w:t>核，招标部门和财务部门分别审核招标文件和中标合同的合规性。尤其在招标金额较大或影响较广的项目中，建立明确的合规审核流程，避免违规。定期开展招标专项</w:t>
      </w:r>
      <w:r w:rsidRPr="00CC65B3">
        <w:rPr>
          <w:rFonts w:ascii="仿宋_GB2312" w:eastAsia="仿宋_GB2312" w:hAnsi="仿宋_GB2312" w:cs="Times New Roman"/>
          <w:snapToGrid/>
          <w:spacing w:val="9"/>
          <w:sz w:val="32"/>
          <w:szCs w:val="32"/>
          <w:lang w:eastAsia="zh"/>
        </w:rPr>
        <w:t>审计，审查招标项目的合规性、资金使用情况和合同执行进展。对于发现的问题，要及时整改并设定整改期限。</w:t>
      </w:r>
    </w:p>
    <w:p w14:paraId="248367D9" w14:textId="77777777" w:rsidR="00CC65B3" w:rsidRPr="00CC65B3" w:rsidRDefault="00000000" w:rsidP="00CC65B3">
      <w:pPr>
        <w:widowControl w:val="0"/>
        <w:kinsoku/>
        <w:autoSpaceDE/>
        <w:autoSpaceDN/>
        <w:adjustRightInd/>
        <w:snapToGrid/>
        <w:spacing w:line="560" w:lineRule="exact"/>
        <w:ind w:firstLine="668"/>
        <w:jc w:val="both"/>
        <w:rPr>
          <w:rFonts w:ascii="仿宋_GB2312" w:eastAsia="仿宋_GB2312" w:hAnsi="仿宋_GB2312" w:cs="楷体"/>
          <w:b/>
          <w:bCs/>
          <w:spacing w:val="7"/>
          <w:sz w:val="32"/>
          <w:szCs w:val="32"/>
          <w:lang w:eastAsia="zh-CN"/>
        </w:rPr>
      </w:pPr>
      <w:r w:rsidRPr="00CC65B3">
        <w:rPr>
          <w:rFonts w:ascii="仿宋_GB2312" w:eastAsia="仿宋_GB2312" w:hAnsi="仿宋_GB2312" w:cs="楷体"/>
          <w:b/>
          <w:bCs/>
          <w:spacing w:val="7"/>
          <w:sz w:val="32"/>
          <w:szCs w:val="32"/>
          <w:lang w:eastAsia="zh-CN"/>
        </w:rPr>
        <w:t>4.健全收费管理，加强监管与定期审计。</w:t>
      </w:r>
    </w:p>
    <w:p w14:paraId="3AFD5E97" w14:textId="319B0E61" w:rsidR="008F4871" w:rsidRPr="00CC65B3" w:rsidRDefault="00000000" w:rsidP="00CC65B3">
      <w:pPr>
        <w:kinsoku/>
        <w:autoSpaceDE/>
        <w:autoSpaceDN/>
        <w:adjustRightInd/>
        <w:snapToGrid/>
        <w:spacing w:line="560" w:lineRule="exact"/>
        <w:ind w:firstLine="656"/>
        <w:jc w:val="both"/>
        <w:rPr>
          <w:rFonts w:ascii="仿宋_GB2312" w:eastAsia="仿宋_GB2312" w:hAnsi="仿宋_GB2312" w:cs="Times New Roman"/>
          <w:snapToGrid/>
          <w:spacing w:val="9"/>
          <w:sz w:val="32"/>
          <w:szCs w:val="32"/>
          <w:lang w:eastAsia="zh"/>
        </w:rPr>
      </w:pPr>
      <w:r w:rsidRPr="00CC65B3">
        <w:rPr>
          <w:rFonts w:ascii="仿宋_GB2312" w:eastAsia="仿宋_GB2312" w:hAnsi="仿宋_GB2312" w:cs="Times New Roman"/>
          <w:snapToGrid/>
          <w:spacing w:val="7"/>
          <w:sz w:val="32"/>
          <w:szCs w:val="32"/>
          <w:lang w:eastAsia="zh" w:bidi="ar"/>
        </w:rPr>
        <w:t>制定和完善收费管理制度，明确收费标准，并严格按照医保政策执行，确保收费行为透明合规。定期开展收费和医保资金使用的内部自查与外部审计，及时发现并纠正违规行为，确保资金使用符合相关规定。</w:t>
      </w:r>
    </w:p>
    <w:p w14:paraId="6D5FB528" w14:textId="77777777" w:rsidR="00CC65B3" w:rsidRPr="00CC65B3" w:rsidRDefault="00000000" w:rsidP="00CC65B3">
      <w:pPr>
        <w:widowControl w:val="0"/>
        <w:kinsoku/>
        <w:autoSpaceDE/>
        <w:autoSpaceDN/>
        <w:adjustRightInd/>
        <w:snapToGrid/>
        <w:spacing w:line="560" w:lineRule="exact"/>
        <w:ind w:firstLine="668"/>
        <w:jc w:val="both"/>
        <w:rPr>
          <w:rFonts w:ascii="仿宋_GB2312" w:eastAsia="仿宋_GB2312" w:hAnsi="仿宋_GB2312" w:cs="楷体"/>
          <w:b/>
          <w:bCs/>
          <w:spacing w:val="7"/>
          <w:sz w:val="32"/>
          <w:szCs w:val="32"/>
          <w:lang w:eastAsia="zh-CN"/>
        </w:rPr>
      </w:pPr>
      <w:r w:rsidRPr="00CC65B3">
        <w:rPr>
          <w:rFonts w:ascii="仿宋_GB2312" w:eastAsia="仿宋_GB2312" w:hAnsi="仿宋_GB2312" w:cs="楷体"/>
          <w:b/>
          <w:bCs/>
          <w:spacing w:val="7"/>
          <w:sz w:val="32"/>
          <w:szCs w:val="32"/>
          <w:lang w:eastAsia="zh-CN"/>
        </w:rPr>
        <w:t>5.定期开展资金发放核查，设置资金发放责任追溯制度。</w:t>
      </w:r>
    </w:p>
    <w:p w14:paraId="679043FD" w14:textId="29736BFD" w:rsidR="008F4871" w:rsidRDefault="00000000" w:rsidP="00A76805">
      <w:pPr>
        <w:kinsoku/>
        <w:autoSpaceDE/>
        <w:autoSpaceDN/>
        <w:adjustRightInd/>
        <w:snapToGrid/>
        <w:spacing w:line="560" w:lineRule="exact"/>
        <w:ind w:firstLineChars="200" w:firstLine="702"/>
        <w:jc w:val="both"/>
        <w:rPr>
          <w:rFonts w:ascii="仿宋_GB2312" w:eastAsia="仿宋_GB2312" w:hAnsi="仿宋_GB2312" w:cs="Times New Roman"/>
          <w:snapToGrid/>
          <w:spacing w:val="4"/>
          <w:sz w:val="32"/>
          <w:szCs w:val="32"/>
          <w:lang w:eastAsia="zh"/>
        </w:rPr>
      </w:pPr>
      <w:r w:rsidRPr="00CC65B3">
        <w:rPr>
          <w:rFonts w:ascii="仿宋_GB2312" w:eastAsia="仿宋_GB2312" w:hAnsi="仿宋_GB2312" w:cs="Times New Roman"/>
          <w:snapToGrid/>
          <w:spacing w:val="4"/>
          <w:sz w:val="32"/>
          <w:szCs w:val="32"/>
          <w:lang w:eastAsia="zh"/>
        </w:rPr>
        <w:t>每季度对补助发放情况进行全面核查，特别针对离退休人员的补助情况进行重点核查，确保发放资金的合法性。建立责任追溯制度，若发现资金发放出现问题，追究具体负责人的责任，并要求限期整改，同时建立问题通报制度，提高资金发放管理的透明度。</w:t>
      </w:r>
    </w:p>
    <w:p w14:paraId="60479631" w14:textId="77777777" w:rsidR="00F7201E" w:rsidRDefault="00F7201E" w:rsidP="00A76805">
      <w:pPr>
        <w:kinsoku/>
        <w:autoSpaceDE/>
        <w:autoSpaceDN/>
        <w:adjustRightInd/>
        <w:snapToGrid/>
        <w:spacing w:line="560" w:lineRule="exact"/>
        <w:ind w:firstLineChars="200" w:firstLine="702"/>
        <w:jc w:val="both"/>
        <w:rPr>
          <w:rFonts w:ascii="仿宋_GB2312" w:eastAsia="仿宋_GB2312" w:hAnsi="仿宋_GB2312" w:cs="Times New Roman"/>
          <w:snapToGrid/>
          <w:spacing w:val="4"/>
          <w:sz w:val="32"/>
          <w:szCs w:val="32"/>
          <w:lang w:eastAsia="zh"/>
        </w:rPr>
      </w:pPr>
    </w:p>
    <w:p w14:paraId="71CBB7B7" w14:textId="77777777" w:rsidR="00F7201E" w:rsidRPr="00FC5072" w:rsidRDefault="00F7201E" w:rsidP="00F7201E">
      <w:pPr>
        <w:spacing w:line="560" w:lineRule="exact"/>
        <w:jc w:val="right"/>
        <w:rPr>
          <w:rFonts w:ascii="仿宋_GB2312" w:eastAsia="仿宋_GB2312" w:hAnsi="仿宋_GB2312" w:cs="Times New Roman"/>
          <w:sz w:val="32"/>
          <w:szCs w:val="32"/>
          <w:lang w:eastAsia="zh-CN"/>
        </w:rPr>
      </w:pPr>
      <w:r w:rsidRPr="00FC5072">
        <w:rPr>
          <w:rFonts w:ascii="仿宋_GB2312" w:eastAsia="仿宋_GB2312" w:hAnsi="仿宋_GB2312" w:cs="Times New Roman"/>
          <w:sz w:val="32"/>
          <w:szCs w:val="32"/>
          <w:lang w:eastAsia="zh-CN"/>
        </w:rPr>
        <w:t>四川华瓴企业管理咨询有限公司</w:t>
      </w:r>
    </w:p>
    <w:p w14:paraId="00AFC2AB" w14:textId="3559CDE9" w:rsidR="00F7201E" w:rsidRPr="00F7201E" w:rsidRDefault="00F7201E" w:rsidP="00F7201E">
      <w:pPr>
        <w:spacing w:line="560" w:lineRule="exact"/>
        <w:jc w:val="right"/>
        <w:rPr>
          <w:rFonts w:ascii="仿宋_GB2312" w:eastAsia="仿宋_GB2312" w:hAnsi="仿宋_GB2312" w:cs="Times New Roman" w:hint="eastAsia"/>
          <w:sz w:val="32"/>
          <w:szCs w:val="32"/>
          <w:lang w:eastAsia="zh-CN"/>
        </w:rPr>
      </w:pPr>
      <w:r w:rsidRPr="00FC5072">
        <w:rPr>
          <w:rFonts w:ascii="仿宋_GB2312" w:eastAsia="仿宋_GB2312" w:hAnsi="仿宋_GB2312" w:cs="Times New Roman"/>
          <w:sz w:val="32"/>
          <w:szCs w:val="32"/>
          <w:lang w:eastAsia="zh-CN"/>
        </w:rPr>
        <w:t xml:space="preserve">   </w:t>
      </w:r>
      <w:r w:rsidRPr="00FC5072">
        <w:rPr>
          <w:rFonts w:ascii="仿宋_GB2312" w:eastAsia="仿宋_GB2312" w:hAnsi="仿宋_GB2312" w:cs="Times New Roman"/>
          <w:sz w:val="32"/>
          <w:szCs w:val="32"/>
        </w:rPr>
        <w:t>2024年10月</w:t>
      </w:r>
      <w:r w:rsidRPr="00FC5072">
        <w:rPr>
          <w:rFonts w:ascii="仿宋_GB2312" w:eastAsia="仿宋_GB2312" w:hAnsi="仿宋_GB2312" w:cs="Times New Roman" w:hint="eastAsia"/>
          <w:sz w:val="32"/>
          <w:szCs w:val="32"/>
        </w:rPr>
        <w:t>22</w:t>
      </w:r>
      <w:r w:rsidRPr="00FC5072">
        <w:rPr>
          <w:rFonts w:ascii="仿宋_GB2312" w:eastAsia="仿宋_GB2312" w:hAnsi="仿宋_GB2312" w:cs="Times New Roman"/>
          <w:sz w:val="32"/>
          <w:szCs w:val="32"/>
        </w:rPr>
        <w:t>日</w:t>
      </w:r>
    </w:p>
    <w:p w14:paraId="4E928754" w14:textId="60193298" w:rsidR="00CC65B3" w:rsidRPr="00CC65B3" w:rsidRDefault="00CC65B3" w:rsidP="006E320A">
      <w:pPr>
        <w:pStyle w:val="3"/>
        <w:spacing w:line="560" w:lineRule="exact"/>
        <w:ind w:leftChars="200" w:left="466"/>
        <w:jc w:val="left"/>
        <w:rPr>
          <w:rFonts w:ascii="方正小标宋_GBK" w:eastAsia="方正小标宋_GBK" w:hAnsi="方正小标宋_GBK" w:cs="Times New Roman"/>
          <w:b w:val="0"/>
          <w:bCs/>
          <w:sz w:val="36"/>
          <w:szCs w:val="36"/>
        </w:rPr>
      </w:pPr>
      <w:bookmarkStart w:id="12" w:name="_Toc185242153"/>
      <w:r w:rsidRPr="00CC65B3">
        <w:rPr>
          <w:rFonts w:ascii="方正小标宋_GBK" w:eastAsia="方正小标宋_GBK" w:hAnsi="方正小标宋_GBK" w:cs="Times New Roman" w:hint="eastAsia"/>
          <w:b w:val="0"/>
          <w:bCs/>
          <w:sz w:val="36"/>
          <w:szCs w:val="36"/>
        </w:rPr>
        <w:lastRenderedPageBreak/>
        <w:t>报告正文</w:t>
      </w:r>
      <w:bookmarkEnd w:id="12"/>
    </w:p>
    <w:p w14:paraId="248D2E62" w14:textId="77777777" w:rsidR="008F4871" w:rsidRDefault="00000000" w:rsidP="006E320A">
      <w:pPr>
        <w:pStyle w:val="a3"/>
        <w:adjustRightInd/>
        <w:snapToGrid/>
        <w:spacing w:line="560" w:lineRule="exact"/>
        <w:jc w:val="center"/>
        <w:rPr>
          <w:rFonts w:ascii="Times New Roman" w:eastAsia="方正小标宋_GBK" w:hAnsi="Times New Roman" w:cs="Times New Roman"/>
          <w:snapToGrid/>
          <w:sz w:val="44"/>
          <w:szCs w:val="44"/>
          <w:lang w:eastAsia="zh-CN"/>
        </w:rPr>
      </w:pPr>
      <w:r>
        <w:rPr>
          <w:rFonts w:ascii="Times New Roman" w:eastAsia="方正小标宋_GBK" w:hAnsi="Times New Roman" w:cs="Times New Roman"/>
          <w:snapToGrid/>
          <w:sz w:val="44"/>
          <w:szCs w:val="44"/>
          <w:lang w:eastAsia="zh-CN"/>
        </w:rPr>
        <w:t>仁和区平地镇中心卫生院</w:t>
      </w:r>
    </w:p>
    <w:p w14:paraId="5739278A" w14:textId="77777777" w:rsidR="008F4871" w:rsidRDefault="00000000" w:rsidP="006E320A">
      <w:pPr>
        <w:pStyle w:val="a3"/>
        <w:adjustRightInd/>
        <w:snapToGrid/>
        <w:spacing w:line="560" w:lineRule="exact"/>
        <w:jc w:val="center"/>
        <w:rPr>
          <w:rFonts w:ascii="Times New Roman" w:eastAsia="方正小标宋_GBK" w:hAnsi="Times New Roman" w:cs="Times New Roman"/>
          <w:snapToGrid/>
          <w:sz w:val="44"/>
          <w:szCs w:val="44"/>
          <w:lang w:eastAsia="zh-CN"/>
        </w:rPr>
      </w:pPr>
      <w:r>
        <w:rPr>
          <w:rFonts w:ascii="Times New Roman" w:eastAsia="方正小标宋_GBK" w:hAnsi="Times New Roman" w:cs="Times New Roman"/>
          <w:snapToGrid/>
          <w:sz w:val="44"/>
          <w:szCs w:val="44"/>
          <w:lang w:eastAsia="zh-CN"/>
        </w:rPr>
        <w:t>2023</w:t>
      </w:r>
      <w:r>
        <w:rPr>
          <w:rFonts w:ascii="Times New Roman" w:eastAsia="方正小标宋_GBK" w:hAnsi="Times New Roman" w:cs="Times New Roman"/>
          <w:snapToGrid/>
          <w:sz w:val="44"/>
          <w:szCs w:val="44"/>
          <w:lang w:eastAsia="zh-CN"/>
        </w:rPr>
        <w:t>年部门整体支出绩效评价报告</w:t>
      </w:r>
    </w:p>
    <w:p w14:paraId="46AEACFA" w14:textId="77777777" w:rsidR="008F4871" w:rsidRDefault="008F4871" w:rsidP="00747A11">
      <w:pPr>
        <w:widowControl w:val="0"/>
        <w:kinsoku/>
        <w:autoSpaceDE/>
        <w:autoSpaceDN/>
        <w:adjustRightInd/>
        <w:snapToGrid/>
        <w:spacing w:line="560" w:lineRule="exact"/>
        <w:jc w:val="both"/>
        <w:textAlignment w:val="auto"/>
        <w:rPr>
          <w:rFonts w:ascii="Times New Roman" w:eastAsia="仿宋_GB2312" w:hAnsi="Times New Roman" w:cs="Times New Roman"/>
          <w:snapToGrid/>
          <w:color w:val="auto"/>
          <w:kern w:val="2"/>
          <w:sz w:val="32"/>
          <w:szCs w:val="32"/>
          <w:lang w:eastAsia="zh"/>
        </w:rPr>
      </w:pPr>
    </w:p>
    <w:p w14:paraId="362ED67A" w14:textId="2E9C8E34" w:rsidR="008F4871" w:rsidRPr="00CC65B3" w:rsidRDefault="00CC65B3" w:rsidP="00747A11">
      <w:pPr>
        <w:widowControl w:val="0"/>
        <w:kinsoku/>
        <w:autoSpaceDE/>
        <w:autoSpaceDN/>
        <w:adjustRightInd/>
        <w:snapToGrid/>
        <w:spacing w:line="560" w:lineRule="exact"/>
        <w:jc w:val="both"/>
        <w:textAlignment w:val="auto"/>
        <w:rPr>
          <w:rFonts w:ascii="仿宋_GB2312" w:eastAsia="仿宋_GB2312" w:hAnsi="仿宋_GB2312" w:cs="Times New Roman"/>
          <w:snapToGrid/>
          <w:color w:val="auto"/>
          <w:kern w:val="2"/>
          <w:sz w:val="32"/>
          <w:szCs w:val="32"/>
          <w:lang w:eastAsia="zh-CN"/>
        </w:rPr>
      </w:pPr>
      <w:r w:rsidRPr="00CC65B3">
        <w:rPr>
          <w:rFonts w:ascii="仿宋_GB2312" w:eastAsia="仿宋_GB2312" w:hAnsi="仿宋_GB2312" w:cs="Times New Roman" w:hint="eastAsia"/>
          <w:snapToGrid/>
          <w:color w:val="auto"/>
          <w:kern w:val="2"/>
          <w:sz w:val="32"/>
          <w:szCs w:val="32"/>
          <w:lang w:eastAsia="zh-CN"/>
        </w:rPr>
        <w:t>攀枝花市</w:t>
      </w:r>
      <w:r w:rsidRPr="00CC65B3">
        <w:rPr>
          <w:rFonts w:ascii="仿宋_GB2312" w:eastAsia="仿宋_GB2312" w:hAnsi="仿宋_GB2312" w:cs="Times New Roman"/>
          <w:snapToGrid/>
          <w:color w:val="auto"/>
          <w:kern w:val="2"/>
          <w:sz w:val="32"/>
          <w:szCs w:val="32"/>
          <w:lang w:eastAsia="zh-CN"/>
        </w:rPr>
        <w:t>仁和区财政局：</w:t>
      </w:r>
    </w:p>
    <w:p w14:paraId="3DE6D020" w14:textId="2C3676B8" w:rsidR="008F4871" w:rsidRPr="00CC65B3" w:rsidRDefault="00000000" w:rsidP="00747A11">
      <w:pPr>
        <w:kinsoku/>
        <w:autoSpaceDE/>
        <w:autoSpaceDN/>
        <w:adjustRightInd/>
        <w:snapToGrid/>
        <w:spacing w:line="560" w:lineRule="exact"/>
        <w:ind w:firstLine="656"/>
        <w:jc w:val="both"/>
        <w:rPr>
          <w:rFonts w:ascii="仿宋_GB2312" w:eastAsia="仿宋_GB2312" w:hAnsi="仿宋_GB2312" w:cs="Times New Roman"/>
          <w:snapToGrid/>
          <w:spacing w:val="7"/>
          <w:sz w:val="32"/>
          <w:szCs w:val="32"/>
          <w:lang w:eastAsia="zh" w:bidi="ar"/>
        </w:rPr>
      </w:pPr>
      <w:r w:rsidRPr="00CC65B3">
        <w:rPr>
          <w:rFonts w:ascii="仿宋_GB2312" w:eastAsia="仿宋_GB2312" w:hAnsi="仿宋_GB2312" w:cs="Times New Roman"/>
          <w:snapToGrid/>
          <w:color w:val="auto"/>
          <w:sz w:val="32"/>
          <w:szCs w:val="32"/>
          <w:lang w:eastAsia="zh-CN"/>
        </w:rPr>
        <w:t>按照</w:t>
      </w:r>
      <w:r w:rsidR="00CC65B3" w:rsidRPr="00CC65B3">
        <w:rPr>
          <w:rFonts w:ascii="仿宋_GB2312" w:eastAsia="仿宋_GB2312" w:hAnsi="仿宋_GB2312" w:cs="楷体" w:hint="eastAsia"/>
          <w:spacing w:val="14"/>
          <w:sz w:val="32"/>
          <w:szCs w:val="32"/>
          <w:lang w:eastAsia="zh-CN"/>
        </w:rPr>
        <w:t>《攀枝花市仁和区财政局关于开展2024年度财政重点项目（政策）支出和部门整体支出绩效评价工作的通知》（攀仁财</w:t>
      </w:r>
      <w:r w:rsidR="00CC65B3" w:rsidRPr="00CC65B3">
        <w:rPr>
          <w:rFonts w:ascii="仿宋_GB2312" w:eastAsia="仿宋_GB2312" w:hAnsi="仿宋_GB2312" w:cs="Times New Roman"/>
          <w:sz w:val="32"/>
          <w:szCs w:val="32"/>
          <w:lang w:eastAsia="zh-CN"/>
        </w:rPr>
        <w:t>〔</w:t>
      </w:r>
      <w:r w:rsidR="00CC65B3" w:rsidRPr="00CC65B3">
        <w:rPr>
          <w:rFonts w:ascii="仿宋_GB2312" w:eastAsia="仿宋_GB2312" w:hAnsi="仿宋_GB2312" w:cs="楷体" w:hint="eastAsia"/>
          <w:spacing w:val="14"/>
          <w:sz w:val="32"/>
          <w:szCs w:val="32"/>
          <w:lang w:eastAsia="zh-CN"/>
        </w:rPr>
        <w:t>2024</w:t>
      </w:r>
      <w:r w:rsidR="00CC65B3" w:rsidRPr="00CC65B3">
        <w:rPr>
          <w:rFonts w:ascii="仿宋_GB2312" w:eastAsia="仿宋_GB2312" w:hAnsi="仿宋_GB2312" w:cs="Times New Roman"/>
          <w:sz w:val="32"/>
          <w:szCs w:val="32"/>
          <w:lang w:eastAsia="zh-CN"/>
        </w:rPr>
        <w:t>〕</w:t>
      </w:r>
      <w:r w:rsidR="00CC65B3" w:rsidRPr="00CC65B3">
        <w:rPr>
          <w:rFonts w:ascii="仿宋_GB2312" w:eastAsia="仿宋_GB2312" w:hAnsi="仿宋_GB2312" w:cs="楷体" w:hint="eastAsia"/>
          <w:spacing w:val="14"/>
          <w:sz w:val="32"/>
          <w:szCs w:val="32"/>
          <w:lang w:eastAsia="zh-CN"/>
        </w:rPr>
        <w:t>44号）</w:t>
      </w:r>
      <w:r w:rsidRPr="00CC65B3">
        <w:rPr>
          <w:rFonts w:ascii="仿宋_GB2312" w:eastAsia="仿宋_GB2312" w:hAnsi="仿宋_GB2312" w:cs="Times New Roman"/>
          <w:snapToGrid/>
          <w:color w:val="auto"/>
          <w:sz w:val="32"/>
          <w:szCs w:val="32"/>
          <w:lang w:eastAsia="zh-CN"/>
        </w:rPr>
        <w:t>，我们受</w:t>
      </w:r>
      <w:r w:rsidR="00CC65B3" w:rsidRPr="00CC65B3">
        <w:rPr>
          <w:rFonts w:ascii="仿宋_GB2312" w:eastAsia="仿宋_GB2312" w:hAnsi="仿宋_GB2312" w:cs="Times New Roman" w:hint="eastAsia"/>
          <w:snapToGrid/>
          <w:color w:val="auto"/>
          <w:sz w:val="32"/>
          <w:szCs w:val="32"/>
          <w:lang w:eastAsia="zh-CN"/>
        </w:rPr>
        <w:t>贵</w:t>
      </w:r>
      <w:r w:rsidRPr="00CC65B3">
        <w:rPr>
          <w:rFonts w:ascii="仿宋_GB2312" w:eastAsia="仿宋_GB2312" w:hAnsi="仿宋_GB2312" w:cs="Times New Roman"/>
          <w:snapToGrid/>
          <w:color w:val="auto"/>
          <w:sz w:val="32"/>
          <w:szCs w:val="32"/>
          <w:lang w:eastAsia="zh-CN"/>
        </w:rPr>
        <w:t>局委托，于202</w:t>
      </w:r>
      <w:r w:rsidR="00CC65B3" w:rsidRPr="00CC65B3">
        <w:rPr>
          <w:rFonts w:ascii="仿宋_GB2312" w:eastAsia="仿宋_GB2312" w:hAnsi="仿宋_GB2312" w:cs="Times New Roman" w:hint="eastAsia"/>
          <w:snapToGrid/>
          <w:color w:val="auto"/>
          <w:sz w:val="32"/>
          <w:szCs w:val="32"/>
          <w:lang w:eastAsia="zh-CN"/>
        </w:rPr>
        <w:t>4</w:t>
      </w:r>
      <w:r w:rsidRPr="00CC65B3">
        <w:rPr>
          <w:rFonts w:ascii="仿宋_GB2312" w:eastAsia="仿宋_GB2312" w:hAnsi="仿宋_GB2312" w:cs="Times New Roman"/>
          <w:snapToGrid/>
          <w:color w:val="auto"/>
          <w:sz w:val="32"/>
          <w:szCs w:val="32"/>
          <w:lang w:eastAsia="zh-CN"/>
        </w:rPr>
        <w:t>年9月1日至202</w:t>
      </w:r>
      <w:r w:rsidR="00CC65B3" w:rsidRPr="00CC65B3">
        <w:rPr>
          <w:rFonts w:ascii="仿宋_GB2312" w:eastAsia="仿宋_GB2312" w:hAnsi="仿宋_GB2312" w:cs="Times New Roman" w:hint="eastAsia"/>
          <w:snapToGrid/>
          <w:color w:val="auto"/>
          <w:sz w:val="32"/>
          <w:szCs w:val="32"/>
          <w:lang w:eastAsia="zh-CN"/>
        </w:rPr>
        <w:t>4</w:t>
      </w:r>
      <w:r w:rsidRPr="00CC65B3">
        <w:rPr>
          <w:rFonts w:ascii="仿宋_GB2312" w:eastAsia="仿宋_GB2312" w:hAnsi="仿宋_GB2312" w:cs="Times New Roman"/>
          <w:snapToGrid/>
          <w:color w:val="auto"/>
          <w:sz w:val="32"/>
          <w:szCs w:val="32"/>
          <w:lang w:eastAsia="zh-CN"/>
        </w:rPr>
        <w:t>年9月30日对仁和区平地镇中心卫生院（以下简称“</w:t>
      </w:r>
      <w:r w:rsidRPr="00CC65B3">
        <w:rPr>
          <w:rFonts w:ascii="仿宋_GB2312" w:eastAsia="仿宋_GB2312" w:hAnsi="仿宋_GB2312" w:cs="Times New Roman"/>
          <w:snapToGrid/>
          <w:color w:val="auto"/>
          <w:sz w:val="32"/>
          <w:szCs w:val="32"/>
          <w:lang w:eastAsia="zh"/>
        </w:rPr>
        <w:t>平地卫生院</w:t>
      </w:r>
      <w:r w:rsidRPr="00CC65B3">
        <w:rPr>
          <w:rFonts w:ascii="仿宋_GB2312" w:eastAsia="仿宋_GB2312" w:hAnsi="仿宋_GB2312" w:cs="Times New Roman"/>
          <w:snapToGrid/>
          <w:color w:val="auto"/>
          <w:sz w:val="32"/>
          <w:szCs w:val="32"/>
          <w:lang w:eastAsia="zh-CN"/>
        </w:rPr>
        <w:t>”）开展部</w:t>
      </w:r>
      <w:r w:rsidRPr="00CC65B3">
        <w:rPr>
          <w:rFonts w:ascii="仿宋_GB2312" w:eastAsia="仿宋_GB2312" w:hAnsi="仿宋_GB2312" w:cs="Times New Roman"/>
          <w:snapToGrid/>
          <w:spacing w:val="7"/>
          <w:sz w:val="32"/>
          <w:szCs w:val="32"/>
          <w:lang w:eastAsia="zh-CN" w:bidi="ar"/>
        </w:rPr>
        <w:t>门整体支出绩效评价，实地核查7个科室及相关资料及项目情况，进行了</w:t>
      </w:r>
      <w:r w:rsidRPr="00CC65B3">
        <w:rPr>
          <w:rFonts w:ascii="仿宋_GB2312" w:eastAsia="仿宋_GB2312" w:hAnsi="仿宋_GB2312" w:cs="Times New Roman"/>
          <w:snapToGrid/>
          <w:spacing w:val="7"/>
          <w:sz w:val="32"/>
          <w:szCs w:val="32"/>
          <w:lang w:eastAsia="zh" w:bidi="ar"/>
        </w:rPr>
        <w:t>5</w:t>
      </w:r>
      <w:r w:rsidRPr="00CC65B3">
        <w:rPr>
          <w:rFonts w:ascii="仿宋_GB2312" w:eastAsia="仿宋_GB2312" w:hAnsi="仿宋_GB2312" w:cs="Times New Roman"/>
          <w:snapToGrid/>
          <w:spacing w:val="7"/>
          <w:sz w:val="32"/>
          <w:szCs w:val="32"/>
          <w:lang w:eastAsia="zh-CN" w:bidi="ar"/>
        </w:rPr>
        <w:t>人次访谈。具体情况如下</w:t>
      </w:r>
      <w:r w:rsidRPr="00CC65B3">
        <w:rPr>
          <w:rFonts w:ascii="仿宋_GB2312" w:eastAsia="仿宋_GB2312" w:hAnsi="仿宋_GB2312" w:cs="Times New Roman"/>
          <w:snapToGrid/>
          <w:spacing w:val="7"/>
          <w:sz w:val="32"/>
          <w:szCs w:val="32"/>
          <w:lang w:eastAsia="zh" w:bidi="ar"/>
        </w:rPr>
        <w:t>：</w:t>
      </w:r>
    </w:p>
    <w:p w14:paraId="46459683" w14:textId="33EB6950" w:rsidR="0054048C" w:rsidRPr="00CC65B3" w:rsidRDefault="0054048C" w:rsidP="00747A11">
      <w:pPr>
        <w:pStyle w:val="3"/>
        <w:spacing w:before="120" w:after="0" w:line="560" w:lineRule="exact"/>
        <w:ind w:leftChars="200" w:left="466"/>
        <w:rPr>
          <w:rFonts w:ascii="黑体" w:eastAsia="黑体" w:hAnsi="黑体"/>
          <w:b w:val="0"/>
          <w:bCs/>
        </w:rPr>
      </w:pPr>
      <w:bookmarkStart w:id="13" w:name="_Toc180355329"/>
      <w:bookmarkStart w:id="14" w:name="_Toc185242154"/>
      <w:r w:rsidRPr="00CC65B3">
        <w:rPr>
          <w:rFonts w:ascii="黑体" w:eastAsia="黑体" w:hAnsi="黑体"/>
          <w:b w:val="0"/>
          <w:bCs/>
        </w:rPr>
        <w:t>一、总体情况</w:t>
      </w:r>
      <w:bookmarkEnd w:id="13"/>
      <w:bookmarkEnd w:id="14"/>
    </w:p>
    <w:p w14:paraId="5ACB323E" w14:textId="76681CC9" w:rsidR="008F4871" w:rsidRPr="00CC65B3" w:rsidRDefault="00000000" w:rsidP="00747A11">
      <w:pPr>
        <w:kinsoku/>
        <w:autoSpaceDE/>
        <w:autoSpaceDN/>
        <w:adjustRightInd/>
        <w:snapToGrid/>
        <w:spacing w:line="560" w:lineRule="exact"/>
        <w:ind w:firstLineChars="200" w:firstLine="714"/>
        <w:jc w:val="both"/>
        <w:rPr>
          <w:rFonts w:ascii="仿宋_GB2312" w:eastAsia="仿宋_GB2312" w:hAnsi="仿宋_GB2312" w:cs="Times New Roman"/>
          <w:snapToGrid/>
          <w:sz w:val="32"/>
          <w:szCs w:val="32"/>
          <w:lang w:eastAsia="zh"/>
        </w:rPr>
      </w:pPr>
      <w:bookmarkStart w:id="15" w:name="bookmark1"/>
      <w:bookmarkEnd w:id="15"/>
      <w:r w:rsidRPr="00CC65B3">
        <w:rPr>
          <w:rFonts w:ascii="仿宋_GB2312" w:eastAsia="仿宋_GB2312" w:hAnsi="仿宋_GB2312" w:cs="Times New Roman"/>
          <w:snapToGrid/>
          <w:spacing w:val="7"/>
          <w:sz w:val="32"/>
          <w:szCs w:val="32"/>
          <w:lang w:eastAsia="zh-CN" w:bidi="ar"/>
        </w:rPr>
        <w:t>2023年</w:t>
      </w:r>
      <w:r w:rsidRPr="00CC65B3">
        <w:rPr>
          <w:rFonts w:ascii="仿宋_GB2312" w:eastAsia="仿宋_GB2312" w:hAnsi="仿宋_GB2312" w:cs="Times New Roman"/>
          <w:snapToGrid/>
          <w:spacing w:val="7"/>
          <w:sz w:val="32"/>
          <w:szCs w:val="32"/>
          <w:lang w:eastAsia="zh" w:bidi="ar"/>
        </w:rPr>
        <w:t>平地卫生院</w:t>
      </w:r>
      <w:r w:rsidRPr="00CC65B3">
        <w:rPr>
          <w:rFonts w:ascii="仿宋_GB2312" w:eastAsia="仿宋_GB2312" w:hAnsi="仿宋_GB2312" w:cs="Times New Roman"/>
          <w:snapToGrid/>
          <w:spacing w:val="7"/>
          <w:sz w:val="32"/>
          <w:szCs w:val="32"/>
          <w:lang w:eastAsia="zh-CN" w:bidi="ar"/>
        </w:rPr>
        <w:t>整体支出绩效评价工作按照</w:t>
      </w:r>
      <w:r w:rsidRPr="00CC65B3">
        <w:rPr>
          <w:rFonts w:ascii="仿宋_GB2312" w:eastAsia="仿宋_GB2312" w:hAnsi="仿宋_GB2312" w:cs="Times New Roman"/>
          <w:snapToGrid/>
          <w:spacing w:val="7"/>
          <w:sz w:val="32"/>
          <w:szCs w:val="32"/>
          <w:lang w:eastAsia="zh" w:bidi="ar"/>
        </w:rPr>
        <w:t>区</w:t>
      </w:r>
      <w:r w:rsidRPr="00CC65B3">
        <w:rPr>
          <w:rFonts w:ascii="仿宋_GB2312" w:eastAsia="仿宋_GB2312" w:hAnsi="仿宋_GB2312" w:cs="Times New Roman"/>
          <w:snapToGrid/>
          <w:spacing w:val="7"/>
          <w:sz w:val="32"/>
          <w:szCs w:val="32"/>
          <w:lang w:eastAsia="zh-CN" w:bidi="ar"/>
        </w:rPr>
        <w:t>财</w:t>
      </w:r>
      <w:r w:rsidRPr="00CC65B3">
        <w:rPr>
          <w:rFonts w:ascii="仿宋_GB2312" w:eastAsia="仿宋_GB2312" w:hAnsi="仿宋_GB2312" w:cs="Times New Roman"/>
          <w:snapToGrid/>
          <w:sz w:val="32"/>
          <w:szCs w:val="32"/>
          <w:lang w:eastAsia="zh-CN"/>
        </w:rPr>
        <w:t>政局的要求和既定的评价指标体系进行，评价范围涵盖了本年度</w:t>
      </w:r>
      <w:r w:rsidRPr="00CC65B3">
        <w:rPr>
          <w:rFonts w:ascii="仿宋_GB2312" w:eastAsia="仿宋_GB2312" w:hAnsi="仿宋_GB2312" w:cs="Times New Roman"/>
          <w:snapToGrid/>
          <w:sz w:val="32"/>
          <w:szCs w:val="32"/>
          <w:lang w:eastAsia="zh"/>
        </w:rPr>
        <w:t>重点履职</w:t>
      </w:r>
      <w:r w:rsidRPr="00CC65B3">
        <w:rPr>
          <w:rFonts w:ascii="仿宋_GB2312" w:eastAsia="仿宋_GB2312" w:hAnsi="仿宋_GB2312" w:cs="Times New Roman"/>
          <w:snapToGrid/>
          <w:sz w:val="32"/>
          <w:szCs w:val="32"/>
          <w:lang w:eastAsia="zh-CN"/>
        </w:rPr>
        <w:t>项目和经费支出情况，主要涉及预算执行、资金使用、资产管理、绩效目标完成度等方面。本次绩效评价采取定量与定性相结合的评价方法，通过收集项目实施材料、</w:t>
      </w:r>
      <w:r w:rsidRPr="00CC65B3">
        <w:rPr>
          <w:rFonts w:ascii="仿宋_GB2312" w:eastAsia="仿宋_GB2312" w:hAnsi="仿宋_GB2312" w:cs="Times New Roman"/>
          <w:snapToGrid/>
          <w:sz w:val="32"/>
          <w:szCs w:val="32"/>
          <w:lang w:eastAsia="zh"/>
        </w:rPr>
        <w:t>绩效自评报告</w:t>
      </w:r>
      <w:r w:rsidRPr="00CC65B3">
        <w:rPr>
          <w:rFonts w:ascii="仿宋_GB2312" w:eastAsia="仿宋_GB2312" w:hAnsi="仿宋_GB2312" w:cs="Times New Roman"/>
          <w:snapToGrid/>
          <w:sz w:val="32"/>
          <w:szCs w:val="32"/>
          <w:lang w:eastAsia="zh-CN"/>
        </w:rPr>
        <w:t>、财务报表等相关资料，以及相关指标体系，进行系统分析和评估。综合各方面评价指标，</w:t>
      </w:r>
      <w:r w:rsidRPr="00CC65B3">
        <w:rPr>
          <w:rFonts w:ascii="仿宋_GB2312" w:eastAsia="仿宋_GB2312" w:hAnsi="仿宋_GB2312" w:cs="Times New Roman"/>
          <w:snapToGrid/>
          <w:color w:val="auto"/>
          <w:sz w:val="32"/>
          <w:szCs w:val="32"/>
          <w:lang w:eastAsia="zh"/>
        </w:rPr>
        <w:t>平地卫生院</w:t>
      </w:r>
      <w:r w:rsidRPr="00CC65B3">
        <w:rPr>
          <w:rFonts w:ascii="仿宋_GB2312" w:eastAsia="仿宋_GB2312" w:hAnsi="仿宋_GB2312" w:cs="Times New Roman"/>
          <w:snapToGrid/>
          <w:sz w:val="32"/>
          <w:szCs w:val="32"/>
          <w:lang w:eastAsia="zh-CN"/>
        </w:rPr>
        <w:t>2023年度整体支出绩效表现较好，整体评价得分为</w:t>
      </w:r>
      <w:r w:rsidRPr="00CC65B3">
        <w:rPr>
          <w:rFonts w:ascii="仿宋_GB2312" w:eastAsia="仿宋_GB2312" w:hAnsi="仿宋_GB2312" w:cs="Times New Roman"/>
          <w:b/>
          <w:bCs/>
          <w:snapToGrid/>
          <w:sz w:val="32"/>
          <w:szCs w:val="32"/>
          <w:lang w:eastAsia="zh"/>
        </w:rPr>
        <w:t>8</w:t>
      </w:r>
      <w:r w:rsidR="00444F2E">
        <w:rPr>
          <w:rFonts w:ascii="仿宋_GB2312" w:eastAsia="仿宋_GB2312" w:hAnsi="仿宋_GB2312" w:cs="Times New Roman" w:hint="eastAsia"/>
          <w:b/>
          <w:bCs/>
          <w:snapToGrid/>
          <w:sz w:val="32"/>
          <w:szCs w:val="32"/>
          <w:lang w:eastAsia="zh"/>
        </w:rPr>
        <w:t>6</w:t>
      </w:r>
      <w:r w:rsidRPr="00CC65B3">
        <w:rPr>
          <w:rFonts w:ascii="仿宋_GB2312" w:eastAsia="仿宋_GB2312" w:hAnsi="仿宋_GB2312" w:cs="Times New Roman"/>
          <w:b/>
          <w:bCs/>
          <w:snapToGrid/>
          <w:sz w:val="32"/>
          <w:szCs w:val="32"/>
          <w:lang w:eastAsia="zh"/>
        </w:rPr>
        <w:t>.8</w:t>
      </w:r>
      <w:r w:rsidRPr="00CC65B3">
        <w:rPr>
          <w:rFonts w:ascii="仿宋_GB2312" w:eastAsia="仿宋_GB2312" w:hAnsi="仿宋_GB2312" w:cs="Times New Roman"/>
          <w:b/>
          <w:bCs/>
          <w:snapToGrid/>
          <w:sz w:val="32"/>
          <w:szCs w:val="32"/>
          <w:lang w:eastAsia="zh-CN"/>
        </w:rPr>
        <w:t>分</w:t>
      </w:r>
      <w:r w:rsidRPr="00CC65B3">
        <w:rPr>
          <w:rFonts w:ascii="仿宋_GB2312" w:eastAsia="仿宋_GB2312" w:hAnsi="仿宋_GB2312" w:cs="Times New Roman"/>
          <w:snapToGrid/>
          <w:sz w:val="32"/>
          <w:szCs w:val="32"/>
          <w:lang w:eastAsia="zh-CN"/>
        </w:rPr>
        <w:t>（满分100分）。评价结果表明，平地卫生院</w:t>
      </w:r>
      <w:r w:rsidRPr="00CC65B3">
        <w:rPr>
          <w:rFonts w:ascii="仿宋_GB2312" w:eastAsia="仿宋_GB2312" w:hAnsi="仿宋_GB2312" w:cs="Times New Roman"/>
          <w:snapToGrid/>
          <w:sz w:val="32"/>
          <w:szCs w:val="32"/>
          <w:lang w:eastAsia="zh-CN"/>
        </w:rPr>
        <w:lastRenderedPageBreak/>
        <w:t>预算管理体系较为健全，“三公经费”支出控制有效，</w:t>
      </w:r>
      <w:r w:rsidRPr="00CC65B3">
        <w:rPr>
          <w:rFonts w:ascii="仿宋_GB2312" w:eastAsia="仿宋_GB2312" w:hAnsi="仿宋_GB2312" w:cs="Times New Roman"/>
          <w:snapToGrid/>
          <w:sz w:val="32"/>
          <w:szCs w:val="32"/>
          <w:lang w:eastAsia="zh"/>
        </w:rPr>
        <w:t>县域医疗卫生次中心建设、中医医疗次中心建设、医养服务能力提升</w:t>
      </w:r>
      <w:r w:rsidRPr="00CC65B3">
        <w:rPr>
          <w:rFonts w:ascii="仿宋_GB2312" w:eastAsia="仿宋_GB2312" w:hAnsi="仿宋_GB2312" w:cs="Times New Roman"/>
          <w:snapToGrid/>
          <w:sz w:val="32"/>
          <w:szCs w:val="32"/>
          <w:lang w:eastAsia="zh-CN"/>
        </w:rPr>
        <w:t>项目等重点履职工作完成较好。但评价中也发现了一些主要问题：一是在绩效目标执行过程中，存在工作落实不到位、执行力度不</w:t>
      </w:r>
      <w:r w:rsidRPr="00CC65B3">
        <w:rPr>
          <w:rFonts w:ascii="仿宋_GB2312" w:eastAsia="仿宋_GB2312" w:hAnsi="仿宋_GB2312" w:cs="Times New Roman"/>
          <w:snapToGrid/>
          <w:sz w:val="32"/>
          <w:szCs w:val="32"/>
          <w:lang w:eastAsia="zh"/>
        </w:rPr>
        <w:t>够</w:t>
      </w:r>
      <w:r w:rsidRPr="00CC65B3">
        <w:rPr>
          <w:rFonts w:ascii="仿宋_GB2312" w:eastAsia="仿宋_GB2312" w:hAnsi="仿宋_GB2312" w:cs="Times New Roman"/>
          <w:snapToGrid/>
          <w:sz w:val="32"/>
          <w:szCs w:val="32"/>
          <w:lang w:eastAsia="zh-CN"/>
        </w:rPr>
        <w:t>的情况，个别年初目标任务未完成</w:t>
      </w:r>
      <w:r w:rsidRPr="00CC65B3">
        <w:rPr>
          <w:rFonts w:ascii="仿宋_GB2312" w:eastAsia="仿宋_GB2312" w:hAnsi="仿宋_GB2312" w:cs="Times New Roman"/>
          <w:snapToGrid/>
          <w:sz w:val="32"/>
          <w:szCs w:val="32"/>
          <w:lang w:eastAsia="zh"/>
        </w:rPr>
        <w:t>。</w:t>
      </w:r>
      <w:r w:rsidRPr="00E33031">
        <w:rPr>
          <w:rFonts w:ascii="仿宋_GB2312" w:eastAsia="仿宋_GB2312" w:hAnsi="仿宋_GB2312" w:cs="Times New Roman"/>
          <w:snapToGrid/>
          <w:color w:val="auto"/>
          <w:sz w:val="32"/>
          <w:szCs w:val="32"/>
          <w:lang w:eastAsia="zh"/>
        </w:rPr>
        <w:t>二是固定资产管理不规范，资产入账不及时，</w:t>
      </w:r>
      <w:r w:rsidRPr="00E33031">
        <w:rPr>
          <w:rFonts w:ascii="仿宋_GB2312" w:eastAsia="仿宋_GB2312" w:hAnsi="仿宋_GB2312" w:cs="Times New Roman"/>
          <w:snapToGrid/>
          <w:color w:val="auto"/>
          <w:sz w:val="32"/>
          <w:szCs w:val="32"/>
          <w:lang w:eastAsia="zh-CN"/>
        </w:rPr>
        <w:t>实际</w:t>
      </w:r>
      <w:r w:rsidRPr="00E33031">
        <w:rPr>
          <w:rFonts w:ascii="仿宋_GB2312" w:eastAsia="仿宋_GB2312" w:hAnsi="仿宋_GB2312" w:cs="Times New Roman"/>
          <w:snapToGrid/>
          <w:color w:val="auto"/>
          <w:sz w:val="32"/>
          <w:szCs w:val="32"/>
          <w:lang w:eastAsia="zh"/>
        </w:rPr>
        <w:t>执行</w:t>
      </w:r>
      <w:r w:rsidRPr="00E33031">
        <w:rPr>
          <w:rFonts w:ascii="仿宋_GB2312" w:eastAsia="仿宋_GB2312" w:hAnsi="仿宋_GB2312" w:cs="Times New Roman"/>
          <w:snapToGrid/>
          <w:color w:val="auto"/>
          <w:sz w:val="32"/>
          <w:szCs w:val="32"/>
          <w:lang w:eastAsia="zh-CN"/>
        </w:rPr>
        <w:t>与</w:t>
      </w:r>
      <w:r w:rsidRPr="00E33031">
        <w:rPr>
          <w:rFonts w:ascii="仿宋_GB2312" w:eastAsia="仿宋_GB2312" w:hAnsi="仿宋_GB2312" w:cs="Times New Roman"/>
          <w:snapToGrid/>
          <w:color w:val="auto"/>
          <w:sz w:val="32"/>
          <w:szCs w:val="32"/>
          <w:lang w:eastAsia="zh"/>
        </w:rPr>
        <w:t>内控制度有差异。</w:t>
      </w:r>
      <w:r w:rsidRPr="00CC65B3">
        <w:rPr>
          <w:rFonts w:ascii="仿宋_GB2312" w:eastAsia="仿宋_GB2312" w:hAnsi="仿宋_GB2312" w:cs="Times New Roman"/>
          <w:snapToGrid/>
          <w:sz w:val="32"/>
          <w:szCs w:val="32"/>
          <w:lang w:eastAsia="zh"/>
        </w:rPr>
        <w:t>三是没有制定专门的绩效管理制度。</w:t>
      </w:r>
      <w:r w:rsidRPr="00CC65B3">
        <w:rPr>
          <w:rFonts w:ascii="仿宋_GB2312" w:eastAsia="仿宋_GB2312" w:hAnsi="仿宋_GB2312" w:cs="Times New Roman"/>
          <w:snapToGrid/>
          <w:sz w:val="32"/>
          <w:szCs w:val="32"/>
          <w:lang w:eastAsia="zh-CN"/>
        </w:rPr>
        <w:t>四是招标流程</w:t>
      </w:r>
      <w:r w:rsidR="00F54FBE">
        <w:rPr>
          <w:rFonts w:ascii="仿宋_GB2312" w:eastAsia="仿宋_GB2312" w:hAnsi="仿宋_GB2312" w:cs="Times New Roman" w:hint="eastAsia"/>
          <w:snapToGrid/>
          <w:sz w:val="32"/>
          <w:szCs w:val="32"/>
          <w:lang w:eastAsia="zh-CN"/>
        </w:rPr>
        <w:t>缺乏有效监管</w:t>
      </w:r>
      <w:r w:rsidRPr="00CC65B3">
        <w:rPr>
          <w:rFonts w:ascii="仿宋_GB2312" w:eastAsia="仿宋_GB2312" w:hAnsi="仿宋_GB2312" w:cs="Times New Roman"/>
          <w:snapToGrid/>
          <w:sz w:val="32"/>
          <w:szCs w:val="32"/>
          <w:lang w:eastAsia="zh"/>
        </w:rPr>
        <w:t>。</w:t>
      </w:r>
      <w:r w:rsidRPr="00CC65B3">
        <w:rPr>
          <w:rFonts w:ascii="仿宋_GB2312" w:eastAsia="仿宋_GB2312" w:hAnsi="仿宋_GB2312" w:cs="Times New Roman"/>
          <w:snapToGrid/>
          <w:sz w:val="32"/>
          <w:szCs w:val="32"/>
          <w:lang w:eastAsia="zh-CN"/>
        </w:rPr>
        <w:t>五是存在超标准收费、</w:t>
      </w:r>
      <w:r w:rsidRPr="00CC65B3">
        <w:rPr>
          <w:rFonts w:ascii="仿宋_GB2312" w:eastAsia="仿宋_GB2312" w:hAnsi="仿宋_GB2312" w:cs="Times New Roman"/>
          <w:snapToGrid/>
          <w:sz w:val="32"/>
          <w:szCs w:val="32"/>
          <w:lang w:eastAsia="zh"/>
        </w:rPr>
        <w:t>不合理收费、</w:t>
      </w:r>
      <w:r w:rsidRPr="00CC65B3">
        <w:rPr>
          <w:rFonts w:ascii="仿宋_GB2312" w:eastAsia="仿宋_GB2312" w:hAnsi="仿宋_GB2312" w:cs="Times New Roman"/>
          <w:snapToGrid/>
          <w:sz w:val="32"/>
          <w:szCs w:val="32"/>
          <w:lang w:eastAsia="zh-CN"/>
        </w:rPr>
        <w:t>串换项目等违规收费问题。</w:t>
      </w:r>
      <w:r w:rsidRPr="00CC65B3">
        <w:rPr>
          <w:rFonts w:ascii="仿宋_GB2312" w:eastAsia="仿宋_GB2312" w:hAnsi="仿宋_GB2312" w:cs="Times New Roman"/>
          <w:snapToGrid/>
          <w:sz w:val="32"/>
          <w:szCs w:val="32"/>
          <w:lang w:eastAsia="zh"/>
        </w:rPr>
        <w:t>建议一是</w:t>
      </w:r>
      <w:r w:rsidRPr="00CC65B3">
        <w:rPr>
          <w:rFonts w:ascii="仿宋_GB2312" w:eastAsia="仿宋_GB2312" w:hAnsi="仿宋_GB2312" w:cs="Times New Roman"/>
          <w:snapToGrid/>
          <w:sz w:val="32"/>
          <w:szCs w:val="32"/>
          <w:lang w:eastAsia="zh-CN"/>
        </w:rPr>
        <w:t>强化项目</w:t>
      </w:r>
      <w:r w:rsidRPr="00CC65B3">
        <w:rPr>
          <w:rFonts w:ascii="仿宋_GB2312" w:eastAsia="仿宋_GB2312" w:hAnsi="仿宋_GB2312" w:cs="Times New Roman"/>
          <w:snapToGrid/>
          <w:sz w:val="32"/>
          <w:szCs w:val="32"/>
          <w:lang w:eastAsia="zh"/>
        </w:rPr>
        <w:t>执行绩效</w:t>
      </w:r>
      <w:r w:rsidRPr="00CC65B3">
        <w:rPr>
          <w:rFonts w:ascii="仿宋_GB2312" w:eastAsia="仿宋_GB2312" w:hAnsi="仿宋_GB2312" w:cs="Times New Roman"/>
          <w:snapToGrid/>
          <w:sz w:val="32"/>
          <w:szCs w:val="32"/>
          <w:lang w:eastAsia="zh-CN"/>
        </w:rPr>
        <w:t>监控</w:t>
      </w:r>
      <w:r w:rsidRPr="00CC65B3">
        <w:rPr>
          <w:rFonts w:ascii="仿宋_GB2312" w:eastAsia="仿宋_GB2312" w:hAnsi="仿宋_GB2312" w:cs="Times New Roman"/>
          <w:snapToGrid/>
          <w:sz w:val="32"/>
          <w:szCs w:val="32"/>
          <w:lang w:eastAsia="zh"/>
        </w:rPr>
        <w:t>。二是实施固定资产全生命周期管理。</w:t>
      </w:r>
      <w:r w:rsidRPr="00CC65B3">
        <w:rPr>
          <w:rFonts w:ascii="仿宋_GB2312" w:eastAsia="仿宋_GB2312" w:hAnsi="仿宋_GB2312" w:cs="Times New Roman"/>
          <w:snapToGrid/>
          <w:sz w:val="32"/>
          <w:szCs w:val="32"/>
          <w:lang w:eastAsia="zh-CN"/>
        </w:rPr>
        <w:t>三是</w:t>
      </w:r>
      <w:r w:rsidRPr="00CC65B3">
        <w:rPr>
          <w:rFonts w:ascii="仿宋_GB2312" w:eastAsia="仿宋_GB2312" w:hAnsi="仿宋_GB2312" w:cs="Times New Roman"/>
          <w:snapToGrid/>
          <w:sz w:val="32"/>
          <w:szCs w:val="32"/>
          <w:lang w:eastAsia="zh"/>
        </w:rPr>
        <w:t>建立并完善</w:t>
      </w:r>
      <w:r w:rsidRPr="00CC65B3">
        <w:rPr>
          <w:rFonts w:ascii="仿宋_GB2312" w:eastAsia="仿宋_GB2312" w:hAnsi="仿宋_GB2312" w:cs="Times New Roman"/>
          <w:snapToGrid/>
          <w:sz w:val="32"/>
          <w:szCs w:val="32"/>
          <w:lang w:eastAsia="zh-CN"/>
        </w:rPr>
        <w:t>绩效</w:t>
      </w:r>
      <w:r w:rsidRPr="00CC65B3">
        <w:rPr>
          <w:rFonts w:ascii="仿宋_GB2312" w:eastAsia="仿宋_GB2312" w:hAnsi="仿宋_GB2312" w:cs="Times New Roman"/>
          <w:snapToGrid/>
          <w:sz w:val="32"/>
          <w:szCs w:val="32"/>
          <w:lang w:eastAsia="zh"/>
        </w:rPr>
        <w:t>管理</w:t>
      </w:r>
      <w:r w:rsidRPr="00CC65B3">
        <w:rPr>
          <w:rFonts w:ascii="仿宋_GB2312" w:eastAsia="仿宋_GB2312" w:hAnsi="仿宋_GB2312" w:cs="Times New Roman"/>
          <w:snapToGrid/>
          <w:sz w:val="32"/>
          <w:szCs w:val="32"/>
          <w:lang w:eastAsia="zh-CN"/>
        </w:rPr>
        <w:t>管理。</w:t>
      </w:r>
      <w:r w:rsidRPr="00CC65B3">
        <w:rPr>
          <w:rFonts w:ascii="仿宋_GB2312" w:eastAsia="仿宋_GB2312" w:hAnsi="仿宋_GB2312" w:cs="Times New Roman"/>
          <w:snapToGrid/>
          <w:sz w:val="32"/>
          <w:szCs w:val="32"/>
          <w:lang w:eastAsia="zh"/>
        </w:rPr>
        <w:t>四是规范资金使用及招标流程。五是健全收费管理，加强监管与定期审计。</w:t>
      </w:r>
    </w:p>
    <w:p w14:paraId="40534D77" w14:textId="77777777" w:rsidR="008F4871" w:rsidRPr="00CC65B3" w:rsidRDefault="00000000" w:rsidP="00747A11">
      <w:pPr>
        <w:pStyle w:val="3"/>
        <w:spacing w:before="120" w:after="0" w:line="560" w:lineRule="exact"/>
        <w:ind w:leftChars="200" w:left="466"/>
        <w:rPr>
          <w:rFonts w:ascii="黑体" w:eastAsia="黑体" w:hAnsi="黑体"/>
          <w:b w:val="0"/>
          <w:bCs/>
        </w:rPr>
      </w:pPr>
      <w:bookmarkStart w:id="16" w:name="_Toc179480635"/>
      <w:bookmarkStart w:id="17" w:name="_Toc185242155"/>
      <w:r w:rsidRPr="00CC65B3">
        <w:rPr>
          <w:rFonts w:ascii="黑体" w:eastAsia="黑体" w:hAnsi="黑体"/>
          <w:b w:val="0"/>
          <w:bCs/>
        </w:rPr>
        <w:t>二、部门概况</w:t>
      </w:r>
      <w:bookmarkEnd w:id="16"/>
      <w:bookmarkEnd w:id="17"/>
    </w:p>
    <w:p w14:paraId="56CF9902" w14:textId="58FEC884" w:rsidR="008F4871" w:rsidRPr="00747A11" w:rsidRDefault="00000000" w:rsidP="003A42D5">
      <w:pPr>
        <w:pStyle w:val="4"/>
        <w:spacing w:before="0" w:after="0" w:line="560" w:lineRule="exact"/>
        <w:ind w:leftChars="200" w:left="466"/>
        <w:rPr>
          <w:rFonts w:ascii="Times New Roman" w:eastAsia="楷体_GB2312" w:hAnsi="Times New Roman" w:cs="Times New Roman"/>
          <w:b w:val="0"/>
          <w:bCs/>
          <w:sz w:val="32"/>
          <w:szCs w:val="32"/>
        </w:rPr>
      </w:pPr>
      <w:bookmarkStart w:id="18" w:name="_Toc179480636"/>
      <w:bookmarkStart w:id="19" w:name="_Toc185242156"/>
      <w:r w:rsidRPr="00747A11">
        <w:rPr>
          <w:rFonts w:ascii="Times New Roman" w:eastAsia="楷体_GB2312" w:hAnsi="Times New Roman" w:cs="Times New Roman"/>
          <w:b w:val="0"/>
          <w:bCs/>
          <w:sz w:val="32"/>
          <w:szCs w:val="32"/>
        </w:rPr>
        <w:t>（一）机构组成</w:t>
      </w:r>
      <w:bookmarkEnd w:id="18"/>
      <w:r w:rsidR="00A34A14">
        <w:rPr>
          <w:rFonts w:ascii="Times New Roman" w:eastAsia="楷体_GB2312" w:hAnsi="Times New Roman" w:cs="Times New Roman" w:hint="eastAsia"/>
          <w:b w:val="0"/>
          <w:bCs/>
          <w:sz w:val="32"/>
          <w:szCs w:val="32"/>
        </w:rPr>
        <w:t>。</w:t>
      </w:r>
      <w:bookmarkEnd w:id="19"/>
    </w:p>
    <w:p w14:paraId="752DC634" w14:textId="77777777" w:rsidR="008F4871" w:rsidRPr="00747A11" w:rsidRDefault="00000000" w:rsidP="00747A11">
      <w:pPr>
        <w:widowControl w:val="0"/>
        <w:kinsoku/>
        <w:autoSpaceDE/>
        <w:autoSpaceDN/>
        <w:adjustRightInd/>
        <w:snapToGrid/>
        <w:spacing w:line="560" w:lineRule="exact"/>
        <w:ind w:firstLineChars="200" w:firstLine="686"/>
        <w:jc w:val="both"/>
        <w:textAlignment w:val="auto"/>
        <w:rPr>
          <w:rFonts w:ascii="仿宋_GB2312" w:eastAsia="仿宋_GB2312" w:hAnsi="仿宋_GB2312" w:cs="Times New Roman"/>
          <w:snapToGrid/>
          <w:color w:val="auto"/>
          <w:kern w:val="2"/>
          <w:sz w:val="32"/>
          <w:szCs w:val="32"/>
          <w:lang w:eastAsia="zh-CN"/>
        </w:rPr>
      </w:pPr>
      <w:bookmarkStart w:id="20" w:name="bookmark9"/>
      <w:bookmarkStart w:id="21" w:name="bookmark7"/>
      <w:bookmarkEnd w:id="20"/>
      <w:bookmarkEnd w:id="21"/>
      <w:r w:rsidRPr="00747A11">
        <w:rPr>
          <w:rFonts w:ascii="仿宋_GB2312" w:eastAsia="仿宋_GB2312" w:hAnsi="仿宋_GB2312" w:cs="Times New Roman"/>
          <w:snapToGrid/>
          <w:color w:val="auto"/>
          <w:kern w:val="2"/>
          <w:sz w:val="32"/>
          <w:szCs w:val="32"/>
          <w:lang w:eastAsia="zh-CN"/>
        </w:rPr>
        <w:t>攀枝花市仁和区平地镇中心卫生院（攀枝花市仁和区平地镇妇幼保健站）下设7个内设科室。</w:t>
      </w:r>
    </w:p>
    <w:p w14:paraId="7819A8FB" w14:textId="77777777" w:rsidR="008F4871" w:rsidRPr="00747A11" w:rsidRDefault="00000000" w:rsidP="00747A11">
      <w:pPr>
        <w:widowControl w:val="0"/>
        <w:kinsoku/>
        <w:autoSpaceDE/>
        <w:autoSpaceDN/>
        <w:adjustRightInd/>
        <w:snapToGrid/>
        <w:spacing w:line="560" w:lineRule="exact"/>
        <w:ind w:firstLineChars="200" w:firstLine="686"/>
        <w:jc w:val="both"/>
        <w:textAlignment w:val="auto"/>
        <w:rPr>
          <w:rFonts w:ascii="仿宋_GB2312" w:eastAsia="仿宋_GB2312" w:hAnsi="仿宋_GB2312" w:cs="Times New Roman"/>
          <w:snapToGrid/>
          <w:color w:val="auto"/>
          <w:kern w:val="2"/>
          <w:sz w:val="32"/>
          <w:szCs w:val="32"/>
          <w:lang w:eastAsia="zh-CN"/>
        </w:rPr>
      </w:pPr>
      <w:r w:rsidRPr="00747A11">
        <w:rPr>
          <w:rFonts w:ascii="仿宋_GB2312" w:eastAsia="仿宋_GB2312" w:hAnsi="仿宋_GB2312" w:cs="Times New Roman"/>
          <w:snapToGrid/>
          <w:color w:val="auto"/>
          <w:kern w:val="2"/>
          <w:sz w:val="32"/>
          <w:szCs w:val="32"/>
          <w:lang w:eastAsia="zh-CN"/>
        </w:rPr>
        <w:t>1.办公室。负责党务、监督检查、财务、行政、人事、宣传、信息、精神文明、档案、信访维稳、安全生产、后勤保障等工作。</w:t>
      </w:r>
    </w:p>
    <w:p w14:paraId="0B749B33" w14:textId="77777777" w:rsidR="008F4871" w:rsidRPr="00747A11" w:rsidRDefault="00000000" w:rsidP="00747A11">
      <w:pPr>
        <w:widowControl w:val="0"/>
        <w:kinsoku/>
        <w:autoSpaceDE/>
        <w:autoSpaceDN/>
        <w:adjustRightInd/>
        <w:snapToGrid/>
        <w:spacing w:line="560" w:lineRule="exact"/>
        <w:ind w:firstLineChars="200" w:firstLine="686"/>
        <w:jc w:val="both"/>
        <w:textAlignment w:val="auto"/>
        <w:rPr>
          <w:rFonts w:ascii="仿宋_GB2312" w:eastAsia="仿宋_GB2312" w:hAnsi="仿宋_GB2312" w:cs="Times New Roman"/>
          <w:snapToGrid/>
          <w:color w:val="auto"/>
          <w:kern w:val="2"/>
          <w:sz w:val="32"/>
          <w:szCs w:val="32"/>
          <w:lang w:eastAsia="zh-CN"/>
        </w:rPr>
      </w:pPr>
      <w:r w:rsidRPr="00747A11">
        <w:rPr>
          <w:rFonts w:ascii="仿宋_GB2312" w:eastAsia="仿宋_GB2312" w:hAnsi="仿宋_GB2312" w:cs="Times New Roman"/>
          <w:snapToGrid/>
          <w:color w:val="auto"/>
          <w:kern w:val="2"/>
          <w:sz w:val="32"/>
          <w:szCs w:val="32"/>
          <w:lang w:eastAsia="zh-CN"/>
        </w:rPr>
        <w:t>2.全科医疗科。负责卫生院范围内的基础医疗工作，开展门诊、住院、会诊、出诊和急诊急救等工作。</w:t>
      </w:r>
    </w:p>
    <w:p w14:paraId="1372AA4E" w14:textId="77777777" w:rsidR="008F4871" w:rsidRPr="00747A11" w:rsidRDefault="00000000" w:rsidP="00747A11">
      <w:pPr>
        <w:widowControl w:val="0"/>
        <w:kinsoku/>
        <w:autoSpaceDE/>
        <w:autoSpaceDN/>
        <w:adjustRightInd/>
        <w:snapToGrid/>
        <w:spacing w:line="560" w:lineRule="exact"/>
        <w:ind w:firstLineChars="200" w:firstLine="686"/>
        <w:jc w:val="both"/>
        <w:textAlignment w:val="auto"/>
        <w:rPr>
          <w:rFonts w:ascii="仿宋_GB2312" w:eastAsia="仿宋_GB2312" w:hAnsi="仿宋_GB2312" w:cs="Times New Roman"/>
          <w:snapToGrid/>
          <w:color w:val="auto"/>
          <w:kern w:val="2"/>
          <w:sz w:val="32"/>
          <w:szCs w:val="32"/>
          <w:lang w:eastAsia="zh-CN"/>
        </w:rPr>
      </w:pPr>
      <w:r w:rsidRPr="00747A11">
        <w:rPr>
          <w:rFonts w:ascii="仿宋_GB2312" w:eastAsia="仿宋_GB2312" w:hAnsi="仿宋_GB2312" w:cs="Times New Roman"/>
          <w:snapToGrid/>
          <w:color w:val="auto"/>
          <w:kern w:val="2"/>
          <w:sz w:val="32"/>
          <w:szCs w:val="32"/>
          <w:lang w:eastAsia="zh-CN"/>
        </w:rPr>
        <w:t>3.公共卫生科。负责预防接种、母婴保健、计划生育、</w:t>
      </w:r>
      <w:r w:rsidRPr="00747A11">
        <w:rPr>
          <w:rFonts w:ascii="仿宋_GB2312" w:eastAsia="仿宋_GB2312" w:hAnsi="仿宋_GB2312" w:cs="Times New Roman"/>
          <w:snapToGrid/>
          <w:color w:val="auto"/>
          <w:kern w:val="2"/>
          <w:sz w:val="32"/>
          <w:szCs w:val="32"/>
          <w:lang w:eastAsia="zh-CN"/>
        </w:rPr>
        <w:lastRenderedPageBreak/>
        <w:t>重大传染病防治等国家基本公共卫生服务相关工作。</w:t>
      </w:r>
    </w:p>
    <w:p w14:paraId="30FC1D59" w14:textId="77777777" w:rsidR="008F4871" w:rsidRPr="00747A11" w:rsidRDefault="00000000" w:rsidP="00747A11">
      <w:pPr>
        <w:widowControl w:val="0"/>
        <w:kinsoku/>
        <w:autoSpaceDE/>
        <w:autoSpaceDN/>
        <w:adjustRightInd/>
        <w:snapToGrid/>
        <w:spacing w:line="560" w:lineRule="exact"/>
        <w:ind w:firstLineChars="200" w:firstLine="686"/>
        <w:jc w:val="both"/>
        <w:textAlignment w:val="auto"/>
        <w:rPr>
          <w:rFonts w:ascii="仿宋_GB2312" w:eastAsia="仿宋_GB2312" w:hAnsi="仿宋_GB2312" w:cs="Times New Roman"/>
          <w:snapToGrid/>
          <w:color w:val="auto"/>
          <w:kern w:val="2"/>
          <w:sz w:val="32"/>
          <w:szCs w:val="32"/>
          <w:lang w:eastAsia="zh-CN"/>
        </w:rPr>
      </w:pPr>
      <w:r w:rsidRPr="00747A11">
        <w:rPr>
          <w:rFonts w:ascii="仿宋_GB2312" w:eastAsia="仿宋_GB2312" w:hAnsi="仿宋_GB2312" w:cs="Times New Roman"/>
          <w:snapToGrid/>
          <w:color w:val="auto"/>
          <w:kern w:val="2"/>
          <w:sz w:val="32"/>
          <w:szCs w:val="32"/>
          <w:lang w:eastAsia="zh-CN"/>
        </w:rPr>
        <w:t>4.中医科。负责中医诊断、治疗，开展针灸、拔罐、刮痧、推拿等中医适宜技术。</w:t>
      </w:r>
    </w:p>
    <w:p w14:paraId="52FE9CD9" w14:textId="77777777" w:rsidR="008F4871" w:rsidRPr="00747A11" w:rsidRDefault="00000000" w:rsidP="00747A11">
      <w:pPr>
        <w:widowControl w:val="0"/>
        <w:kinsoku/>
        <w:autoSpaceDE/>
        <w:autoSpaceDN/>
        <w:adjustRightInd/>
        <w:snapToGrid/>
        <w:spacing w:line="560" w:lineRule="exact"/>
        <w:ind w:firstLineChars="200" w:firstLine="686"/>
        <w:jc w:val="both"/>
        <w:textAlignment w:val="auto"/>
        <w:rPr>
          <w:rFonts w:ascii="仿宋_GB2312" w:eastAsia="仿宋_GB2312" w:hAnsi="仿宋_GB2312" w:cs="Times New Roman"/>
          <w:snapToGrid/>
          <w:color w:val="auto"/>
          <w:kern w:val="2"/>
          <w:sz w:val="32"/>
          <w:szCs w:val="32"/>
          <w:lang w:eastAsia="zh-CN"/>
        </w:rPr>
      </w:pPr>
      <w:r w:rsidRPr="00747A11">
        <w:rPr>
          <w:rFonts w:ascii="仿宋_GB2312" w:eastAsia="仿宋_GB2312" w:hAnsi="仿宋_GB2312" w:cs="Times New Roman"/>
          <w:snapToGrid/>
          <w:color w:val="auto"/>
          <w:kern w:val="2"/>
          <w:sz w:val="32"/>
          <w:szCs w:val="32"/>
          <w:lang w:eastAsia="zh-CN"/>
        </w:rPr>
        <w:t>5.药剂科。负责药品调剂，药械采购、储存验收维护和医保结算等工作。</w:t>
      </w:r>
    </w:p>
    <w:p w14:paraId="0CD40F8B" w14:textId="77777777" w:rsidR="008F4871" w:rsidRPr="00747A11" w:rsidRDefault="00000000" w:rsidP="00747A11">
      <w:pPr>
        <w:widowControl w:val="0"/>
        <w:kinsoku/>
        <w:autoSpaceDE/>
        <w:autoSpaceDN/>
        <w:adjustRightInd/>
        <w:snapToGrid/>
        <w:spacing w:line="560" w:lineRule="exact"/>
        <w:ind w:firstLineChars="200" w:firstLine="686"/>
        <w:jc w:val="both"/>
        <w:textAlignment w:val="auto"/>
        <w:rPr>
          <w:rFonts w:ascii="仿宋_GB2312" w:eastAsia="仿宋_GB2312" w:hAnsi="仿宋_GB2312" w:cs="Times New Roman"/>
          <w:snapToGrid/>
          <w:color w:val="auto"/>
          <w:kern w:val="2"/>
          <w:sz w:val="32"/>
          <w:szCs w:val="32"/>
          <w:lang w:eastAsia="zh-CN"/>
        </w:rPr>
      </w:pPr>
      <w:r w:rsidRPr="00747A11">
        <w:rPr>
          <w:rFonts w:ascii="仿宋_GB2312" w:eastAsia="仿宋_GB2312" w:hAnsi="仿宋_GB2312" w:cs="Times New Roman"/>
          <w:snapToGrid/>
          <w:color w:val="auto"/>
          <w:kern w:val="2"/>
          <w:sz w:val="32"/>
          <w:szCs w:val="32"/>
          <w:lang w:eastAsia="zh-CN"/>
        </w:rPr>
        <w:t>6.医技科。负责院内超声、心电、临床影像、医疗检验等工作。</w:t>
      </w:r>
    </w:p>
    <w:p w14:paraId="3E6511C0" w14:textId="77777777" w:rsidR="008F4871" w:rsidRPr="00747A11" w:rsidRDefault="00000000" w:rsidP="00747A11">
      <w:pPr>
        <w:widowControl w:val="0"/>
        <w:kinsoku/>
        <w:autoSpaceDE/>
        <w:autoSpaceDN/>
        <w:adjustRightInd/>
        <w:snapToGrid/>
        <w:spacing w:line="560" w:lineRule="exact"/>
        <w:ind w:firstLineChars="200" w:firstLine="686"/>
        <w:jc w:val="both"/>
        <w:textAlignment w:val="auto"/>
        <w:rPr>
          <w:rFonts w:ascii="仿宋_GB2312" w:eastAsia="仿宋_GB2312" w:hAnsi="仿宋_GB2312" w:cs="Times New Roman"/>
          <w:snapToGrid/>
          <w:color w:val="auto"/>
          <w:kern w:val="2"/>
          <w:sz w:val="32"/>
          <w:szCs w:val="32"/>
          <w:lang w:eastAsia="zh-CN"/>
        </w:rPr>
      </w:pPr>
      <w:r w:rsidRPr="00747A11">
        <w:rPr>
          <w:rFonts w:ascii="仿宋_GB2312" w:eastAsia="仿宋_GB2312" w:hAnsi="仿宋_GB2312" w:cs="Times New Roman"/>
          <w:snapToGrid/>
          <w:color w:val="auto"/>
          <w:kern w:val="2"/>
          <w:sz w:val="32"/>
          <w:szCs w:val="32"/>
          <w:lang w:eastAsia="zh-CN"/>
        </w:rPr>
        <w:t>7.护理部。负责临床护理工作及院内感染控制等工作。</w:t>
      </w:r>
    </w:p>
    <w:p w14:paraId="4666CCD0" w14:textId="415F5209" w:rsidR="008F4871" w:rsidRPr="00747A11" w:rsidRDefault="00000000" w:rsidP="003A42D5">
      <w:pPr>
        <w:pStyle w:val="4"/>
        <w:spacing w:before="0" w:after="0" w:line="560" w:lineRule="exact"/>
        <w:ind w:leftChars="200" w:left="466"/>
        <w:rPr>
          <w:rFonts w:ascii="Times New Roman" w:eastAsia="楷体_GB2312" w:hAnsi="Times New Roman" w:cs="Times New Roman"/>
          <w:b w:val="0"/>
          <w:bCs/>
          <w:sz w:val="32"/>
          <w:szCs w:val="32"/>
        </w:rPr>
      </w:pPr>
      <w:bookmarkStart w:id="22" w:name="bookmark11"/>
      <w:bookmarkStart w:id="23" w:name="_Toc179480637"/>
      <w:bookmarkStart w:id="24" w:name="_Toc185242157"/>
      <w:bookmarkEnd w:id="22"/>
      <w:r w:rsidRPr="00747A11">
        <w:rPr>
          <w:rFonts w:ascii="Times New Roman" w:eastAsia="楷体_GB2312" w:hAnsi="Times New Roman" w:cs="Times New Roman"/>
          <w:b w:val="0"/>
          <w:bCs/>
          <w:sz w:val="32"/>
          <w:szCs w:val="32"/>
        </w:rPr>
        <w:t>（二）机构职能职责</w:t>
      </w:r>
      <w:bookmarkEnd w:id="23"/>
      <w:r w:rsidR="00A34A14">
        <w:rPr>
          <w:rFonts w:ascii="Times New Roman" w:eastAsia="楷体_GB2312" w:hAnsi="Times New Roman" w:cs="Times New Roman" w:hint="eastAsia"/>
          <w:b w:val="0"/>
          <w:bCs/>
          <w:sz w:val="32"/>
          <w:szCs w:val="32"/>
        </w:rPr>
        <w:t>。</w:t>
      </w:r>
      <w:bookmarkEnd w:id="24"/>
    </w:p>
    <w:p w14:paraId="70CC2E23" w14:textId="77777777" w:rsidR="008F4871" w:rsidRPr="00747A11" w:rsidRDefault="00000000" w:rsidP="00747A11">
      <w:pPr>
        <w:widowControl w:val="0"/>
        <w:kinsoku/>
        <w:autoSpaceDE/>
        <w:autoSpaceDN/>
        <w:adjustRightInd/>
        <w:snapToGrid/>
        <w:spacing w:line="560" w:lineRule="exact"/>
        <w:ind w:firstLineChars="200" w:firstLine="686"/>
        <w:jc w:val="both"/>
        <w:textAlignment w:val="auto"/>
        <w:rPr>
          <w:rFonts w:ascii="仿宋_GB2312" w:eastAsia="仿宋_GB2312" w:hAnsi="仿宋_GB2312" w:cs="Times New Roman"/>
          <w:snapToGrid/>
          <w:color w:val="auto"/>
          <w:kern w:val="2"/>
          <w:sz w:val="32"/>
          <w:szCs w:val="32"/>
          <w:lang w:eastAsia="zh-CN"/>
        </w:rPr>
      </w:pPr>
      <w:r w:rsidRPr="00747A11">
        <w:rPr>
          <w:rFonts w:ascii="仿宋_GB2312" w:eastAsia="仿宋_GB2312" w:hAnsi="仿宋_GB2312" w:cs="Times New Roman"/>
          <w:snapToGrid/>
          <w:color w:val="auto"/>
          <w:kern w:val="2"/>
          <w:sz w:val="32"/>
          <w:szCs w:val="32"/>
          <w:lang w:eastAsia="zh-CN"/>
        </w:rPr>
        <w:t>攀枝花市仁和区平地镇中心卫生院，挂“攀枝花市仁和区平地镇妇幼保健站”牌子，为攀枝花市仁和区卫生健康局所属公益一类事业单位。主要职责是：</w:t>
      </w:r>
    </w:p>
    <w:p w14:paraId="6412E81A" w14:textId="1CA34C54" w:rsidR="008F4871" w:rsidRPr="00747A11" w:rsidRDefault="00000000" w:rsidP="00747A11">
      <w:pPr>
        <w:widowControl w:val="0"/>
        <w:kinsoku/>
        <w:autoSpaceDE/>
        <w:autoSpaceDN/>
        <w:adjustRightInd/>
        <w:snapToGrid/>
        <w:spacing w:line="560" w:lineRule="exact"/>
        <w:ind w:firstLineChars="200" w:firstLine="686"/>
        <w:jc w:val="both"/>
        <w:textAlignment w:val="auto"/>
        <w:rPr>
          <w:rFonts w:ascii="仿宋_GB2312" w:eastAsia="仿宋_GB2312" w:hAnsi="仿宋_GB2312" w:cs="Times New Roman"/>
          <w:snapToGrid/>
          <w:color w:val="auto"/>
          <w:kern w:val="2"/>
          <w:sz w:val="32"/>
          <w:szCs w:val="32"/>
          <w:lang w:eastAsia="zh-CN"/>
        </w:rPr>
      </w:pPr>
      <w:r w:rsidRPr="00747A11">
        <w:rPr>
          <w:rFonts w:ascii="仿宋_GB2312" w:eastAsia="仿宋_GB2312" w:hAnsi="仿宋_GB2312" w:cs="Times New Roman"/>
          <w:snapToGrid/>
          <w:color w:val="auto"/>
          <w:kern w:val="2"/>
          <w:sz w:val="32"/>
          <w:szCs w:val="32"/>
          <w:lang w:eastAsia="zh-CN"/>
        </w:rPr>
        <w:t>1.基本医疗服务</w:t>
      </w:r>
      <w:r w:rsidR="00A93A6C">
        <w:rPr>
          <w:rFonts w:ascii="仿宋_GB2312" w:eastAsia="仿宋_GB2312" w:hAnsi="仿宋_GB2312" w:cs="Times New Roman" w:hint="eastAsia"/>
          <w:snapToGrid/>
          <w:color w:val="auto"/>
          <w:kern w:val="2"/>
          <w:sz w:val="32"/>
          <w:szCs w:val="32"/>
          <w:lang w:eastAsia="zh-CN"/>
        </w:rPr>
        <w:t>。</w:t>
      </w:r>
      <w:r w:rsidRPr="00747A11">
        <w:rPr>
          <w:rFonts w:ascii="仿宋_GB2312" w:eastAsia="仿宋_GB2312" w:hAnsi="仿宋_GB2312" w:cs="Times New Roman"/>
          <w:snapToGrid/>
          <w:color w:val="auto"/>
          <w:kern w:val="2"/>
          <w:sz w:val="32"/>
          <w:szCs w:val="32"/>
          <w:lang w:eastAsia="zh-CN"/>
        </w:rPr>
        <w:t>提供辖区一般常见病、多发病、地方病诊治，现场救护与转诊服务，慢性病管理及母婴保健技术服务等服务。</w:t>
      </w:r>
    </w:p>
    <w:p w14:paraId="445F2328" w14:textId="752EC010" w:rsidR="008F4871" w:rsidRPr="00747A11" w:rsidRDefault="00000000" w:rsidP="00747A11">
      <w:pPr>
        <w:widowControl w:val="0"/>
        <w:kinsoku/>
        <w:autoSpaceDE/>
        <w:autoSpaceDN/>
        <w:adjustRightInd/>
        <w:snapToGrid/>
        <w:spacing w:line="560" w:lineRule="exact"/>
        <w:ind w:firstLineChars="200" w:firstLine="686"/>
        <w:jc w:val="both"/>
        <w:textAlignment w:val="auto"/>
        <w:rPr>
          <w:rFonts w:ascii="仿宋_GB2312" w:eastAsia="仿宋_GB2312" w:hAnsi="仿宋_GB2312" w:cs="Times New Roman"/>
          <w:snapToGrid/>
          <w:color w:val="auto"/>
          <w:kern w:val="2"/>
          <w:sz w:val="32"/>
          <w:szCs w:val="32"/>
          <w:lang w:eastAsia="zh-CN"/>
        </w:rPr>
      </w:pPr>
      <w:r w:rsidRPr="00747A11">
        <w:rPr>
          <w:rFonts w:ascii="仿宋_GB2312" w:eastAsia="仿宋_GB2312" w:hAnsi="仿宋_GB2312" w:cs="Times New Roman"/>
          <w:snapToGrid/>
          <w:color w:val="auto"/>
          <w:kern w:val="2"/>
          <w:sz w:val="32"/>
          <w:szCs w:val="32"/>
          <w:lang w:eastAsia="zh-CN"/>
        </w:rPr>
        <w:t>2.公共卫生服务</w:t>
      </w:r>
      <w:r w:rsidR="00A93A6C">
        <w:rPr>
          <w:rFonts w:ascii="仿宋_GB2312" w:eastAsia="仿宋_GB2312" w:hAnsi="仿宋_GB2312" w:cs="Times New Roman" w:hint="eastAsia"/>
          <w:snapToGrid/>
          <w:color w:val="auto"/>
          <w:kern w:val="2"/>
          <w:sz w:val="32"/>
          <w:szCs w:val="32"/>
          <w:lang w:eastAsia="zh-CN"/>
        </w:rPr>
        <w:t>。</w:t>
      </w:r>
      <w:r w:rsidRPr="00747A11">
        <w:rPr>
          <w:rFonts w:ascii="仿宋_GB2312" w:eastAsia="仿宋_GB2312" w:hAnsi="仿宋_GB2312" w:cs="Times New Roman"/>
          <w:snapToGrid/>
          <w:color w:val="auto"/>
          <w:kern w:val="2"/>
          <w:sz w:val="32"/>
          <w:szCs w:val="32"/>
          <w:lang w:eastAsia="zh-CN"/>
        </w:rPr>
        <w:t>坚持预防为主，及时处理辖区重大疫情和公共卫生突发事件；重点预防控制地方病、传染病、职业病等重大疾病；开展医学康复、精神卫生、基本职业卫生、保健咨询服务；建立城乡居民健康档案，提供健康教育、预防接种、儿童健康管理、孕产妇健康管理、老年人健康管理、慢性病患者健康管理、严重精神障碍患者管理、结核病患者管理、中医药健康管理、传染病和突发公</w:t>
      </w:r>
      <w:r w:rsidRPr="00747A11">
        <w:rPr>
          <w:rFonts w:ascii="仿宋_GB2312" w:eastAsia="仿宋_GB2312" w:hAnsi="仿宋_GB2312" w:cs="Times New Roman"/>
          <w:snapToGrid/>
          <w:color w:val="auto"/>
          <w:kern w:val="2"/>
          <w:sz w:val="32"/>
          <w:szCs w:val="32"/>
          <w:lang w:eastAsia="zh-CN"/>
        </w:rPr>
        <w:lastRenderedPageBreak/>
        <w:t>共卫生事件报告和处理、卫生计生监督协管等基本公共卫生服务。</w:t>
      </w:r>
    </w:p>
    <w:p w14:paraId="10D49D16" w14:textId="7A3EE73D" w:rsidR="008F4871" w:rsidRPr="00747A11" w:rsidRDefault="00000000" w:rsidP="00747A11">
      <w:pPr>
        <w:widowControl w:val="0"/>
        <w:kinsoku/>
        <w:autoSpaceDE/>
        <w:autoSpaceDN/>
        <w:adjustRightInd/>
        <w:snapToGrid/>
        <w:spacing w:line="560" w:lineRule="exact"/>
        <w:ind w:firstLineChars="200" w:firstLine="686"/>
        <w:jc w:val="both"/>
        <w:textAlignment w:val="auto"/>
        <w:rPr>
          <w:rFonts w:ascii="仿宋_GB2312" w:eastAsia="仿宋_GB2312" w:hAnsi="仿宋_GB2312" w:cs="Times New Roman"/>
          <w:snapToGrid/>
          <w:color w:val="auto"/>
          <w:kern w:val="2"/>
          <w:sz w:val="32"/>
          <w:szCs w:val="32"/>
          <w:lang w:eastAsia="zh-CN"/>
        </w:rPr>
      </w:pPr>
      <w:r w:rsidRPr="00747A11">
        <w:rPr>
          <w:rFonts w:ascii="仿宋_GB2312" w:eastAsia="仿宋_GB2312" w:hAnsi="仿宋_GB2312" w:cs="Times New Roman"/>
          <w:snapToGrid/>
          <w:color w:val="auto"/>
          <w:kern w:val="2"/>
          <w:sz w:val="32"/>
          <w:szCs w:val="32"/>
          <w:lang w:eastAsia="zh-CN"/>
        </w:rPr>
        <w:t>3.综合管理服务</w:t>
      </w:r>
      <w:r w:rsidR="00A93A6C">
        <w:rPr>
          <w:rFonts w:ascii="仿宋_GB2312" w:eastAsia="仿宋_GB2312" w:hAnsi="仿宋_GB2312" w:cs="Times New Roman" w:hint="eastAsia"/>
          <w:snapToGrid/>
          <w:color w:val="auto"/>
          <w:kern w:val="2"/>
          <w:sz w:val="32"/>
          <w:szCs w:val="32"/>
          <w:lang w:eastAsia="zh-CN"/>
        </w:rPr>
        <w:t>。</w:t>
      </w:r>
      <w:r w:rsidRPr="00747A11">
        <w:rPr>
          <w:rFonts w:ascii="仿宋_GB2312" w:eastAsia="仿宋_GB2312" w:hAnsi="仿宋_GB2312" w:cs="Times New Roman"/>
          <w:snapToGrid/>
          <w:color w:val="auto"/>
          <w:kern w:val="2"/>
          <w:sz w:val="32"/>
          <w:szCs w:val="32"/>
          <w:lang w:eastAsia="zh-CN"/>
        </w:rPr>
        <w:t>协助政府制定和实施辖区卫生健康事业发展规划，管理、指导村卫生室业务，培训乡村医生，</w:t>
      </w:r>
      <w:r w:rsidRPr="00747A11">
        <w:rPr>
          <w:rFonts w:ascii="Calibri" w:eastAsia="仿宋_GB2312" w:hAnsi="Calibri" w:cs="Calibri"/>
          <w:snapToGrid/>
          <w:color w:val="auto"/>
          <w:kern w:val="2"/>
          <w:sz w:val="32"/>
          <w:szCs w:val="32"/>
          <w:lang w:eastAsia="zh-CN"/>
        </w:rPr>
        <w:t> </w:t>
      </w:r>
      <w:r w:rsidRPr="00747A11">
        <w:rPr>
          <w:rFonts w:ascii="仿宋_GB2312" w:eastAsia="仿宋_GB2312" w:hAnsi="仿宋_GB2312" w:cs="Times New Roman"/>
          <w:snapToGrid/>
          <w:color w:val="auto"/>
          <w:kern w:val="2"/>
          <w:sz w:val="32"/>
          <w:szCs w:val="32"/>
          <w:lang w:eastAsia="zh-CN"/>
        </w:rPr>
        <w:t>开展医保政策法规宣传咨询，配合做好即时补偿结算。</w:t>
      </w:r>
    </w:p>
    <w:p w14:paraId="479B0984" w14:textId="77777777" w:rsidR="008F4871" w:rsidRPr="00747A11" w:rsidRDefault="00000000" w:rsidP="00747A11">
      <w:pPr>
        <w:widowControl w:val="0"/>
        <w:kinsoku/>
        <w:autoSpaceDE/>
        <w:autoSpaceDN/>
        <w:adjustRightInd/>
        <w:snapToGrid/>
        <w:spacing w:line="560" w:lineRule="exact"/>
        <w:ind w:firstLineChars="200" w:firstLine="686"/>
        <w:jc w:val="both"/>
        <w:textAlignment w:val="auto"/>
        <w:rPr>
          <w:rFonts w:ascii="仿宋_GB2312" w:eastAsia="仿宋_GB2312" w:hAnsi="仿宋_GB2312" w:cs="Times New Roman"/>
          <w:snapToGrid/>
          <w:color w:val="auto"/>
          <w:kern w:val="2"/>
          <w:sz w:val="32"/>
          <w:szCs w:val="32"/>
          <w:lang w:eastAsia="zh-CN"/>
        </w:rPr>
      </w:pPr>
      <w:r w:rsidRPr="00747A11">
        <w:rPr>
          <w:rFonts w:ascii="仿宋_GB2312" w:eastAsia="仿宋_GB2312" w:hAnsi="仿宋_GB2312" w:cs="Times New Roman"/>
          <w:snapToGrid/>
          <w:color w:val="auto"/>
          <w:kern w:val="2"/>
          <w:sz w:val="32"/>
          <w:szCs w:val="32"/>
          <w:lang w:eastAsia="zh-CN"/>
        </w:rPr>
        <w:t>4.完成攀枝花市仁和区卫生健康局交办的其他任务。</w:t>
      </w:r>
    </w:p>
    <w:p w14:paraId="21C8F375" w14:textId="00DAF432" w:rsidR="008F4871" w:rsidRPr="00747A11" w:rsidRDefault="00000000" w:rsidP="003A42D5">
      <w:pPr>
        <w:pStyle w:val="4"/>
        <w:spacing w:before="0" w:after="0" w:line="560" w:lineRule="exact"/>
        <w:ind w:leftChars="200" w:left="466"/>
        <w:rPr>
          <w:rFonts w:ascii="Times New Roman" w:eastAsia="楷体_GB2312" w:hAnsi="Times New Roman" w:cs="Times New Roman"/>
          <w:b w:val="0"/>
          <w:bCs/>
          <w:sz w:val="32"/>
          <w:szCs w:val="32"/>
        </w:rPr>
      </w:pPr>
      <w:bookmarkStart w:id="25" w:name="_Toc179480638"/>
      <w:bookmarkStart w:id="26" w:name="_Toc185242158"/>
      <w:r w:rsidRPr="00747A11">
        <w:rPr>
          <w:rFonts w:ascii="Times New Roman" w:eastAsia="楷体_GB2312" w:hAnsi="Times New Roman" w:cs="Times New Roman"/>
          <w:b w:val="0"/>
          <w:bCs/>
          <w:sz w:val="32"/>
          <w:szCs w:val="32"/>
        </w:rPr>
        <w:t>（三）人员概况</w:t>
      </w:r>
      <w:bookmarkEnd w:id="25"/>
      <w:r w:rsidR="00A34A14">
        <w:rPr>
          <w:rFonts w:ascii="Times New Roman" w:eastAsia="楷体_GB2312" w:hAnsi="Times New Roman" w:cs="Times New Roman" w:hint="eastAsia"/>
          <w:b w:val="0"/>
          <w:bCs/>
          <w:sz w:val="32"/>
          <w:szCs w:val="32"/>
        </w:rPr>
        <w:t>。</w:t>
      </w:r>
      <w:bookmarkEnd w:id="26"/>
    </w:p>
    <w:p w14:paraId="4549C54B" w14:textId="23B72C81" w:rsidR="00D87517" w:rsidRPr="00747A11" w:rsidRDefault="00000000" w:rsidP="00A94579">
      <w:pPr>
        <w:widowControl w:val="0"/>
        <w:kinsoku/>
        <w:autoSpaceDE/>
        <w:autoSpaceDN/>
        <w:adjustRightInd/>
        <w:snapToGrid/>
        <w:spacing w:line="560" w:lineRule="exact"/>
        <w:ind w:firstLineChars="200" w:firstLine="686"/>
        <w:jc w:val="both"/>
        <w:textAlignment w:val="auto"/>
        <w:rPr>
          <w:rFonts w:ascii="仿宋_GB2312" w:eastAsia="仿宋_GB2312" w:hAnsi="仿宋_GB2312" w:cs="Times New Roman"/>
          <w:snapToGrid/>
          <w:color w:val="auto"/>
          <w:kern w:val="2"/>
          <w:sz w:val="32"/>
          <w:szCs w:val="32"/>
          <w:lang w:eastAsia="zh-CN"/>
        </w:rPr>
      </w:pPr>
      <w:r w:rsidRPr="00747A11">
        <w:rPr>
          <w:rFonts w:ascii="仿宋_GB2312" w:eastAsia="仿宋_GB2312" w:hAnsi="仿宋_GB2312" w:cs="Times New Roman"/>
          <w:snapToGrid/>
          <w:color w:val="auto"/>
          <w:kern w:val="2"/>
          <w:sz w:val="32"/>
          <w:szCs w:val="32"/>
          <w:lang w:eastAsia="zh-CN"/>
        </w:rPr>
        <w:t>截至2023年12月31日，平地卫生院人员编制总数19名，事业编制19名。实有编制内在职人数16名，事业人员16名。人员情况详见下表：</w:t>
      </w:r>
    </w:p>
    <w:p w14:paraId="5E1A47D5" w14:textId="02237E24" w:rsidR="008F4871" w:rsidRPr="00747A11" w:rsidRDefault="00000000" w:rsidP="00A94579">
      <w:pPr>
        <w:widowControl w:val="0"/>
        <w:kinsoku/>
        <w:autoSpaceDE/>
        <w:autoSpaceDN/>
        <w:adjustRightInd/>
        <w:snapToGrid/>
        <w:spacing w:line="560" w:lineRule="exact"/>
        <w:ind w:firstLineChars="200" w:firstLine="686"/>
        <w:jc w:val="both"/>
        <w:textAlignment w:val="auto"/>
        <w:rPr>
          <w:rFonts w:ascii="仿宋_GB2312" w:eastAsia="仿宋_GB2312" w:hAnsi="仿宋_GB2312" w:cs="Times New Roman"/>
          <w:b/>
          <w:bCs/>
          <w:snapToGrid/>
          <w:color w:val="auto"/>
          <w:kern w:val="2"/>
          <w:sz w:val="32"/>
          <w:szCs w:val="32"/>
          <w:lang w:eastAsia="zh-CN"/>
        </w:rPr>
      </w:pPr>
      <w:r w:rsidRPr="00747A11">
        <w:rPr>
          <w:rFonts w:ascii="仿宋_GB2312" w:eastAsia="仿宋_GB2312" w:hAnsi="仿宋_GB2312" w:cs="Times New Roman"/>
          <w:snapToGrid/>
          <w:color w:val="auto"/>
          <w:kern w:val="2"/>
          <w:sz w:val="32"/>
          <w:szCs w:val="32"/>
          <w:lang w:eastAsia="zh-CN"/>
        </w:rPr>
        <w:t xml:space="preserve">  </w:t>
      </w:r>
      <w:r w:rsidRPr="00747A11">
        <w:rPr>
          <w:rFonts w:ascii="仿宋_GB2312" w:eastAsia="仿宋_GB2312" w:hAnsi="仿宋_GB2312" w:cs="Times New Roman"/>
          <w:b/>
          <w:bCs/>
          <w:snapToGrid/>
          <w:color w:val="auto"/>
          <w:kern w:val="2"/>
          <w:sz w:val="32"/>
          <w:szCs w:val="32"/>
          <w:lang w:eastAsia="zh-CN"/>
        </w:rPr>
        <w:t xml:space="preserve"> 2023年平地卫生院事业单位人员情况表</w:t>
      </w:r>
    </w:p>
    <w:tbl>
      <w:tblPr>
        <w:tblStyle w:val="TableNormal"/>
        <w:tblW w:w="8647"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985"/>
        <w:gridCol w:w="1417"/>
        <w:gridCol w:w="1843"/>
        <w:gridCol w:w="1701"/>
        <w:gridCol w:w="1701"/>
      </w:tblGrid>
      <w:tr w:rsidR="00A76805" w:rsidRPr="00A76805" w14:paraId="58528A24" w14:textId="77777777" w:rsidTr="00A76805">
        <w:trPr>
          <w:trHeight w:val="383"/>
          <w:jc w:val="center"/>
        </w:trPr>
        <w:tc>
          <w:tcPr>
            <w:tcW w:w="1985" w:type="dxa"/>
            <w:vMerge w:val="restart"/>
            <w:tcBorders>
              <w:bottom w:val="nil"/>
            </w:tcBorders>
            <w:vAlign w:val="center"/>
          </w:tcPr>
          <w:p w14:paraId="20205C2D" w14:textId="77777777" w:rsidR="00A76805" w:rsidRPr="00A76805" w:rsidRDefault="00A76805" w:rsidP="00747A11">
            <w:pPr>
              <w:pStyle w:val="TableText"/>
              <w:spacing w:before="78" w:line="560" w:lineRule="exact"/>
              <w:jc w:val="center"/>
              <w:rPr>
                <w:rFonts w:ascii="仿宋_GB2312" w:eastAsia="仿宋_GB2312" w:hAnsi="仿宋_GB2312" w:cs="Times New Roman"/>
                <w:spacing w:val="-4"/>
                <w:sz w:val="28"/>
                <w:szCs w:val="28"/>
              </w:rPr>
            </w:pPr>
            <w:proofErr w:type="spellStart"/>
            <w:r w:rsidRPr="00A76805">
              <w:rPr>
                <w:rFonts w:ascii="仿宋_GB2312" w:eastAsia="仿宋_GB2312" w:hAnsi="仿宋_GB2312" w:cs="Times New Roman"/>
                <w:spacing w:val="-4"/>
                <w:sz w:val="28"/>
                <w:szCs w:val="28"/>
              </w:rPr>
              <w:t>单位名称</w:t>
            </w:r>
            <w:proofErr w:type="spellEnd"/>
          </w:p>
        </w:tc>
        <w:tc>
          <w:tcPr>
            <w:tcW w:w="3260" w:type="dxa"/>
            <w:gridSpan w:val="2"/>
            <w:vAlign w:val="center"/>
          </w:tcPr>
          <w:p w14:paraId="147CE911" w14:textId="77777777" w:rsidR="00A76805" w:rsidRPr="00A76805" w:rsidRDefault="00A76805" w:rsidP="00747A11">
            <w:pPr>
              <w:pStyle w:val="TableText"/>
              <w:spacing w:line="560" w:lineRule="exact"/>
              <w:jc w:val="center"/>
              <w:rPr>
                <w:rFonts w:ascii="仿宋_GB2312" w:eastAsia="仿宋_GB2312" w:hAnsi="仿宋_GB2312" w:cs="Times New Roman"/>
                <w:spacing w:val="-4"/>
                <w:sz w:val="28"/>
                <w:szCs w:val="28"/>
              </w:rPr>
            </w:pPr>
            <w:proofErr w:type="spellStart"/>
            <w:r w:rsidRPr="00A76805">
              <w:rPr>
                <w:rFonts w:ascii="仿宋_GB2312" w:eastAsia="仿宋_GB2312" w:hAnsi="仿宋_GB2312" w:cs="Times New Roman"/>
                <w:spacing w:val="-4"/>
                <w:sz w:val="28"/>
                <w:szCs w:val="28"/>
              </w:rPr>
              <w:t>行政编制</w:t>
            </w:r>
            <w:proofErr w:type="spellEnd"/>
          </w:p>
        </w:tc>
        <w:tc>
          <w:tcPr>
            <w:tcW w:w="3402" w:type="dxa"/>
            <w:gridSpan w:val="2"/>
            <w:vAlign w:val="center"/>
          </w:tcPr>
          <w:p w14:paraId="1705E5EE" w14:textId="77777777" w:rsidR="00A76805" w:rsidRPr="00A76805" w:rsidRDefault="00A76805" w:rsidP="00747A11">
            <w:pPr>
              <w:pStyle w:val="TableText"/>
              <w:spacing w:line="560" w:lineRule="exact"/>
              <w:jc w:val="center"/>
              <w:rPr>
                <w:rFonts w:ascii="仿宋_GB2312" w:eastAsia="仿宋_GB2312" w:hAnsi="仿宋_GB2312" w:cs="Times New Roman"/>
                <w:sz w:val="28"/>
                <w:szCs w:val="28"/>
                <w:lang w:eastAsia="zh-CN"/>
              </w:rPr>
            </w:pPr>
            <w:proofErr w:type="spellStart"/>
            <w:r w:rsidRPr="00A76805">
              <w:rPr>
                <w:rFonts w:ascii="仿宋_GB2312" w:eastAsia="仿宋_GB2312" w:hAnsi="仿宋_GB2312" w:cs="Times New Roman"/>
                <w:spacing w:val="-4"/>
                <w:sz w:val="28"/>
                <w:szCs w:val="28"/>
              </w:rPr>
              <w:t>事业编</w:t>
            </w:r>
            <w:proofErr w:type="spellEnd"/>
            <w:r w:rsidRPr="00A76805">
              <w:rPr>
                <w:rFonts w:ascii="仿宋_GB2312" w:eastAsia="仿宋_GB2312" w:hAnsi="仿宋_GB2312" w:cs="Times New Roman"/>
                <w:spacing w:val="-4"/>
                <w:sz w:val="28"/>
                <w:szCs w:val="28"/>
                <w:lang w:eastAsia="zh-CN"/>
              </w:rPr>
              <w:t>制</w:t>
            </w:r>
          </w:p>
        </w:tc>
      </w:tr>
      <w:tr w:rsidR="00A76805" w:rsidRPr="00A76805" w14:paraId="3D879362" w14:textId="77777777" w:rsidTr="00A76805">
        <w:trPr>
          <w:trHeight w:val="463"/>
          <w:jc w:val="center"/>
        </w:trPr>
        <w:tc>
          <w:tcPr>
            <w:tcW w:w="1985" w:type="dxa"/>
            <w:vMerge/>
            <w:tcBorders>
              <w:top w:val="nil"/>
            </w:tcBorders>
          </w:tcPr>
          <w:p w14:paraId="65A37E4F" w14:textId="77777777" w:rsidR="00A76805" w:rsidRPr="00A76805" w:rsidRDefault="00A76805" w:rsidP="00747A11">
            <w:pPr>
              <w:spacing w:line="560" w:lineRule="exact"/>
              <w:jc w:val="center"/>
              <w:rPr>
                <w:rFonts w:ascii="仿宋_GB2312" w:eastAsia="仿宋_GB2312" w:hAnsi="仿宋_GB2312" w:cs="Times New Roman"/>
                <w:sz w:val="28"/>
                <w:szCs w:val="28"/>
              </w:rPr>
            </w:pPr>
          </w:p>
        </w:tc>
        <w:tc>
          <w:tcPr>
            <w:tcW w:w="1417" w:type="dxa"/>
            <w:vAlign w:val="center"/>
          </w:tcPr>
          <w:p w14:paraId="4C317963" w14:textId="77777777" w:rsidR="00A76805" w:rsidRPr="00A76805" w:rsidRDefault="00A76805" w:rsidP="00747A11">
            <w:pPr>
              <w:pStyle w:val="TableText"/>
              <w:spacing w:line="560" w:lineRule="exact"/>
              <w:jc w:val="center"/>
              <w:rPr>
                <w:rFonts w:ascii="仿宋_GB2312" w:eastAsia="仿宋_GB2312" w:hAnsi="仿宋_GB2312" w:cs="Times New Roman"/>
                <w:sz w:val="28"/>
                <w:szCs w:val="28"/>
              </w:rPr>
            </w:pPr>
            <w:proofErr w:type="spellStart"/>
            <w:r w:rsidRPr="00A76805">
              <w:rPr>
                <w:rFonts w:ascii="仿宋_GB2312" w:eastAsia="仿宋_GB2312" w:hAnsi="仿宋_GB2312" w:cs="Times New Roman"/>
                <w:spacing w:val="-7"/>
                <w:sz w:val="28"/>
                <w:szCs w:val="28"/>
              </w:rPr>
              <w:t>编制</w:t>
            </w:r>
            <w:r w:rsidRPr="00A76805">
              <w:rPr>
                <w:rFonts w:ascii="仿宋_GB2312" w:eastAsia="仿宋_GB2312" w:hAnsi="仿宋_GB2312" w:cs="Times New Roman"/>
                <w:spacing w:val="-3"/>
                <w:sz w:val="28"/>
                <w:szCs w:val="28"/>
              </w:rPr>
              <w:t>数</w:t>
            </w:r>
            <w:proofErr w:type="spellEnd"/>
          </w:p>
        </w:tc>
        <w:tc>
          <w:tcPr>
            <w:tcW w:w="1843" w:type="dxa"/>
            <w:vAlign w:val="center"/>
          </w:tcPr>
          <w:p w14:paraId="210A98E4" w14:textId="77777777" w:rsidR="00A76805" w:rsidRPr="00A76805" w:rsidRDefault="00A76805" w:rsidP="00747A11">
            <w:pPr>
              <w:pStyle w:val="TableText"/>
              <w:spacing w:line="560" w:lineRule="exact"/>
              <w:jc w:val="center"/>
              <w:rPr>
                <w:rFonts w:ascii="仿宋_GB2312" w:eastAsia="仿宋_GB2312" w:hAnsi="仿宋_GB2312" w:cs="Times New Roman"/>
                <w:sz w:val="28"/>
                <w:szCs w:val="28"/>
              </w:rPr>
            </w:pPr>
            <w:proofErr w:type="spellStart"/>
            <w:r w:rsidRPr="00A76805">
              <w:rPr>
                <w:rFonts w:ascii="仿宋_GB2312" w:eastAsia="仿宋_GB2312" w:hAnsi="仿宋_GB2312" w:cs="Times New Roman"/>
                <w:spacing w:val="-13"/>
                <w:sz w:val="28"/>
                <w:szCs w:val="28"/>
              </w:rPr>
              <w:t>实有</w:t>
            </w:r>
            <w:r w:rsidRPr="00A76805">
              <w:rPr>
                <w:rFonts w:ascii="仿宋_GB2312" w:eastAsia="仿宋_GB2312" w:hAnsi="仿宋_GB2312" w:cs="Times New Roman"/>
                <w:spacing w:val="-7"/>
                <w:sz w:val="28"/>
                <w:szCs w:val="28"/>
              </w:rPr>
              <w:t>人数</w:t>
            </w:r>
            <w:proofErr w:type="spellEnd"/>
          </w:p>
        </w:tc>
        <w:tc>
          <w:tcPr>
            <w:tcW w:w="1701" w:type="dxa"/>
            <w:vAlign w:val="center"/>
          </w:tcPr>
          <w:p w14:paraId="2E983912" w14:textId="77777777" w:rsidR="00A76805" w:rsidRPr="00A76805" w:rsidRDefault="00A76805" w:rsidP="00747A11">
            <w:pPr>
              <w:pStyle w:val="TableText"/>
              <w:spacing w:line="560" w:lineRule="exact"/>
              <w:jc w:val="center"/>
              <w:rPr>
                <w:rFonts w:ascii="仿宋_GB2312" w:eastAsia="仿宋_GB2312" w:hAnsi="仿宋_GB2312" w:cs="Times New Roman"/>
                <w:sz w:val="28"/>
                <w:szCs w:val="28"/>
              </w:rPr>
            </w:pPr>
            <w:proofErr w:type="spellStart"/>
            <w:r w:rsidRPr="00A76805">
              <w:rPr>
                <w:rFonts w:ascii="仿宋_GB2312" w:eastAsia="仿宋_GB2312" w:hAnsi="仿宋_GB2312" w:cs="Times New Roman"/>
                <w:spacing w:val="-6"/>
                <w:sz w:val="28"/>
                <w:szCs w:val="28"/>
              </w:rPr>
              <w:t>编制</w:t>
            </w:r>
            <w:r w:rsidRPr="00A76805">
              <w:rPr>
                <w:rFonts w:ascii="仿宋_GB2312" w:eastAsia="仿宋_GB2312" w:hAnsi="仿宋_GB2312" w:cs="Times New Roman"/>
                <w:spacing w:val="-3"/>
                <w:sz w:val="28"/>
                <w:szCs w:val="28"/>
              </w:rPr>
              <w:t>数</w:t>
            </w:r>
            <w:proofErr w:type="spellEnd"/>
          </w:p>
        </w:tc>
        <w:tc>
          <w:tcPr>
            <w:tcW w:w="1701" w:type="dxa"/>
            <w:vAlign w:val="center"/>
          </w:tcPr>
          <w:p w14:paraId="20D24401" w14:textId="77777777" w:rsidR="00A76805" w:rsidRPr="00A76805" w:rsidRDefault="00A76805" w:rsidP="00747A11">
            <w:pPr>
              <w:pStyle w:val="TableText"/>
              <w:spacing w:line="560" w:lineRule="exact"/>
              <w:jc w:val="center"/>
              <w:rPr>
                <w:rFonts w:ascii="仿宋_GB2312" w:eastAsia="仿宋_GB2312" w:hAnsi="仿宋_GB2312" w:cs="Times New Roman"/>
                <w:sz w:val="28"/>
                <w:szCs w:val="28"/>
              </w:rPr>
            </w:pPr>
            <w:r w:rsidRPr="00A76805">
              <w:rPr>
                <w:rFonts w:ascii="仿宋_GB2312" w:eastAsia="仿宋_GB2312" w:hAnsi="仿宋_GB2312" w:cs="Times New Roman"/>
                <w:spacing w:val="-13"/>
                <w:sz w:val="28"/>
                <w:szCs w:val="28"/>
              </w:rPr>
              <w:t>实</w:t>
            </w:r>
            <w:r w:rsidRPr="00A76805">
              <w:rPr>
                <w:rFonts w:ascii="仿宋_GB2312" w:eastAsia="仿宋_GB2312" w:hAnsi="仿宋_GB2312" w:cs="Times New Roman"/>
                <w:spacing w:val="-13"/>
                <w:sz w:val="28"/>
                <w:szCs w:val="28"/>
                <w:lang w:eastAsia="zh"/>
              </w:rPr>
              <w:t>有</w:t>
            </w:r>
            <w:proofErr w:type="spellStart"/>
            <w:r w:rsidRPr="00A76805">
              <w:rPr>
                <w:rFonts w:ascii="仿宋_GB2312" w:eastAsia="仿宋_GB2312" w:hAnsi="仿宋_GB2312" w:cs="Times New Roman"/>
                <w:spacing w:val="-7"/>
                <w:sz w:val="28"/>
                <w:szCs w:val="28"/>
              </w:rPr>
              <w:t>人数</w:t>
            </w:r>
            <w:proofErr w:type="spellEnd"/>
          </w:p>
        </w:tc>
      </w:tr>
      <w:tr w:rsidR="00A76805" w:rsidRPr="00A76805" w14:paraId="6391CDAD" w14:textId="77777777" w:rsidTr="00A76805">
        <w:trPr>
          <w:trHeight w:val="627"/>
          <w:jc w:val="center"/>
        </w:trPr>
        <w:tc>
          <w:tcPr>
            <w:tcW w:w="1985" w:type="dxa"/>
            <w:vAlign w:val="center"/>
          </w:tcPr>
          <w:p w14:paraId="60E727CD" w14:textId="527F20AA" w:rsidR="00A76805" w:rsidRPr="00A76805" w:rsidRDefault="00A76805" w:rsidP="00747A11">
            <w:pPr>
              <w:pStyle w:val="TableText"/>
              <w:spacing w:line="560" w:lineRule="exact"/>
              <w:jc w:val="center"/>
              <w:rPr>
                <w:rFonts w:ascii="仿宋_GB2312" w:eastAsia="仿宋_GB2312" w:hAnsi="仿宋_GB2312" w:cs="Times New Roman"/>
                <w:sz w:val="28"/>
                <w:szCs w:val="28"/>
                <w:lang w:eastAsia="zh-CN"/>
              </w:rPr>
            </w:pPr>
            <w:r w:rsidRPr="00A76805">
              <w:rPr>
                <w:rFonts w:ascii="仿宋_GB2312" w:eastAsia="仿宋_GB2312" w:hAnsi="仿宋_GB2312" w:cs="Times New Roman"/>
                <w:spacing w:val="-1"/>
                <w:sz w:val="28"/>
                <w:szCs w:val="28"/>
                <w:lang w:eastAsia="zh-CN"/>
              </w:rPr>
              <w:t>平地卫生院</w:t>
            </w:r>
          </w:p>
        </w:tc>
        <w:tc>
          <w:tcPr>
            <w:tcW w:w="1417" w:type="dxa"/>
            <w:vAlign w:val="center"/>
          </w:tcPr>
          <w:p w14:paraId="1EEEDD88" w14:textId="7FBB2291" w:rsidR="00A76805" w:rsidRPr="00A76805" w:rsidRDefault="00A76805" w:rsidP="00747A11">
            <w:pPr>
              <w:spacing w:before="69" w:line="560" w:lineRule="exact"/>
              <w:jc w:val="center"/>
              <w:rPr>
                <w:rFonts w:ascii="仿宋_GB2312" w:eastAsia="仿宋_GB2312" w:hAnsi="仿宋_GB2312" w:cs="Times New Roman"/>
                <w:sz w:val="28"/>
                <w:szCs w:val="28"/>
                <w:lang w:eastAsia="zh"/>
              </w:rPr>
            </w:pPr>
            <w:r w:rsidRPr="00A76805">
              <w:rPr>
                <w:rFonts w:ascii="仿宋_GB2312" w:eastAsia="仿宋_GB2312" w:hAnsi="仿宋_GB2312" w:cs="Times New Roman" w:hint="eastAsia"/>
                <w:sz w:val="28"/>
                <w:szCs w:val="28"/>
                <w:lang w:eastAsia="zh"/>
              </w:rPr>
              <w:t>0</w:t>
            </w:r>
          </w:p>
        </w:tc>
        <w:tc>
          <w:tcPr>
            <w:tcW w:w="1843" w:type="dxa"/>
            <w:vAlign w:val="center"/>
          </w:tcPr>
          <w:p w14:paraId="4CB58020" w14:textId="6C33D588" w:rsidR="00A76805" w:rsidRPr="00A76805" w:rsidRDefault="00A76805" w:rsidP="00747A11">
            <w:pPr>
              <w:spacing w:before="69" w:line="560" w:lineRule="exact"/>
              <w:jc w:val="center"/>
              <w:rPr>
                <w:rFonts w:ascii="仿宋_GB2312" w:eastAsia="仿宋_GB2312" w:hAnsi="仿宋_GB2312" w:cs="Times New Roman"/>
                <w:sz w:val="28"/>
                <w:szCs w:val="28"/>
              </w:rPr>
            </w:pPr>
            <w:r w:rsidRPr="00A76805">
              <w:rPr>
                <w:rFonts w:ascii="仿宋_GB2312" w:eastAsia="仿宋_GB2312" w:hAnsi="仿宋_GB2312" w:cs="Times New Roman" w:hint="eastAsia"/>
                <w:sz w:val="28"/>
                <w:szCs w:val="28"/>
                <w:lang w:eastAsia="zh"/>
              </w:rPr>
              <w:t>0</w:t>
            </w:r>
          </w:p>
        </w:tc>
        <w:tc>
          <w:tcPr>
            <w:tcW w:w="1701" w:type="dxa"/>
            <w:vAlign w:val="center"/>
          </w:tcPr>
          <w:p w14:paraId="6A011DAB" w14:textId="77777777" w:rsidR="00A76805" w:rsidRPr="00A76805" w:rsidRDefault="00A76805" w:rsidP="00747A11">
            <w:pPr>
              <w:spacing w:before="69" w:line="560" w:lineRule="exact"/>
              <w:jc w:val="center"/>
              <w:rPr>
                <w:rFonts w:ascii="仿宋_GB2312" w:eastAsia="仿宋_GB2312" w:hAnsi="仿宋_GB2312" w:cs="Times New Roman"/>
                <w:sz w:val="28"/>
                <w:szCs w:val="28"/>
                <w:lang w:eastAsia="zh-CN"/>
              </w:rPr>
            </w:pPr>
            <w:r w:rsidRPr="00A76805">
              <w:rPr>
                <w:rFonts w:ascii="仿宋_GB2312" w:eastAsia="仿宋_GB2312" w:hAnsi="仿宋_GB2312" w:cs="Times New Roman"/>
                <w:sz w:val="28"/>
                <w:szCs w:val="28"/>
                <w:lang w:eastAsia="zh-CN"/>
              </w:rPr>
              <w:t>19</w:t>
            </w:r>
          </w:p>
        </w:tc>
        <w:tc>
          <w:tcPr>
            <w:tcW w:w="1701" w:type="dxa"/>
            <w:vAlign w:val="center"/>
          </w:tcPr>
          <w:p w14:paraId="47DC255A" w14:textId="77777777" w:rsidR="00A76805" w:rsidRPr="00A76805" w:rsidRDefault="00A76805" w:rsidP="00747A11">
            <w:pPr>
              <w:spacing w:before="69" w:line="560" w:lineRule="exact"/>
              <w:jc w:val="center"/>
              <w:rPr>
                <w:rFonts w:ascii="仿宋_GB2312" w:eastAsia="仿宋_GB2312" w:hAnsi="仿宋_GB2312" w:cs="Times New Roman"/>
                <w:sz w:val="28"/>
                <w:szCs w:val="28"/>
                <w:lang w:eastAsia="zh-CN"/>
              </w:rPr>
            </w:pPr>
            <w:r w:rsidRPr="00A76805">
              <w:rPr>
                <w:rFonts w:ascii="仿宋_GB2312" w:eastAsia="仿宋_GB2312" w:hAnsi="仿宋_GB2312" w:cs="Times New Roman"/>
                <w:sz w:val="28"/>
                <w:szCs w:val="28"/>
                <w:lang w:eastAsia="zh-CN"/>
              </w:rPr>
              <w:t>16</w:t>
            </w:r>
          </w:p>
        </w:tc>
      </w:tr>
      <w:tr w:rsidR="00A76805" w:rsidRPr="00A76805" w14:paraId="7BB522C7" w14:textId="77777777" w:rsidTr="00A76805">
        <w:trPr>
          <w:trHeight w:val="465"/>
          <w:jc w:val="center"/>
        </w:trPr>
        <w:tc>
          <w:tcPr>
            <w:tcW w:w="1985" w:type="dxa"/>
            <w:vAlign w:val="center"/>
          </w:tcPr>
          <w:p w14:paraId="7EC0EB17" w14:textId="795778F9" w:rsidR="00A76805" w:rsidRPr="00A76805" w:rsidRDefault="00A76805" w:rsidP="00747A11">
            <w:pPr>
              <w:pStyle w:val="TableText"/>
              <w:spacing w:line="560" w:lineRule="exact"/>
              <w:jc w:val="center"/>
              <w:rPr>
                <w:rFonts w:ascii="仿宋_GB2312" w:eastAsia="仿宋_GB2312" w:hAnsi="仿宋_GB2312" w:cs="Times New Roman"/>
                <w:spacing w:val="-1"/>
                <w:sz w:val="28"/>
                <w:szCs w:val="28"/>
                <w:lang w:eastAsia="zh-CN"/>
              </w:rPr>
            </w:pPr>
            <w:r w:rsidRPr="00A76805">
              <w:rPr>
                <w:rFonts w:ascii="仿宋_GB2312" w:eastAsia="仿宋_GB2312" w:hAnsi="仿宋_GB2312" w:cs="Times New Roman" w:hint="eastAsia"/>
                <w:spacing w:val="-1"/>
                <w:sz w:val="28"/>
                <w:szCs w:val="28"/>
                <w:lang w:eastAsia="zh-CN"/>
              </w:rPr>
              <w:t>合计</w:t>
            </w:r>
          </w:p>
        </w:tc>
        <w:tc>
          <w:tcPr>
            <w:tcW w:w="1417" w:type="dxa"/>
            <w:vAlign w:val="center"/>
          </w:tcPr>
          <w:p w14:paraId="4A07DB60" w14:textId="2BC8E630" w:rsidR="00A76805" w:rsidRPr="00A76805" w:rsidRDefault="00A76805" w:rsidP="00747A11">
            <w:pPr>
              <w:spacing w:before="69" w:line="560" w:lineRule="exact"/>
              <w:jc w:val="center"/>
              <w:rPr>
                <w:rFonts w:ascii="仿宋_GB2312" w:eastAsia="仿宋_GB2312" w:hAnsi="仿宋_GB2312" w:cs="Times New Roman"/>
                <w:sz w:val="28"/>
                <w:szCs w:val="28"/>
                <w:lang w:eastAsia="zh"/>
              </w:rPr>
            </w:pPr>
            <w:r w:rsidRPr="00A76805">
              <w:rPr>
                <w:rFonts w:ascii="仿宋_GB2312" w:eastAsia="仿宋_GB2312" w:hAnsi="仿宋_GB2312" w:cs="Times New Roman" w:hint="eastAsia"/>
                <w:sz w:val="28"/>
                <w:szCs w:val="28"/>
                <w:lang w:eastAsia="zh"/>
              </w:rPr>
              <w:t>0</w:t>
            </w:r>
          </w:p>
        </w:tc>
        <w:tc>
          <w:tcPr>
            <w:tcW w:w="1843" w:type="dxa"/>
            <w:vAlign w:val="center"/>
          </w:tcPr>
          <w:p w14:paraId="2A77BBAE" w14:textId="55339155" w:rsidR="00A76805" w:rsidRPr="00A76805" w:rsidRDefault="00A76805" w:rsidP="00747A11">
            <w:pPr>
              <w:spacing w:before="69" w:line="560" w:lineRule="exact"/>
              <w:jc w:val="center"/>
              <w:rPr>
                <w:rFonts w:ascii="仿宋_GB2312" w:eastAsia="仿宋_GB2312" w:hAnsi="仿宋_GB2312" w:cs="Times New Roman"/>
                <w:sz w:val="28"/>
                <w:szCs w:val="28"/>
                <w:lang w:eastAsia="zh"/>
              </w:rPr>
            </w:pPr>
            <w:r w:rsidRPr="00A76805">
              <w:rPr>
                <w:rFonts w:ascii="仿宋_GB2312" w:eastAsia="仿宋_GB2312" w:hAnsi="仿宋_GB2312" w:cs="Times New Roman" w:hint="eastAsia"/>
                <w:sz w:val="28"/>
                <w:szCs w:val="28"/>
                <w:lang w:eastAsia="zh"/>
              </w:rPr>
              <w:t>0</w:t>
            </w:r>
          </w:p>
        </w:tc>
        <w:tc>
          <w:tcPr>
            <w:tcW w:w="1701" w:type="dxa"/>
            <w:vAlign w:val="center"/>
          </w:tcPr>
          <w:p w14:paraId="4E67D8D4" w14:textId="69527835" w:rsidR="00A76805" w:rsidRPr="00A76805" w:rsidRDefault="00A76805" w:rsidP="00747A11">
            <w:pPr>
              <w:spacing w:before="69" w:line="560" w:lineRule="exact"/>
              <w:jc w:val="center"/>
              <w:rPr>
                <w:rFonts w:ascii="仿宋_GB2312" w:eastAsia="仿宋_GB2312" w:hAnsi="仿宋_GB2312" w:cs="Times New Roman"/>
                <w:sz w:val="28"/>
                <w:szCs w:val="28"/>
                <w:lang w:eastAsia="zh-CN"/>
              </w:rPr>
            </w:pPr>
            <w:r w:rsidRPr="00A76805">
              <w:rPr>
                <w:rFonts w:ascii="仿宋_GB2312" w:eastAsia="仿宋_GB2312" w:hAnsi="仿宋_GB2312" w:cs="Times New Roman" w:hint="eastAsia"/>
                <w:sz w:val="28"/>
                <w:szCs w:val="28"/>
                <w:lang w:eastAsia="zh-CN"/>
              </w:rPr>
              <w:t>19</w:t>
            </w:r>
          </w:p>
        </w:tc>
        <w:tc>
          <w:tcPr>
            <w:tcW w:w="1701" w:type="dxa"/>
            <w:vAlign w:val="center"/>
          </w:tcPr>
          <w:p w14:paraId="00F615F6" w14:textId="27E6D58D" w:rsidR="00A76805" w:rsidRPr="00A76805" w:rsidRDefault="00A76805" w:rsidP="00747A11">
            <w:pPr>
              <w:spacing w:before="69" w:line="560" w:lineRule="exact"/>
              <w:jc w:val="center"/>
              <w:rPr>
                <w:rFonts w:ascii="仿宋_GB2312" w:eastAsia="仿宋_GB2312" w:hAnsi="仿宋_GB2312" w:cs="Times New Roman"/>
                <w:sz w:val="28"/>
                <w:szCs w:val="28"/>
                <w:lang w:eastAsia="zh-CN"/>
              </w:rPr>
            </w:pPr>
            <w:r w:rsidRPr="00A76805">
              <w:rPr>
                <w:rFonts w:ascii="仿宋_GB2312" w:eastAsia="仿宋_GB2312" w:hAnsi="仿宋_GB2312" w:cs="Times New Roman" w:hint="eastAsia"/>
                <w:sz w:val="28"/>
                <w:szCs w:val="28"/>
                <w:lang w:eastAsia="zh-CN"/>
              </w:rPr>
              <w:t>16</w:t>
            </w:r>
          </w:p>
        </w:tc>
      </w:tr>
    </w:tbl>
    <w:p w14:paraId="07100A25" w14:textId="6AD6DC3B" w:rsidR="008F4871" w:rsidRPr="00747A11" w:rsidRDefault="00000000" w:rsidP="003A42D5">
      <w:pPr>
        <w:pStyle w:val="4"/>
        <w:spacing w:before="0" w:after="0" w:line="560" w:lineRule="exact"/>
        <w:ind w:leftChars="200" w:left="466"/>
        <w:rPr>
          <w:rFonts w:ascii="Times New Roman" w:eastAsia="楷体_GB2312" w:hAnsi="Times New Roman" w:cs="Times New Roman"/>
          <w:b w:val="0"/>
          <w:bCs/>
          <w:sz w:val="32"/>
          <w:szCs w:val="32"/>
        </w:rPr>
      </w:pPr>
      <w:bookmarkStart w:id="27" w:name="bookmark15"/>
      <w:bookmarkStart w:id="28" w:name="_Toc179480639"/>
      <w:bookmarkStart w:id="29" w:name="_Toc185242159"/>
      <w:bookmarkEnd w:id="27"/>
      <w:r w:rsidRPr="00747A11">
        <w:rPr>
          <w:rFonts w:ascii="Times New Roman" w:eastAsia="楷体_GB2312" w:hAnsi="Times New Roman" w:cs="Times New Roman"/>
          <w:b w:val="0"/>
          <w:bCs/>
          <w:sz w:val="32"/>
          <w:szCs w:val="32"/>
        </w:rPr>
        <w:t>（四）年度部门重点工作任务概述</w:t>
      </w:r>
      <w:bookmarkEnd w:id="28"/>
      <w:r w:rsidR="00A34A14">
        <w:rPr>
          <w:rFonts w:ascii="Times New Roman" w:eastAsia="楷体_GB2312" w:hAnsi="Times New Roman" w:cs="Times New Roman" w:hint="eastAsia"/>
          <w:b w:val="0"/>
          <w:bCs/>
          <w:sz w:val="32"/>
          <w:szCs w:val="32"/>
        </w:rPr>
        <w:t>。</w:t>
      </w:r>
      <w:bookmarkEnd w:id="29"/>
    </w:p>
    <w:p w14:paraId="0D61E62A" w14:textId="13F1D561" w:rsidR="008F4871" w:rsidRPr="00747A11" w:rsidRDefault="00000000" w:rsidP="00747A11">
      <w:pPr>
        <w:widowControl w:val="0"/>
        <w:kinsoku/>
        <w:autoSpaceDE/>
        <w:autoSpaceDN/>
        <w:adjustRightInd/>
        <w:snapToGrid/>
        <w:spacing w:line="560" w:lineRule="exact"/>
        <w:ind w:firstLineChars="200" w:firstLine="686"/>
        <w:jc w:val="both"/>
        <w:textAlignment w:val="auto"/>
        <w:rPr>
          <w:rFonts w:ascii="仿宋_GB2312" w:eastAsia="仿宋_GB2312" w:hAnsi="仿宋_GB2312" w:cs="Times New Roman"/>
          <w:snapToGrid/>
          <w:color w:val="auto"/>
          <w:kern w:val="2"/>
          <w:sz w:val="32"/>
          <w:szCs w:val="32"/>
          <w:lang w:eastAsia="zh-CN"/>
        </w:rPr>
      </w:pPr>
      <w:bookmarkStart w:id="30" w:name="_Toc179480640"/>
      <w:r w:rsidRPr="00747A11">
        <w:rPr>
          <w:rFonts w:ascii="仿宋_GB2312" w:eastAsia="仿宋_GB2312" w:hAnsi="仿宋_GB2312" w:cs="Times New Roman"/>
          <w:snapToGrid/>
          <w:color w:val="auto"/>
          <w:kern w:val="2"/>
          <w:sz w:val="32"/>
          <w:szCs w:val="32"/>
          <w:lang w:eastAsia="zh-CN"/>
        </w:rPr>
        <w:t>1.部门年度整体绩效目标情况</w:t>
      </w:r>
      <w:bookmarkEnd w:id="30"/>
      <w:r w:rsidR="00A93A6C">
        <w:rPr>
          <w:rFonts w:ascii="仿宋_GB2312" w:eastAsia="仿宋_GB2312" w:hAnsi="仿宋_GB2312" w:cs="Times New Roman" w:hint="eastAsia"/>
          <w:snapToGrid/>
          <w:color w:val="auto"/>
          <w:kern w:val="2"/>
          <w:sz w:val="32"/>
          <w:szCs w:val="32"/>
          <w:lang w:eastAsia="zh-CN"/>
        </w:rPr>
        <w:t>。</w:t>
      </w:r>
    </w:p>
    <w:p w14:paraId="7FC79FFD" w14:textId="77777777" w:rsidR="008F4871" w:rsidRPr="00747A11" w:rsidRDefault="00000000" w:rsidP="00747A11">
      <w:pPr>
        <w:widowControl w:val="0"/>
        <w:kinsoku/>
        <w:autoSpaceDE/>
        <w:autoSpaceDN/>
        <w:adjustRightInd/>
        <w:snapToGrid/>
        <w:spacing w:line="560" w:lineRule="exact"/>
        <w:ind w:firstLineChars="200" w:firstLine="686"/>
        <w:jc w:val="both"/>
        <w:textAlignment w:val="auto"/>
        <w:rPr>
          <w:rFonts w:ascii="仿宋_GB2312" w:eastAsia="仿宋_GB2312" w:hAnsi="仿宋_GB2312" w:cs="Times New Roman"/>
          <w:snapToGrid/>
          <w:color w:val="auto"/>
          <w:kern w:val="2"/>
          <w:sz w:val="32"/>
          <w:szCs w:val="32"/>
          <w:lang w:eastAsia="zh-CN"/>
        </w:rPr>
      </w:pPr>
      <w:r w:rsidRPr="00747A11">
        <w:rPr>
          <w:rFonts w:ascii="仿宋_GB2312" w:eastAsia="仿宋_GB2312" w:hAnsi="仿宋_GB2312" w:cs="Times New Roman"/>
          <w:snapToGrid/>
          <w:color w:val="auto"/>
          <w:kern w:val="2"/>
          <w:sz w:val="32"/>
          <w:szCs w:val="32"/>
          <w:lang w:eastAsia="zh-CN"/>
        </w:rPr>
        <w:t>大力加强医疗质量管理，全力保障医疗安全。力求卫生院门诊人次在2022年的基础上增长5%，住院人次增长3%。全力做好基本公共卫生工作。严格落实传染病监测与报告制度，重点突出疾病防控以及突发公共卫生事件处置和救灾防病工作。扎实抓好重点人群管理事宜。</w:t>
      </w:r>
    </w:p>
    <w:p w14:paraId="285198BC" w14:textId="5A39F8CF" w:rsidR="008F4871" w:rsidRPr="00747A11" w:rsidRDefault="00000000" w:rsidP="00747A11">
      <w:pPr>
        <w:widowControl w:val="0"/>
        <w:kinsoku/>
        <w:autoSpaceDE/>
        <w:autoSpaceDN/>
        <w:adjustRightInd/>
        <w:snapToGrid/>
        <w:spacing w:line="560" w:lineRule="exact"/>
        <w:ind w:firstLineChars="200" w:firstLine="686"/>
        <w:jc w:val="both"/>
        <w:textAlignment w:val="auto"/>
        <w:rPr>
          <w:rFonts w:ascii="仿宋_GB2312" w:eastAsia="仿宋_GB2312" w:hAnsi="仿宋_GB2312" w:cs="Times New Roman"/>
          <w:snapToGrid/>
          <w:color w:val="auto"/>
          <w:kern w:val="2"/>
          <w:sz w:val="32"/>
          <w:szCs w:val="32"/>
          <w:lang w:eastAsia="zh-CN"/>
        </w:rPr>
      </w:pPr>
      <w:bookmarkStart w:id="31" w:name="_Toc179480641"/>
      <w:r w:rsidRPr="00747A11">
        <w:rPr>
          <w:rFonts w:ascii="仿宋_GB2312" w:eastAsia="仿宋_GB2312" w:hAnsi="仿宋_GB2312" w:cs="Times New Roman"/>
          <w:snapToGrid/>
          <w:color w:val="auto"/>
          <w:kern w:val="2"/>
          <w:sz w:val="32"/>
          <w:szCs w:val="32"/>
          <w:lang w:eastAsia="zh-CN"/>
        </w:rPr>
        <w:lastRenderedPageBreak/>
        <w:t>2.部门重点工作任务</w:t>
      </w:r>
      <w:bookmarkEnd w:id="31"/>
      <w:r w:rsidR="00A93A6C">
        <w:rPr>
          <w:rFonts w:ascii="仿宋_GB2312" w:eastAsia="仿宋_GB2312" w:hAnsi="仿宋_GB2312" w:cs="Times New Roman" w:hint="eastAsia"/>
          <w:snapToGrid/>
          <w:color w:val="auto"/>
          <w:kern w:val="2"/>
          <w:sz w:val="32"/>
          <w:szCs w:val="32"/>
          <w:lang w:eastAsia="zh-CN"/>
        </w:rPr>
        <w:t>。</w:t>
      </w:r>
    </w:p>
    <w:p w14:paraId="5D5D2675" w14:textId="34DF0C8B" w:rsidR="008F4871" w:rsidRPr="00442907" w:rsidRDefault="00000000" w:rsidP="00442907">
      <w:pPr>
        <w:widowControl w:val="0"/>
        <w:kinsoku/>
        <w:autoSpaceDE/>
        <w:autoSpaceDN/>
        <w:adjustRightInd/>
        <w:snapToGrid/>
        <w:spacing w:line="560" w:lineRule="exact"/>
        <w:ind w:firstLineChars="150" w:firstLine="514"/>
        <w:jc w:val="both"/>
        <w:rPr>
          <w:rFonts w:ascii="仿宋_GB2312" w:eastAsia="仿宋_GB2312" w:hAnsi="仿宋_GB2312" w:cs="Times New Roman"/>
          <w:bCs/>
          <w:snapToGrid/>
          <w:color w:val="auto"/>
          <w:kern w:val="2"/>
          <w:sz w:val="32"/>
          <w:szCs w:val="32"/>
          <w:lang w:eastAsia="zh-CN"/>
        </w:rPr>
      </w:pPr>
      <w:r w:rsidRPr="00442907">
        <w:rPr>
          <w:rFonts w:ascii="仿宋_GB2312" w:eastAsia="仿宋_GB2312" w:hAnsi="仿宋_GB2312" w:cs="Times New Roman"/>
          <w:bCs/>
          <w:snapToGrid/>
          <w:color w:val="auto"/>
          <w:kern w:val="2"/>
          <w:sz w:val="32"/>
          <w:szCs w:val="32"/>
          <w:lang w:eastAsia="zh-CN"/>
        </w:rPr>
        <w:t>（1）提升医疗服务质量</w:t>
      </w:r>
      <w:r w:rsidR="000F355A">
        <w:rPr>
          <w:rFonts w:ascii="仿宋_GB2312" w:eastAsia="仿宋_GB2312" w:hAnsi="仿宋_GB2312" w:cs="Times New Roman" w:hint="eastAsia"/>
          <w:bCs/>
          <w:snapToGrid/>
          <w:color w:val="auto"/>
          <w:kern w:val="2"/>
          <w:sz w:val="32"/>
          <w:szCs w:val="32"/>
          <w:lang w:eastAsia="zh-CN"/>
        </w:rPr>
        <w:t>。</w:t>
      </w:r>
      <w:r w:rsidRPr="00442907">
        <w:rPr>
          <w:rFonts w:ascii="仿宋_GB2312" w:eastAsia="仿宋_GB2312" w:hAnsi="仿宋_GB2312" w:cs="Times New Roman"/>
          <w:bCs/>
          <w:snapToGrid/>
          <w:color w:val="auto"/>
          <w:kern w:val="2"/>
          <w:sz w:val="32"/>
          <w:szCs w:val="32"/>
          <w:lang w:eastAsia="zh-CN"/>
        </w:rPr>
        <w:t>一是加强医疗队伍建设，提升医疗服务水平；二是强化医疗服务管理，提高服务效率；三是完善医疗设施设备，提高诊断和治疗的准确性和有效性。</w:t>
      </w:r>
    </w:p>
    <w:p w14:paraId="59993F41" w14:textId="18154334" w:rsidR="008F4871" w:rsidRPr="00747A11" w:rsidRDefault="00000000" w:rsidP="00442907">
      <w:pPr>
        <w:widowControl w:val="0"/>
        <w:kinsoku/>
        <w:autoSpaceDE/>
        <w:autoSpaceDN/>
        <w:adjustRightInd/>
        <w:snapToGrid/>
        <w:spacing w:line="560" w:lineRule="exact"/>
        <w:ind w:firstLineChars="150" w:firstLine="514"/>
        <w:jc w:val="both"/>
        <w:rPr>
          <w:rFonts w:ascii="仿宋_GB2312" w:eastAsia="仿宋_GB2312" w:hAnsi="仿宋_GB2312" w:cs="Times New Roman"/>
          <w:snapToGrid/>
          <w:color w:val="auto"/>
          <w:kern w:val="2"/>
          <w:sz w:val="32"/>
          <w:szCs w:val="32"/>
          <w:lang w:eastAsia="zh-CN"/>
        </w:rPr>
      </w:pPr>
      <w:r w:rsidRPr="00747A11">
        <w:rPr>
          <w:rFonts w:ascii="仿宋_GB2312" w:eastAsia="仿宋_GB2312" w:hAnsi="仿宋_GB2312" w:cs="Times New Roman"/>
          <w:snapToGrid/>
          <w:color w:val="auto"/>
          <w:kern w:val="2"/>
          <w:sz w:val="32"/>
          <w:szCs w:val="32"/>
          <w:lang w:eastAsia="zh-CN"/>
        </w:rPr>
        <w:t>（2）推进公共卫生服务</w:t>
      </w:r>
      <w:r w:rsidR="000F355A">
        <w:rPr>
          <w:rFonts w:ascii="仿宋_GB2312" w:eastAsia="仿宋_GB2312" w:hAnsi="仿宋_GB2312" w:cs="Times New Roman" w:hint="eastAsia"/>
          <w:snapToGrid/>
          <w:color w:val="auto"/>
          <w:kern w:val="2"/>
          <w:sz w:val="32"/>
          <w:szCs w:val="32"/>
          <w:lang w:eastAsia="zh-CN"/>
        </w:rPr>
        <w:t>。</w:t>
      </w:r>
      <w:r w:rsidRPr="00747A11">
        <w:rPr>
          <w:rFonts w:ascii="仿宋_GB2312" w:eastAsia="仿宋_GB2312" w:hAnsi="仿宋_GB2312" w:cs="Times New Roman"/>
          <w:snapToGrid/>
          <w:color w:val="auto"/>
          <w:kern w:val="2"/>
          <w:sz w:val="32"/>
          <w:szCs w:val="32"/>
          <w:lang w:eastAsia="zh-CN"/>
        </w:rPr>
        <w:t>一是加强人才队伍建设，提高基层医疗机构公共卫生服务整体素质；二是完善服务体系建设，提高公共卫生服务的效率和精准度；三是强化宣传教育工作，提高社会对公共卫生服务的认知度和认可度。</w:t>
      </w:r>
    </w:p>
    <w:p w14:paraId="671C77E7" w14:textId="1588BBE4" w:rsidR="008F4871" w:rsidRPr="00747A11" w:rsidRDefault="00000000" w:rsidP="00442907">
      <w:pPr>
        <w:widowControl w:val="0"/>
        <w:kinsoku/>
        <w:autoSpaceDE/>
        <w:autoSpaceDN/>
        <w:adjustRightInd/>
        <w:snapToGrid/>
        <w:spacing w:line="560" w:lineRule="exact"/>
        <w:ind w:firstLineChars="150" w:firstLine="514"/>
        <w:jc w:val="both"/>
        <w:rPr>
          <w:rFonts w:ascii="仿宋_GB2312" w:eastAsia="仿宋_GB2312" w:hAnsi="仿宋_GB2312" w:cs="Times New Roman"/>
          <w:snapToGrid/>
          <w:color w:val="auto"/>
          <w:kern w:val="2"/>
          <w:sz w:val="32"/>
          <w:szCs w:val="32"/>
          <w:lang w:eastAsia="zh-CN"/>
        </w:rPr>
      </w:pPr>
      <w:r w:rsidRPr="00747A11">
        <w:rPr>
          <w:rFonts w:ascii="仿宋_GB2312" w:eastAsia="仿宋_GB2312" w:hAnsi="仿宋_GB2312" w:cs="Times New Roman"/>
          <w:snapToGrid/>
          <w:color w:val="auto"/>
          <w:kern w:val="2"/>
          <w:sz w:val="32"/>
          <w:szCs w:val="32"/>
          <w:lang w:eastAsia="zh-CN"/>
        </w:rPr>
        <w:t>（3）加强医院管理</w:t>
      </w:r>
      <w:r w:rsidR="000F355A">
        <w:rPr>
          <w:rFonts w:ascii="仿宋_GB2312" w:eastAsia="仿宋_GB2312" w:hAnsi="仿宋_GB2312" w:cs="Times New Roman" w:hint="eastAsia"/>
          <w:snapToGrid/>
          <w:color w:val="auto"/>
          <w:kern w:val="2"/>
          <w:sz w:val="32"/>
          <w:szCs w:val="32"/>
          <w:lang w:eastAsia="zh-CN"/>
        </w:rPr>
        <w:t>。</w:t>
      </w:r>
      <w:r w:rsidRPr="00747A11">
        <w:rPr>
          <w:rFonts w:ascii="仿宋_GB2312" w:eastAsia="仿宋_GB2312" w:hAnsi="仿宋_GB2312" w:cs="Times New Roman"/>
          <w:snapToGrid/>
          <w:color w:val="auto"/>
          <w:kern w:val="2"/>
          <w:sz w:val="32"/>
          <w:szCs w:val="32"/>
          <w:lang w:eastAsia="zh-CN"/>
        </w:rPr>
        <w:t>一是规范医疗服务行为，维护医患双方的合法权益；二是提升人员管理水平，激励医务人员积极工作、提高服务质量；三是优化资源配置管理，确保居民能够方便快捷地获得医疗服务。</w:t>
      </w:r>
    </w:p>
    <w:p w14:paraId="4A30CA36" w14:textId="50E741B7" w:rsidR="008F4871" w:rsidRPr="00747A11" w:rsidRDefault="00000000" w:rsidP="00442907">
      <w:pPr>
        <w:widowControl w:val="0"/>
        <w:kinsoku/>
        <w:autoSpaceDE/>
        <w:autoSpaceDN/>
        <w:adjustRightInd/>
        <w:snapToGrid/>
        <w:spacing w:line="560" w:lineRule="exact"/>
        <w:ind w:firstLineChars="150" w:firstLine="514"/>
        <w:jc w:val="both"/>
        <w:rPr>
          <w:rFonts w:ascii="仿宋_GB2312" w:eastAsia="仿宋_GB2312" w:hAnsi="仿宋_GB2312" w:cs="Times New Roman"/>
          <w:snapToGrid/>
          <w:color w:val="auto"/>
          <w:kern w:val="2"/>
          <w:sz w:val="32"/>
          <w:szCs w:val="32"/>
          <w:lang w:eastAsia="zh-CN"/>
        </w:rPr>
      </w:pPr>
      <w:r w:rsidRPr="00747A11">
        <w:rPr>
          <w:rFonts w:ascii="仿宋_GB2312" w:eastAsia="仿宋_GB2312" w:hAnsi="仿宋_GB2312" w:cs="Times New Roman"/>
          <w:snapToGrid/>
          <w:color w:val="auto"/>
          <w:kern w:val="2"/>
          <w:sz w:val="32"/>
          <w:szCs w:val="32"/>
          <w:lang w:eastAsia="zh-CN"/>
        </w:rPr>
        <w:t>（4）促进医疗卫生事业发展</w:t>
      </w:r>
      <w:r w:rsidR="000F355A">
        <w:rPr>
          <w:rFonts w:ascii="仿宋_GB2312" w:eastAsia="仿宋_GB2312" w:hAnsi="仿宋_GB2312" w:cs="Times New Roman" w:hint="eastAsia"/>
          <w:snapToGrid/>
          <w:color w:val="auto"/>
          <w:kern w:val="2"/>
          <w:sz w:val="32"/>
          <w:szCs w:val="32"/>
          <w:lang w:eastAsia="zh-CN"/>
        </w:rPr>
        <w:t>。</w:t>
      </w:r>
      <w:r w:rsidRPr="00747A11">
        <w:rPr>
          <w:rFonts w:ascii="仿宋_GB2312" w:eastAsia="仿宋_GB2312" w:hAnsi="仿宋_GB2312" w:cs="Times New Roman"/>
          <w:snapToGrid/>
          <w:color w:val="auto"/>
          <w:kern w:val="2"/>
          <w:sz w:val="32"/>
          <w:szCs w:val="32"/>
          <w:lang w:eastAsia="zh-CN"/>
        </w:rPr>
        <w:t>一是强化基础医疗服务，提高医疗技术水平，更好地为患者提供精准的诊断和有效的治疗；二是加强公共卫生服务，提高公共卫生服务的公平性和可及性；三是推动分级诊疗制度建立，提升基层医疗卫生机构服务能力和水平，促进医疗卫生资源的合理配置和管理。</w:t>
      </w:r>
    </w:p>
    <w:p w14:paraId="4CCA45AB" w14:textId="7D0AFB61" w:rsidR="008F4871" w:rsidRPr="00747A11" w:rsidRDefault="00000000" w:rsidP="00747A11">
      <w:pPr>
        <w:widowControl w:val="0"/>
        <w:kinsoku/>
        <w:autoSpaceDE/>
        <w:autoSpaceDN/>
        <w:adjustRightInd/>
        <w:snapToGrid/>
        <w:spacing w:line="560" w:lineRule="exact"/>
        <w:ind w:firstLineChars="200" w:firstLine="686"/>
        <w:jc w:val="both"/>
        <w:textAlignment w:val="auto"/>
        <w:rPr>
          <w:rFonts w:ascii="仿宋_GB2312" w:eastAsia="仿宋_GB2312" w:hAnsi="仿宋_GB2312" w:cs="Times New Roman"/>
          <w:snapToGrid/>
          <w:color w:val="auto"/>
          <w:kern w:val="2"/>
          <w:sz w:val="32"/>
          <w:szCs w:val="32"/>
          <w:lang w:eastAsia="zh-CN"/>
        </w:rPr>
      </w:pPr>
      <w:bookmarkStart w:id="32" w:name="_Toc179480642"/>
      <w:r w:rsidRPr="00747A11">
        <w:rPr>
          <w:rFonts w:ascii="仿宋_GB2312" w:eastAsia="仿宋_GB2312" w:hAnsi="仿宋_GB2312" w:cs="Times New Roman"/>
          <w:snapToGrid/>
          <w:color w:val="auto"/>
          <w:kern w:val="2"/>
          <w:sz w:val="32"/>
          <w:szCs w:val="32"/>
          <w:lang w:eastAsia="zh-CN"/>
        </w:rPr>
        <w:t>3.部门重点工作任务预算安排情况</w:t>
      </w:r>
      <w:bookmarkEnd w:id="32"/>
      <w:r w:rsidR="00A93A6C">
        <w:rPr>
          <w:rFonts w:ascii="仿宋_GB2312" w:eastAsia="仿宋_GB2312" w:hAnsi="仿宋_GB2312" w:cs="Times New Roman" w:hint="eastAsia"/>
          <w:snapToGrid/>
          <w:color w:val="auto"/>
          <w:kern w:val="2"/>
          <w:sz w:val="32"/>
          <w:szCs w:val="32"/>
          <w:lang w:eastAsia="zh-CN"/>
        </w:rPr>
        <w:t>。</w:t>
      </w:r>
    </w:p>
    <w:p w14:paraId="2D89AAAA" w14:textId="0785E432" w:rsidR="00D87517" w:rsidRPr="00DF07D8" w:rsidRDefault="00000000" w:rsidP="00DF07D8">
      <w:pPr>
        <w:widowControl w:val="0"/>
        <w:kinsoku/>
        <w:autoSpaceDE/>
        <w:autoSpaceDN/>
        <w:adjustRightInd/>
        <w:snapToGrid/>
        <w:spacing w:line="560" w:lineRule="exact"/>
        <w:ind w:firstLineChars="200" w:firstLine="686"/>
        <w:jc w:val="both"/>
        <w:textAlignment w:val="auto"/>
        <w:rPr>
          <w:rFonts w:ascii="仿宋_GB2312" w:eastAsia="仿宋_GB2312" w:hAnsi="仿宋_GB2312" w:cs="Times New Roman"/>
          <w:snapToGrid/>
          <w:color w:val="auto"/>
          <w:kern w:val="2"/>
          <w:sz w:val="32"/>
          <w:szCs w:val="32"/>
          <w:lang w:eastAsia="zh-CN"/>
        </w:rPr>
      </w:pPr>
      <w:r w:rsidRPr="00747A11">
        <w:rPr>
          <w:rFonts w:ascii="仿宋_GB2312" w:eastAsia="仿宋_GB2312" w:hAnsi="仿宋_GB2312" w:cs="Times New Roman"/>
          <w:snapToGrid/>
          <w:color w:val="auto"/>
          <w:kern w:val="2"/>
          <w:sz w:val="32"/>
          <w:szCs w:val="32"/>
          <w:lang w:eastAsia="zh-CN"/>
        </w:rPr>
        <w:t>根据仁和区卫生健康局的预算管理要求，2023年重点工作任务预算安排如下：</w:t>
      </w:r>
    </w:p>
    <w:tbl>
      <w:tblPr>
        <w:tblStyle w:val="a7"/>
        <w:tblW w:w="8642" w:type="dxa"/>
        <w:jc w:val="center"/>
        <w:tblLayout w:type="fixed"/>
        <w:tblLook w:val="04A0" w:firstRow="1" w:lastRow="0" w:firstColumn="1" w:lastColumn="0" w:noHBand="0" w:noVBand="1"/>
      </w:tblPr>
      <w:tblGrid>
        <w:gridCol w:w="2547"/>
        <w:gridCol w:w="1701"/>
        <w:gridCol w:w="1701"/>
        <w:gridCol w:w="2693"/>
      </w:tblGrid>
      <w:tr w:rsidR="009B1B56" w:rsidRPr="002172B0" w14:paraId="30432241" w14:textId="77777777" w:rsidTr="00410B24">
        <w:trPr>
          <w:trHeight w:val="698"/>
          <w:jc w:val="center"/>
        </w:trPr>
        <w:tc>
          <w:tcPr>
            <w:tcW w:w="2547" w:type="dxa"/>
            <w:vAlign w:val="center"/>
          </w:tcPr>
          <w:p w14:paraId="4AFC58DB" w14:textId="77777777" w:rsidR="008F4871" w:rsidRPr="002172B0" w:rsidRDefault="00000000" w:rsidP="00410B24">
            <w:pPr>
              <w:spacing w:line="360" w:lineRule="exact"/>
              <w:ind w:right="318"/>
              <w:jc w:val="center"/>
              <w:rPr>
                <w:rFonts w:ascii="仿宋_GB2312" w:eastAsia="仿宋_GB2312" w:hAnsi="仿宋_GB2312" w:cs="Times New Roman"/>
                <w:sz w:val="28"/>
                <w:szCs w:val="28"/>
              </w:rPr>
            </w:pPr>
            <w:proofErr w:type="spellStart"/>
            <w:r w:rsidRPr="002172B0">
              <w:rPr>
                <w:rFonts w:ascii="仿宋_GB2312" w:eastAsia="仿宋_GB2312" w:hAnsi="仿宋_GB2312" w:cs="Times New Roman"/>
                <w:sz w:val="28"/>
                <w:szCs w:val="28"/>
              </w:rPr>
              <w:lastRenderedPageBreak/>
              <w:t>项目名称</w:t>
            </w:r>
            <w:proofErr w:type="spellEnd"/>
          </w:p>
        </w:tc>
        <w:tc>
          <w:tcPr>
            <w:tcW w:w="1701" w:type="dxa"/>
            <w:vAlign w:val="center"/>
          </w:tcPr>
          <w:p w14:paraId="4DE99F93" w14:textId="5670E763" w:rsidR="008F4871" w:rsidRPr="002172B0" w:rsidRDefault="00000000" w:rsidP="00410B24">
            <w:pPr>
              <w:spacing w:line="360" w:lineRule="exact"/>
              <w:ind w:right="318"/>
              <w:jc w:val="center"/>
              <w:rPr>
                <w:rFonts w:ascii="仿宋_GB2312" w:eastAsia="仿宋_GB2312" w:hAnsi="仿宋_GB2312" w:cs="Times New Roman"/>
                <w:sz w:val="28"/>
                <w:szCs w:val="28"/>
                <w:lang w:eastAsia="zh-CN"/>
              </w:rPr>
            </w:pPr>
            <w:proofErr w:type="spellStart"/>
            <w:r w:rsidRPr="002172B0">
              <w:rPr>
                <w:rFonts w:ascii="仿宋_GB2312" w:eastAsia="仿宋_GB2312" w:hAnsi="仿宋_GB2312" w:cs="Times New Roman"/>
                <w:sz w:val="28"/>
                <w:szCs w:val="28"/>
              </w:rPr>
              <w:t>年初预算</w:t>
            </w:r>
            <w:proofErr w:type="spellEnd"/>
            <w:r w:rsidR="00DF07D8" w:rsidRPr="002172B0">
              <w:rPr>
                <w:rFonts w:ascii="仿宋_GB2312" w:eastAsia="仿宋_GB2312" w:hAnsi="仿宋_GB2312" w:cs="Times New Roman" w:hint="eastAsia"/>
                <w:sz w:val="28"/>
                <w:szCs w:val="28"/>
                <w:lang w:eastAsia="zh-CN"/>
              </w:rPr>
              <w:t>（万元）</w:t>
            </w:r>
          </w:p>
        </w:tc>
        <w:tc>
          <w:tcPr>
            <w:tcW w:w="1701" w:type="dxa"/>
            <w:vAlign w:val="center"/>
          </w:tcPr>
          <w:p w14:paraId="169BB853" w14:textId="0E803D53" w:rsidR="008F4871" w:rsidRPr="002172B0" w:rsidRDefault="00000000" w:rsidP="00410B24">
            <w:pPr>
              <w:spacing w:line="360" w:lineRule="exact"/>
              <w:ind w:right="318"/>
              <w:jc w:val="right"/>
              <w:rPr>
                <w:rFonts w:ascii="仿宋_GB2312" w:eastAsia="仿宋_GB2312" w:hAnsi="仿宋_GB2312" w:cs="Times New Roman"/>
                <w:sz w:val="28"/>
                <w:szCs w:val="28"/>
                <w:lang w:eastAsia="zh-CN"/>
              </w:rPr>
            </w:pPr>
            <w:proofErr w:type="spellStart"/>
            <w:r w:rsidRPr="002172B0">
              <w:rPr>
                <w:rFonts w:ascii="仿宋_GB2312" w:eastAsia="仿宋_GB2312" w:hAnsi="仿宋_GB2312" w:cs="Times New Roman"/>
                <w:sz w:val="28"/>
                <w:szCs w:val="28"/>
              </w:rPr>
              <w:t>实际执行</w:t>
            </w:r>
            <w:proofErr w:type="spellEnd"/>
            <w:r w:rsidR="009B1B56" w:rsidRPr="002172B0">
              <w:rPr>
                <w:rFonts w:ascii="仿宋_GB2312" w:eastAsia="仿宋_GB2312" w:hAnsi="仿宋_GB2312" w:cs="Times New Roman" w:hint="eastAsia"/>
                <w:sz w:val="28"/>
                <w:szCs w:val="28"/>
                <w:lang w:eastAsia="zh-CN"/>
              </w:rPr>
              <w:t>（万元）</w:t>
            </w:r>
          </w:p>
        </w:tc>
        <w:tc>
          <w:tcPr>
            <w:tcW w:w="2693" w:type="dxa"/>
            <w:vAlign w:val="center"/>
          </w:tcPr>
          <w:p w14:paraId="6EFB0D89" w14:textId="77777777" w:rsidR="008F4871" w:rsidRPr="002172B0" w:rsidRDefault="00000000" w:rsidP="00410B24">
            <w:pPr>
              <w:spacing w:line="360" w:lineRule="exact"/>
              <w:ind w:right="318"/>
              <w:jc w:val="center"/>
              <w:rPr>
                <w:rFonts w:ascii="仿宋_GB2312" w:eastAsia="仿宋_GB2312" w:hAnsi="仿宋_GB2312" w:cs="Times New Roman"/>
                <w:sz w:val="28"/>
                <w:szCs w:val="28"/>
              </w:rPr>
            </w:pPr>
            <w:proofErr w:type="spellStart"/>
            <w:r w:rsidRPr="002172B0">
              <w:rPr>
                <w:rFonts w:ascii="仿宋_GB2312" w:eastAsia="仿宋_GB2312" w:hAnsi="仿宋_GB2312" w:cs="Times New Roman"/>
                <w:sz w:val="28"/>
                <w:szCs w:val="28"/>
              </w:rPr>
              <w:t>备注</w:t>
            </w:r>
            <w:proofErr w:type="spellEnd"/>
          </w:p>
        </w:tc>
      </w:tr>
      <w:tr w:rsidR="009B1B56" w:rsidRPr="002172B0" w14:paraId="646DA740" w14:textId="77777777" w:rsidTr="00410B24">
        <w:trPr>
          <w:trHeight w:val="596"/>
          <w:jc w:val="center"/>
        </w:trPr>
        <w:tc>
          <w:tcPr>
            <w:tcW w:w="2547" w:type="dxa"/>
            <w:vAlign w:val="center"/>
          </w:tcPr>
          <w:p w14:paraId="1A85D73B" w14:textId="77777777" w:rsidR="008F4871" w:rsidRPr="002172B0" w:rsidRDefault="00000000">
            <w:pPr>
              <w:ind w:right="320"/>
              <w:rPr>
                <w:rFonts w:ascii="仿宋_GB2312" w:eastAsia="仿宋_GB2312" w:hAnsi="仿宋_GB2312" w:cs="Times New Roman"/>
                <w:sz w:val="28"/>
                <w:szCs w:val="28"/>
                <w:lang w:eastAsia="zh"/>
              </w:rPr>
            </w:pPr>
            <w:r w:rsidRPr="002172B0">
              <w:rPr>
                <w:rFonts w:ascii="仿宋_GB2312" w:eastAsia="仿宋_GB2312" w:hAnsi="仿宋_GB2312" w:cs="Times New Roman"/>
                <w:sz w:val="28"/>
                <w:szCs w:val="28"/>
                <w:lang w:eastAsia="zh"/>
              </w:rPr>
              <w:t>基本公共卫生</w:t>
            </w:r>
          </w:p>
        </w:tc>
        <w:tc>
          <w:tcPr>
            <w:tcW w:w="1701" w:type="dxa"/>
            <w:vAlign w:val="center"/>
          </w:tcPr>
          <w:p w14:paraId="1B9EAE14" w14:textId="5374CE4B" w:rsidR="008F4871" w:rsidRPr="002172B0" w:rsidRDefault="00DF07D8" w:rsidP="009B1B56">
            <w:pPr>
              <w:ind w:right="149"/>
              <w:jc w:val="right"/>
              <w:rPr>
                <w:rFonts w:ascii="仿宋_GB2312" w:eastAsia="仿宋_GB2312" w:hAnsi="仿宋_GB2312" w:cs="Times New Roman"/>
                <w:sz w:val="28"/>
                <w:szCs w:val="28"/>
                <w:lang w:eastAsia="zh"/>
              </w:rPr>
            </w:pPr>
            <w:r w:rsidRPr="002172B0">
              <w:rPr>
                <w:rFonts w:ascii="仿宋_GB2312" w:eastAsia="仿宋_GB2312" w:hAnsi="仿宋_GB2312" w:cs="Times New Roman" w:hint="eastAsia"/>
                <w:sz w:val="28"/>
                <w:szCs w:val="28"/>
                <w:lang w:eastAsia="zh"/>
              </w:rPr>
              <w:t xml:space="preserve">  </w:t>
            </w:r>
            <w:r w:rsidRPr="002172B0">
              <w:rPr>
                <w:rFonts w:ascii="仿宋_GB2312" w:eastAsia="仿宋_GB2312" w:hAnsi="仿宋_GB2312" w:cs="Times New Roman"/>
                <w:sz w:val="28"/>
                <w:szCs w:val="28"/>
                <w:lang w:eastAsia="zh"/>
              </w:rPr>
              <w:t>121.21</w:t>
            </w:r>
          </w:p>
        </w:tc>
        <w:tc>
          <w:tcPr>
            <w:tcW w:w="1701" w:type="dxa"/>
            <w:vAlign w:val="center"/>
          </w:tcPr>
          <w:p w14:paraId="3188FF39" w14:textId="431AE5E4" w:rsidR="008F4871" w:rsidRPr="002172B0" w:rsidRDefault="00DF07D8" w:rsidP="009B1B56">
            <w:pPr>
              <w:ind w:right="149"/>
              <w:jc w:val="right"/>
              <w:rPr>
                <w:rFonts w:ascii="仿宋_GB2312" w:eastAsia="仿宋_GB2312" w:hAnsi="仿宋_GB2312" w:cs="Times New Roman"/>
                <w:sz w:val="28"/>
                <w:szCs w:val="28"/>
                <w:lang w:eastAsia="zh"/>
              </w:rPr>
            </w:pPr>
            <w:r w:rsidRPr="002172B0">
              <w:rPr>
                <w:rFonts w:ascii="仿宋_GB2312" w:eastAsia="仿宋_GB2312" w:hAnsi="仿宋_GB2312" w:cs="Times New Roman" w:hint="eastAsia"/>
                <w:sz w:val="28"/>
                <w:szCs w:val="28"/>
                <w:lang w:eastAsia="zh"/>
              </w:rPr>
              <w:t xml:space="preserve"> </w:t>
            </w:r>
            <w:r w:rsidRPr="002172B0">
              <w:rPr>
                <w:rFonts w:ascii="仿宋_GB2312" w:eastAsia="仿宋_GB2312" w:hAnsi="仿宋_GB2312" w:cs="Times New Roman"/>
                <w:sz w:val="28"/>
                <w:szCs w:val="28"/>
                <w:lang w:eastAsia="zh"/>
              </w:rPr>
              <w:t>90.31</w:t>
            </w:r>
          </w:p>
        </w:tc>
        <w:tc>
          <w:tcPr>
            <w:tcW w:w="2693" w:type="dxa"/>
            <w:vAlign w:val="center"/>
          </w:tcPr>
          <w:p w14:paraId="6FB3EBE5" w14:textId="0FE81748" w:rsidR="008F4871" w:rsidRPr="00A76805" w:rsidRDefault="00000000" w:rsidP="00A76805">
            <w:pPr>
              <w:jc w:val="both"/>
              <w:rPr>
                <w:rFonts w:ascii="仿宋_GB2312" w:eastAsia="仿宋_GB2312" w:hAnsi="仿宋_GB2312"/>
                <w:sz w:val="28"/>
                <w:szCs w:val="28"/>
                <w:lang w:eastAsia="zh-CN"/>
              </w:rPr>
            </w:pPr>
            <w:r w:rsidRPr="00A76805">
              <w:rPr>
                <w:rFonts w:ascii="仿宋_GB2312" w:eastAsia="仿宋_GB2312" w:hAnsi="仿宋_GB2312" w:cs="微软雅黑" w:hint="eastAsia"/>
                <w:sz w:val="28"/>
                <w:szCs w:val="28"/>
                <w:lang w:eastAsia="zh-CN"/>
              </w:rPr>
              <w:t>主要用于基本公共卫生服务</w:t>
            </w:r>
          </w:p>
        </w:tc>
      </w:tr>
      <w:tr w:rsidR="009B1B56" w:rsidRPr="002172B0" w14:paraId="73FD634A" w14:textId="77777777" w:rsidTr="00410B24">
        <w:trPr>
          <w:trHeight w:val="848"/>
          <w:jc w:val="center"/>
        </w:trPr>
        <w:tc>
          <w:tcPr>
            <w:tcW w:w="2547" w:type="dxa"/>
            <w:vAlign w:val="center"/>
          </w:tcPr>
          <w:p w14:paraId="5DB63437" w14:textId="77777777" w:rsidR="008F4871" w:rsidRPr="002172B0" w:rsidRDefault="00000000" w:rsidP="00410B24">
            <w:pPr>
              <w:spacing w:line="360" w:lineRule="exact"/>
              <w:ind w:right="320"/>
              <w:rPr>
                <w:rFonts w:ascii="仿宋_GB2312" w:eastAsia="仿宋_GB2312" w:hAnsi="仿宋_GB2312" w:cs="Times New Roman"/>
                <w:sz w:val="28"/>
                <w:szCs w:val="28"/>
                <w:lang w:eastAsia="zh"/>
              </w:rPr>
            </w:pPr>
            <w:r w:rsidRPr="002172B0">
              <w:rPr>
                <w:rFonts w:ascii="仿宋_GB2312" w:eastAsia="仿宋_GB2312" w:hAnsi="仿宋_GB2312" w:cs="Times New Roman"/>
                <w:sz w:val="28"/>
                <w:szCs w:val="28"/>
                <w:lang w:eastAsia="zh"/>
              </w:rPr>
              <w:t>医疗次中心建设</w:t>
            </w:r>
          </w:p>
        </w:tc>
        <w:tc>
          <w:tcPr>
            <w:tcW w:w="1701" w:type="dxa"/>
            <w:vAlign w:val="center"/>
          </w:tcPr>
          <w:p w14:paraId="31FE0663" w14:textId="5E043BA4" w:rsidR="008F4871" w:rsidRPr="002172B0" w:rsidRDefault="00DF07D8" w:rsidP="00410B24">
            <w:pPr>
              <w:spacing w:line="360" w:lineRule="exact"/>
              <w:ind w:right="149"/>
              <w:jc w:val="right"/>
              <w:rPr>
                <w:rFonts w:ascii="仿宋_GB2312" w:eastAsia="仿宋_GB2312" w:hAnsi="仿宋_GB2312" w:cs="Times New Roman"/>
                <w:sz w:val="28"/>
                <w:szCs w:val="28"/>
                <w:lang w:eastAsia="zh"/>
              </w:rPr>
            </w:pPr>
            <w:r w:rsidRPr="002172B0">
              <w:rPr>
                <w:rFonts w:ascii="仿宋_GB2312" w:eastAsia="仿宋_GB2312" w:hAnsi="仿宋_GB2312" w:cs="Times New Roman" w:hint="eastAsia"/>
                <w:sz w:val="28"/>
                <w:szCs w:val="28"/>
                <w:lang w:eastAsia="zh"/>
              </w:rPr>
              <w:t xml:space="preserve"> </w:t>
            </w:r>
            <w:r w:rsidRPr="002172B0">
              <w:rPr>
                <w:rFonts w:ascii="仿宋_GB2312" w:eastAsia="仿宋_GB2312" w:hAnsi="仿宋_GB2312" w:cs="Times New Roman"/>
                <w:sz w:val="28"/>
                <w:szCs w:val="28"/>
                <w:lang w:eastAsia="zh"/>
              </w:rPr>
              <w:t>109.32</w:t>
            </w:r>
          </w:p>
        </w:tc>
        <w:tc>
          <w:tcPr>
            <w:tcW w:w="1701" w:type="dxa"/>
            <w:vAlign w:val="center"/>
          </w:tcPr>
          <w:p w14:paraId="7947C6B9" w14:textId="27D48623" w:rsidR="008F4871" w:rsidRPr="002172B0" w:rsidRDefault="00000000" w:rsidP="00410B24">
            <w:pPr>
              <w:spacing w:line="360" w:lineRule="exact"/>
              <w:ind w:right="149"/>
              <w:jc w:val="right"/>
              <w:rPr>
                <w:rFonts w:ascii="仿宋_GB2312" w:eastAsia="仿宋_GB2312" w:hAnsi="仿宋_GB2312" w:cs="Times New Roman"/>
                <w:sz w:val="28"/>
                <w:szCs w:val="28"/>
                <w:lang w:eastAsia="zh"/>
              </w:rPr>
            </w:pPr>
            <w:r w:rsidRPr="002172B0">
              <w:rPr>
                <w:rFonts w:ascii="仿宋_GB2312" w:eastAsia="仿宋_GB2312" w:hAnsi="仿宋_GB2312" w:cs="Times New Roman"/>
                <w:sz w:val="28"/>
                <w:szCs w:val="28"/>
                <w:lang w:eastAsia="zh"/>
              </w:rPr>
              <w:t>109.32</w:t>
            </w:r>
          </w:p>
        </w:tc>
        <w:tc>
          <w:tcPr>
            <w:tcW w:w="2693" w:type="dxa"/>
            <w:vAlign w:val="center"/>
          </w:tcPr>
          <w:p w14:paraId="519FA157" w14:textId="1610A85D" w:rsidR="008F4871" w:rsidRPr="00A76805" w:rsidRDefault="00000000" w:rsidP="00410B24">
            <w:pPr>
              <w:spacing w:line="360" w:lineRule="exact"/>
              <w:jc w:val="both"/>
              <w:rPr>
                <w:rFonts w:ascii="仿宋_GB2312" w:eastAsia="仿宋_GB2312" w:hAnsi="仿宋_GB2312"/>
                <w:sz w:val="28"/>
                <w:szCs w:val="28"/>
                <w:lang w:eastAsia="zh-CN"/>
              </w:rPr>
            </w:pPr>
            <w:r w:rsidRPr="00A76805">
              <w:rPr>
                <w:rFonts w:ascii="仿宋_GB2312" w:eastAsia="仿宋_GB2312" w:hAnsi="仿宋_GB2312" w:cs="微软雅黑" w:hint="eastAsia"/>
                <w:sz w:val="28"/>
                <w:szCs w:val="28"/>
                <w:lang w:eastAsia="zh-CN"/>
              </w:rPr>
              <w:t>主要用于平地卫生院医疗卫生次中心建设</w:t>
            </w:r>
          </w:p>
        </w:tc>
      </w:tr>
      <w:tr w:rsidR="009B1B56" w:rsidRPr="002172B0" w14:paraId="106BE4FE" w14:textId="77777777" w:rsidTr="00410B24">
        <w:trPr>
          <w:trHeight w:val="762"/>
          <w:jc w:val="center"/>
        </w:trPr>
        <w:tc>
          <w:tcPr>
            <w:tcW w:w="2547" w:type="dxa"/>
            <w:vAlign w:val="center"/>
          </w:tcPr>
          <w:p w14:paraId="5AD7022C" w14:textId="77777777" w:rsidR="008F4871" w:rsidRPr="002172B0" w:rsidRDefault="00000000" w:rsidP="00410B24">
            <w:pPr>
              <w:spacing w:line="360" w:lineRule="exact"/>
              <w:ind w:right="320"/>
              <w:rPr>
                <w:rFonts w:ascii="仿宋_GB2312" w:eastAsia="仿宋_GB2312" w:hAnsi="仿宋_GB2312" w:cs="Times New Roman"/>
                <w:sz w:val="28"/>
                <w:szCs w:val="28"/>
                <w:lang w:eastAsia="zh"/>
              </w:rPr>
            </w:pPr>
            <w:r w:rsidRPr="002172B0">
              <w:rPr>
                <w:rFonts w:ascii="仿宋_GB2312" w:eastAsia="仿宋_GB2312" w:hAnsi="仿宋_GB2312" w:cs="Times New Roman"/>
                <w:sz w:val="28"/>
                <w:szCs w:val="28"/>
                <w:lang w:eastAsia="zh"/>
              </w:rPr>
              <w:t>中医医疗次中心建设</w:t>
            </w:r>
          </w:p>
        </w:tc>
        <w:tc>
          <w:tcPr>
            <w:tcW w:w="1701" w:type="dxa"/>
            <w:vAlign w:val="center"/>
          </w:tcPr>
          <w:p w14:paraId="057B283B" w14:textId="6370F9A3" w:rsidR="008F4871" w:rsidRPr="002172B0" w:rsidRDefault="00DF07D8" w:rsidP="00410B24">
            <w:pPr>
              <w:spacing w:line="360" w:lineRule="exact"/>
              <w:ind w:right="149"/>
              <w:jc w:val="right"/>
              <w:rPr>
                <w:rFonts w:ascii="仿宋_GB2312" w:eastAsia="仿宋_GB2312" w:hAnsi="仿宋_GB2312" w:cs="Times New Roman"/>
                <w:sz w:val="28"/>
                <w:szCs w:val="28"/>
                <w:lang w:eastAsia="zh"/>
              </w:rPr>
            </w:pPr>
            <w:r w:rsidRPr="002172B0">
              <w:rPr>
                <w:rFonts w:ascii="仿宋_GB2312" w:eastAsia="仿宋_GB2312" w:hAnsi="仿宋_GB2312" w:cs="Times New Roman" w:hint="eastAsia"/>
                <w:sz w:val="28"/>
                <w:szCs w:val="28"/>
                <w:lang w:eastAsia="zh"/>
              </w:rPr>
              <w:t xml:space="preserve"> </w:t>
            </w:r>
            <w:r w:rsidRPr="002172B0">
              <w:rPr>
                <w:rFonts w:ascii="仿宋_GB2312" w:eastAsia="仿宋_GB2312" w:hAnsi="仿宋_GB2312" w:cs="Times New Roman"/>
                <w:sz w:val="28"/>
                <w:szCs w:val="28"/>
                <w:lang w:eastAsia="zh"/>
              </w:rPr>
              <w:t>76.28</w:t>
            </w:r>
          </w:p>
        </w:tc>
        <w:tc>
          <w:tcPr>
            <w:tcW w:w="1701" w:type="dxa"/>
            <w:vAlign w:val="center"/>
          </w:tcPr>
          <w:p w14:paraId="60C31588" w14:textId="0025D41C" w:rsidR="008F4871" w:rsidRPr="002172B0" w:rsidRDefault="00DF07D8" w:rsidP="00410B24">
            <w:pPr>
              <w:spacing w:line="360" w:lineRule="exact"/>
              <w:ind w:right="149"/>
              <w:jc w:val="right"/>
              <w:rPr>
                <w:rFonts w:ascii="仿宋_GB2312" w:eastAsia="仿宋_GB2312" w:hAnsi="仿宋_GB2312" w:cs="Times New Roman"/>
                <w:sz w:val="28"/>
                <w:szCs w:val="28"/>
                <w:lang w:eastAsia="zh"/>
              </w:rPr>
            </w:pPr>
            <w:r w:rsidRPr="002172B0">
              <w:rPr>
                <w:rFonts w:ascii="仿宋_GB2312" w:eastAsia="仿宋_GB2312" w:hAnsi="仿宋_GB2312" w:cs="Times New Roman" w:hint="eastAsia"/>
                <w:sz w:val="28"/>
                <w:szCs w:val="28"/>
                <w:lang w:eastAsia="zh"/>
              </w:rPr>
              <w:t xml:space="preserve"> </w:t>
            </w:r>
            <w:r w:rsidRPr="002172B0">
              <w:rPr>
                <w:rFonts w:ascii="仿宋_GB2312" w:eastAsia="仿宋_GB2312" w:hAnsi="仿宋_GB2312" w:cs="Times New Roman"/>
                <w:sz w:val="28"/>
                <w:szCs w:val="28"/>
                <w:lang w:eastAsia="zh"/>
              </w:rPr>
              <w:t>74.44</w:t>
            </w:r>
          </w:p>
        </w:tc>
        <w:tc>
          <w:tcPr>
            <w:tcW w:w="2693" w:type="dxa"/>
            <w:vAlign w:val="center"/>
          </w:tcPr>
          <w:p w14:paraId="371DE1CA" w14:textId="617EDF13" w:rsidR="008F4871" w:rsidRPr="00A76805" w:rsidRDefault="00000000" w:rsidP="00410B24">
            <w:pPr>
              <w:spacing w:line="360" w:lineRule="exact"/>
              <w:jc w:val="both"/>
              <w:rPr>
                <w:rFonts w:ascii="仿宋_GB2312" w:eastAsia="仿宋_GB2312" w:hAnsi="仿宋_GB2312"/>
                <w:sz w:val="28"/>
                <w:szCs w:val="28"/>
                <w:lang w:eastAsia="zh-CN"/>
              </w:rPr>
            </w:pPr>
            <w:r w:rsidRPr="00A76805">
              <w:rPr>
                <w:rFonts w:ascii="仿宋_GB2312" w:eastAsia="仿宋_GB2312" w:hAnsi="仿宋_GB2312" w:cs="微软雅黑" w:hint="eastAsia"/>
                <w:sz w:val="28"/>
                <w:szCs w:val="28"/>
                <w:lang w:eastAsia="zh-CN"/>
              </w:rPr>
              <w:t>主要用于平地卫生院中医医疗卫生次中心建设</w:t>
            </w:r>
          </w:p>
        </w:tc>
      </w:tr>
      <w:tr w:rsidR="009B1B56" w:rsidRPr="002172B0" w14:paraId="056B45D5" w14:textId="77777777" w:rsidTr="00410B24">
        <w:trPr>
          <w:trHeight w:val="807"/>
          <w:jc w:val="center"/>
        </w:trPr>
        <w:tc>
          <w:tcPr>
            <w:tcW w:w="2547" w:type="dxa"/>
            <w:vAlign w:val="center"/>
          </w:tcPr>
          <w:p w14:paraId="163C9940" w14:textId="77777777" w:rsidR="008F4871" w:rsidRPr="002172B0" w:rsidRDefault="00000000" w:rsidP="00410B24">
            <w:pPr>
              <w:spacing w:line="360" w:lineRule="exact"/>
              <w:ind w:right="320"/>
              <w:rPr>
                <w:rFonts w:ascii="仿宋_GB2312" w:eastAsia="仿宋_GB2312" w:hAnsi="仿宋_GB2312" w:cs="Times New Roman"/>
                <w:sz w:val="28"/>
                <w:szCs w:val="28"/>
                <w:lang w:eastAsia="zh"/>
              </w:rPr>
            </w:pPr>
            <w:r w:rsidRPr="002172B0">
              <w:rPr>
                <w:rFonts w:ascii="仿宋_GB2312" w:eastAsia="仿宋_GB2312" w:hAnsi="仿宋_GB2312" w:cs="Times New Roman"/>
                <w:sz w:val="28"/>
                <w:szCs w:val="28"/>
                <w:lang w:eastAsia="zh"/>
              </w:rPr>
              <w:t>医养服务能力</w:t>
            </w:r>
          </w:p>
        </w:tc>
        <w:tc>
          <w:tcPr>
            <w:tcW w:w="1701" w:type="dxa"/>
            <w:shd w:val="clear" w:color="auto" w:fill="auto"/>
            <w:vAlign w:val="center"/>
          </w:tcPr>
          <w:p w14:paraId="2DCFEFD6" w14:textId="4646ED3E" w:rsidR="008F4871" w:rsidRPr="002172B0" w:rsidRDefault="00DF07D8" w:rsidP="00410B24">
            <w:pPr>
              <w:spacing w:line="360" w:lineRule="exact"/>
              <w:ind w:right="149"/>
              <w:jc w:val="right"/>
              <w:rPr>
                <w:rFonts w:ascii="仿宋_GB2312" w:eastAsia="仿宋_GB2312" w:hAnsi="仿宋_GB2312" w:cs="Times New Roman"/>
                <w:kern w:val="2"/>
                <w:sz w:val="28"/>
                <w:szCs w:val="28"/>
                <w:lang w:eastAsia="zh"/>
              </w:rPr>
            </w:pPr>
            <w:r w:rsidRPr="002172B0">
              <w:rPr>
                <w:rFonts w:ascii="仿宋_GB2312" w:eastAsia="仿宋_GB2312" w:hAnsi="仿宋_GB2312" w:cs="Times New Roman" w:hint="eastAsia"/>
                <w:kern w:val="2"/>
                <w:sz w:val="28"/>
                <w:szCs w:val="28"/>
                <w:lang w:eastAsia="zh"/>
              </w:rPr>
              <w:t xml:space="preserve"> </w:t>
            </w:r>
            <w:r w:rsidRPr="002172B0">
              <w:rPr>
                <w:rFonts w:ascii="仿宋_GB2312" w:eastAsia="仿宋_GB2312" w:hAnsi="仿宋_GB2312" w:cs="Times New Roman"/>
                <w:kern w:val="2"/>
                <w:sz w:val="28"/>
                <w:szCs w:val="28"/>
                <w:lang w:eastAsia="zh"/>
              </w:rPr>
              <w:t>79.13</w:t>
            </w:r>
          </w:p>
        </w:tc>
        <w:tc>
          <w:tcPr>
            <w:tcW w:w="1701" w:type="dxa"/>
            <w:shd w:val="clear" w:color="auto" w:fill="auto"/>
            <w:vAlign w:val="center"/>
          </w:tcPr>
          <w:p w14:paraId="1D30B871" w14:textId="2A0850C6" w:rsidR="008F4871" w:rsidRPr="002172B0" w:rsidRDefault="00DF07D8" w:rsidP="00410B24">
            <w:pPr>
              <w:spacing w:line="360" w:lineRule="exact"/>
              <w:ind w:right="149"/>
              <w:jc w:val="right"/>
              <w:rPr>
                <w:rFonts w:ascii="仿宋_GB2312" w:eastAsia="仿宋_GB2312" w:hAnsi="仿宋_GB2312" w:cs="Times New Roman"/>
                <w:sz w:val="28"/>
                <w:szCs w:val="28"/>
                <w:lang w:eastAsia="zh"/>
              </w:rPr>
            </w:pPr>
            <w:r w:rsidRPr="002172B0">
              <w:rPr>
                <w:rFonts w:ascii="仿宋_GB2312" w:eastAsia="仿宋_GB2312" w:hAnsi="仿宋_GB2312" w:cs="Times New Roman" w:hint="eastAsia"/>
                <w:sz w:val="28"/>
                <w:szCs w:val="28"/>
                <w:lang w:eastAsia="zh"/>
              </w:rPr>
              <w:t xml:space="preserve"> </w:t>
            </w:r>
            <w:r w:rsidRPr="002172B0">
              <w:rPr>
                <w:rFonts w:ascii="仿宋_GB2312" w:eastAsia="仿宋_GB2312" w:hAnsi="仿宋_GB2312" w:cs="Times New Roman"/>
                <w:sz w:val="28"/>
                <w:szCs w:val="28"/>
                <w:lang w:eastAsia="zh"/>
              </w:rPr>
              <w:t>79.13</w:t>
            </w:r>
          </w:p>
        </w:tc>
        <w:tc>
          <w:tcPr>
            <w:tcW w:w="2693" w:type="dxa"/>
            <w:vAlign w:val="center"/>
          </w:tcPr>
          <w:p w14:paraId="71207667" w14:textId="610C97B4" w:rsidR="008F4871" w:rsidRPr="00A76805" w:rsidRDefault="00000000" w:rsidP="00410B24">
            <w:pPr>
              <w:spacing w:line="360" w:lineRule="exact"/>
              <w:jc w:val="both"/>
              <w:rPr>
                <w:rFonts w:ascii="仿宋_GB2312" w:eastAsia="仿宋_GB2312" w:hAnsi="仿宋_GB2312"/>
                <w:sz w:val="28"/>
                <w:szCs w:val="28"/>
                <w:lang w:eastAsia="zh-CN"/>
              </w:rPr>
            </w:pPr>
            <w:r w:rsidRPr="00A76805">
              <w:rPr>
                <w:rFonts w:ascii="仿宋_GB2312" w:eastAsia="仿宋_GB2312" w:hAnsi="仿宋_GB2312" w:cs="微软雅黑" w:hint="eastAsia"/>
                <w:sz w:val="28"/>
                <w:szCs w:val="28"/>
                <w:lang w:eastAsia="zh-CN"/>
              </w:rPr>
              <w:t>主要用于平地卫生院医养服务能力提升</w:t>
            </w:r>
          </w:p>
        </w:tc>
      </w:tr>
    </w:tbl>
    <w:p w14:paraId="7F62ABF4" w14:textId="77777777" w:rsidR="008F4871" w:rsidRPr="00CC65B3" w:rsidRDefault="00000000" w:rsidP="00DF07D8">
      <w:pPr>
        <w:pStyle w:val="3"/>
        <w:spacing w:before="120" w:after="0" w:line="560" w:lineRule="exact"/>
        <w:ind w:leftChars="200" w:left="466"/>
        <w:rPr>
          <w:rFonts w:ascii="黑体" w:eastAsia="黑体" w:hAnsi="黑体"/>
          <w:b w:val="0"/>
          <w:bCs/>
        </w:rPr>
      </w:pPr>
      <w:bookmarkStart w:id="33" w:name="bookmark17"/>
      <w:bookmarkStart w:id="34" w:name="_Toc179480643"/>
      <w:bookmarkStart w:id="35" w:name="_Toc185242160"/>
      <w:bookmarkEnd w:id="33"/>
      <w:r w:rsidRPr="00CC65B3">
        <w:rPr>
          <w:rFonts w:ascii="黑体" w:eastAsia="黑体" w:hAnsi="黑体"/>
          <w:b w:val="0"/>
          <w:bCs/>
        </w:rPr>
        <w:t>三、部门预算管理情况</w:t>
      </w:r>
      <w:bookmarkEnd w:id="34"/>
      <w:bookmarkEnd w:id="35"/>
    </w:p>
    <w:p w14:paraId="076BBCF6" w14:textId="4FCBBADF" w:rsidR="008F4871" w:rsidRPr="00DF07D8" w:rsidRDefault="00000000" w:rsidP="003A42D5">
      <w:pPr>
        <w:pStyle w:val="4"/>
        <w:spacing w:before="0" w:after="0" w:line="560" w:lineRule="exact"/>
        <w:ind w:leftChars="200" w:left="466"/>
        <w:rPr>
          <w:rFonts w:ascii="Times New Roman" w:eastAsia="楷体_GB2312" w:hAnsi="Times New Roman" w:cs="Times New Roman"/>
          <w:b w:val="0"/>
          <w:bCs/>
          <w:sz w:val="32"/>
          <w:szCs w:val="32"/>
        </w:rPr>
      </w:pPr>
      <w:bookmarkStart w:id="36" w:name="_Toc179480644"/>
      <w:bookmarkStart w:id="37" w:name="_Toc185242161"/>
      <w:r w:rsidRPr="00DF07D8">
        <w:rPr>
          <w:rFonts w:ascii="Times New Roman" w:eastAsia="楷体_GB2312" w:hAnsi="Times New Roman" w:cs="Times New Roman"/>
          <w:b w:val="0"/>
          <w:bCs/>
          <w:sz w:val="32"/>
          <w:szCs w:val="32"/>
        </w:rPr>
        <w:t>（一）预算编制情况</w:t>
      </w:r>
      <w:bookmarkEnd w:id="36"/>
      <w:r w:rsidR="00A34A14">
        <w:rPr>
          <w:rFonts w:ascii="Times New Roman" w:eastAsia="楷体_GB2312" w:hAnsi="Times New Roman" w:cs="Times New Roman" w:hint="eastAsia"/>
          <w:b w:val="0"/>
          <w:bCs/>
          <w:sz w:val="32"/>
          <w:szCs w:val="32"/>
        </w:rPr>
        <w:t>。</w:t>
      </w:r>
      <w:bookmarkEnd w:id="37"/>
    </w:p>
    <w:p w14:paraId="4B3CCC82" w14:textId="295AC4CE" w:rsidR="008F4871" w:rsidRPr="00DF07D8" w:rsidRDefault="00000000" w:rsidP="00DF07D8">
      <w:pPr>
        <w:pStyle w:val="5"/>
        <w:widowControl w:val="0"/>
        <w:kinsoku/>
        <w:autoSpaceDE/>
        <w:autoSpaceDN/>
        <w:adjustRightInd/>
        <w:snapToGrid/>
        <w:spacing w:before="0" w:after="0" w:line="560" w:lineRule="exact"/>
        <w:ind w:firstLineChars="200" w:firstLine="686"/>
        <w:jc w:val="both"/>
        <w:textAlignment w:val="auto"/>
        <w:rPr>
          <w:rFonts w:ascii="仿宋_GB2312" w:eastAsia="仿宋_GB2312" w:hAnsi="仿宋_GB2312" w:cs="Times New Roman"/>
          <w:b w:val="0"/>
          <w:snapToGrid/>
          <w:color w:val="auto"/>
          <w:kern w:val="2"/>
          <w:sz w:val="32"/>
          <w:szCs w:val="32"/>
          <w:lang w:eastAsia="zh"/>
        </w:rPr>
      </w:pPr>
      <w:bookmarkStart w:id="38" w:name="_Toc179480645"/>
      <w:r w:rsidRPr="00DF07D8">
        <w:rPr>
          <w:rFonts w:ascii="仿宋_GB2312" w:eastAsia="仿宋_GB2312" w:hAnsi="仿宋_GB2312" w:cs="Times New Roman"/>
          <w:b w:val="0"/>
          <w:snapToGrid/>
          <w:color w:val="auto"/>
          <w:kern w:val="2"/>
          <w:sz w:val="32"/>
          <w:szCs w:val="32"/>
          <w:lang w:eastAsia="zh"/>
        </w:rPr>
        <w:t>1.部门收入预算</w:t>
      </w:r>
      <w:bookmarkEnd w:id="38"/>
      <w:r w:rsidR="00A93A6C">
        <w:rPr>
          <w:rFonts w:ascii="仿宋_GB2312" w:eastAsia="仿宋_GB2312" w:hAnsi="仿宋_GB2312" w:cs="Times New Roman" w:hint="eastAsia"/>
          <w:b w:val="0"/>
          <w:snapToGrid/>
          <w:color w:val="auto"/>
          <w:kern w:val="2"/>
          <w:sz w:val="32"/>
          <w:szCs w:val="32"/>
          <w:lang w:eastAsia="zh"/>
        </w:rPr>
        <w:t>。</w:t>
      </w:r>
    </w:p>
    <w:p w14:paraId="767E7855" w14:textId="77777777" w:rsidR="008F4871" w:rsidRPr="00DF07D8" w:rsidRDefault="00000000" w:rsidP="00DF07D8">
      <w:pPr>
        <w:widowControl w:val="0"/>
        <w:kinsoku/>
        <w:autoSpaceDE/>
        <w:autoSpaceDN/>
        <w:adjustRightInd/>
        <w:snapToGrid/>
        <w:spacing w:line="560" w:lineRule="exact"/>
        <w:ind w:firstLineChars="200" w:firstLine="686"/>
        <w:jc w:val="both"/>
        <w:textAlignment w:val="auto"/>
        <w:rPr>
          <w:rFonts w:ascii="仿宋_GB2312" w:eastAsia="仿宋_GB2312" w:hAnsi="仿宋_GB2312" w:cs="Times New Roman"/>
          <w:snapToGrid/>
          <w:color w:val="auto"/>
          <w:kern w:val="2"/>
          <w:sz w:val="32"/>
          <w:szCs w:val="32"/>
          <w:lang w:eastAsia="zh-CN"/>
        </w:rPr>
      </w:pPr>
      <w:bookmarkStart w:id="39" w:name="_Toc179480646"/>
      <w:r w:rsidRPr="00DF07D8">
        <w:rPr>
          <w:rFonts w:ascii="仿宋_GB2312" w:eastAsia="仿宋_GB2312" w:hAnsi="仿宋_GB2312" w:cs="Times New Roman"/>
          <w:snapToGrid/>
          <w:color w:val="auto"/>
          <w:kern w:val="2"/>
          <w:sz w:val="32"/>
          <w:szCs w:val="32"/>
          <w:lang w:eastAsia="zh-CN"/>
        </w:rPr>
        <w:t>2023年平地卫生院财政资金预算安排总额为683.04万元，其中:当年财政拨款基本收入237.74万元，项目收入419.72万元，2022年结转结余资金25.58万元。2023年平地卫生院决算收入683.04万元，其中一般公共预算财政拨款收入683.04万元，政府性基金预算财政拨款收入0.00万元。</w:t>
      </w:r>
    </w:p>
    <w:p w14:paraId="6CDB3E4D" w14:textId="1A3CE363" w:rsidR="008F4871" w:rsidRPr="00DF07D8" w:rsidRDefault="00000000" w:rsidP="00DF07D8">
      <w:pPr>
        <w:pStyle w:val="5"/>
        <w:widowControl w:val="0"/>
        <w:kinsoku/>
        <w:autoSpaceDE/>
        <w:autoSpaceDN/>
        <w:adjustRightInd/>
        <w:snapToGrid/>
        <w:spacing w:before="0" w:after="0" w:line="560" w:lineRule="exact"/>
        <w:ind w:firstLineChars="200" w:firstLine="686"/>
        <w:jc w:val="both"/>
        <w:textAlignment w:val="auto"/>
        <w:rPr>
          <w:rFonts w:ascii="仿宋_GB2312" w:eastAsia="仿宋_GB2312" w:hAnsi="仿宋_GB2312" w:cs="Times New Roman"/>
          <w:b w:val="0"/>
          <w:snapToGrid/>
          <w:color w:val="auto"/>
          <w:kern w:val="2"/>
          <w:sz w:val="32"/>
          <w:szCs w:val="32"/>
          <w:lang w:eastAsia="zh"/>
        </w:rPr>
      </w:pPr>
      <w:r w:rsidRPr="00DF07D8">
        <w:rPr>
          <w:rFonts w:ascii="仿宋_GB2312" w:eastAsia="仿宋_GB2312" w:hAnsi="仿宋_GB2312" w:cs="Times New Roman"/>
          <w:b w:val="0"/>
          <w:snapToGrid/>
          <w:color w:val="auto"/>
          <w:kern w:val="2"/>
          <w:sz w:val="32"/>
          <w:szCs w:val="32"/>
          <w:lang w:eastAsia="zh"/>
        </w:rPr>
        <w:t>2.部门支出情况</w:t>
      </w:r>
      <w:bookmarkEnd w:id="39"/>
      <w:r w:rsidR="00A93A6C">
        <w:rPr>
          <w:rFonts w:ascii="仿宋_GB2312" w:eastAsia="仿宋_GB2312" w:hAnsi="仿宋_GB2312" w:cs="Times New Roman" w:hint="eastAsia"/>
          <w:b w:val="0"/>
          <w:snapToGrid/>
          <w:color w:val="auto"/>
          <w:kern w:val="2"/>
          <w:sz w:val="32"/>
          <w:szCs w:val="32"/>
          <w:lang w:eastAsia="zh"/>
        </w:rPr>
        <w:t>。</w:t>
      </w:r>
    </w:p>
    <w:p w14:paraId="31F1FFB1" w14:textId="77777777" w:rsidR="008F4871" w:rsidRPr="00DF07D8" w:rsidRDefault="00000000" w:rsidP="00DF07D8">
      <w:pPr>
        <w:widowControl w:val="0"/>
        <w:kinsoku/>
        <w:autoSpaceDE/>
        <w:autoSpaceDN/>
        <w:adjustRightInd/>
        <w:snapToGrid/>
        <w:spacing w:line="560" w:lineRule="exact"/>
        <w:ind w:firstLineChars="200" w:firstLine="694"/>
        <w:jc w:val="both"/>
        <w:textAlignment w:val="auto"/>
        <w:rPr>
          <w:rFonts w:ascii="仿宋_GB2312" w:eastAsia="仿宋_GB2312" w:hAnsi="仿宋_GB2312" w:cs="Times New Roman"/>
          <w:snapToGrid/>
          <w:color w:val="auto"/>
          <w:spacing w:val="2"/>
          <w:kern w:val="2"/>
          <w:sz w:val="32"/>
          <w:szCs w:val="32"/>
          <w:lang w:eastAsia="zh-CN"/>
        </w:rPr>
      </w:pPr>
      <w:r w:rsidRPr="00DF07D8">
        <w:rPr>
          <w:rFonts w:ascii="仿宋_GB2312" w:eastAsia="仿宋_GB2312" w:hAnsi="仿宋_GB2312" w:cs="Times New Roman"/>
          <w:snapToGrid/>
          <w:color w:val="auto"/>
          <w:spacing w:val="2"/>
          <w:kern w:val="2"/>
          <w:sz w:val="32"/>
          <w:szCs w:val="32"/>
          <w:lang w:eastAsia="zh-CN"/>
        </w:rPr>
        <w:t>2023年平地卫生院财政资金支出总额为627.11万元，其中基本支出经费为237.74万元，部门预算项目支出为363.79万元，专项项目支出0万元,2022年结转结余支出25.58万元。</w:t>
      </w:r>
    </w:p>
    <w:p w14:paraId="2BEAFC8C" w14:textId="55CCD08E" w:rsidR="008F4871" w:rsidRPr="00DF07D8" w:rsidRDefault="00000000" w:rsidP="003A42D5">
      <w:pPr>
        <w:pStyle w:val="4"/>
        <w:spacing w:before="0" w:after="0" w:line="560" w:lineRule="exact"/>
        <w:ind w:leftChars="200" w:left="466"/>
        <w:rPr>
          <w:rFonts w:ascii="Times New Roman" w:eastAsia="楷体_GB2312" w:hAnsi="Times New Roman" w:cs="Times New Roman"/>
          <w:b w:val="0"/>
          <w:bCs/>
          <w:sz w:val="32"/>
          <w:szCs w:val="32"/>
        </w:rPr>
      </w:pPr>
      <w:bookmarkStart w:id="40" w:name="bookmark21"/>
      <w:bookmarkStart w:id="41" w:name="_Toc185242162"/>
      <w:bookmarkEnd w:id="40"/>
      <w:r w:rsidRPr="00DF07D8">
        <w:rPr>
          <w:rFonts w:ascii="Times New Roman" w:eastAsia="楷体_GB2312" w:hAnsi="Times New Roman" w:cs="Times New Roman"/>
          <w:b w:val="0"/>
          <w:bCs/>
          <w:sz w:val="32"/>
          <w:szCs w:val="32"/>
        </w:rPr>
        <w:lastRenderedPageBreak/>
        <w:t>（二）预算执行情况</w:t>
      </w:r>
      <w:r w:rsidR="00A34A14">
        <w:rPr>
          <w:rFonts w:ascii="Times New Roman" w:eastAsia="楷体_GB2312" w:hAnsi="Times New Roman" w:cs="Times New Roman" w:hint="eastAsia"/>
          <w:b w:val="0"/>
          <w:bCs/>
          <w:sz w:val="32"/>
          <w:szCs w:val="32"/>
        </w:rPr>
        <w:t>。</w:t>
      </w:r>
      <w:bookmarkEnd w:id="41"/>
    </w:p>
    <w:p w14:paraId="31C6CBB1" w14:textId="0AFB0596" w:rsidR="00D87517" w:rsidRPr="00DF07D8" w:rsidRDefault="00000000" w:rsidP="00A94579">
      <w:pPr>
        <w:widowControl w:val="0"/>
        <w:kinsoku/>
        <w:autoSpaceDE/>
        <w:autoSpaceDN/>
        <w:adjustRightInd/>
        <w:snapToGrid/>
        <w:spacing w:line="560" w:lineRule="exact"/>
        <w:ind w:firstLineChars="200" w:firstLine="694"/>
        <w:jc w:val="both"/>
        <w:textAlignment w:val="auto"/>
        <w:rPr>
          <w:rFonts w:ascii="仿宋_GB2312" w:eastAsia="仿宋_GB2312" w:hAnsi="仿宋_GB2312" w:cs="Times New Roman"/>
          <w:snapToGrid/>
          <w:color w:val="auto"/>
          <w:spacing w:val="2"/>
          <w:kern w:val="2"/>
          <w:sz w:val="32"/>
          <w:szCs w:val="32"/>
          <w:lang w:eastAsia="zh-CN"/>
        </w:rPr>
      </w:pPr>
      <w:r w:rsidRPr="00DF07D8">
        <w:rPr>
          <w:rFonts w:ascii="仿宋_GB2312" w:eastAsia="仿宋_GB2312" w:hAnsi="仿宋_GB2312" w:cs="Times New Roman"/>
          <w:snapToGrid/>
          <w:color w:val="auto"/>
          <w:spacing w:val="2"/>
          <w:kern w:val="2"/>
          <w:sz w:val="32"/>
          <w:szCs w:val="32"/>
          <w:lang w:eastAsia="zh-CN"/>
        </w:rPr>
        <w:t>2023年平地卫生院财政拨款预算数为218.81万元，调整后预算数为683.04万元，实际支出627.11万元，财政拨款预算执行率为91.81%。2023年度项目年初预算安排数0.00万元，项目追加资金数419.72万元，项目支出389.37万元（包含部门预算项目支出363.79万元,2022年结转结余支出25.58万），项目资金预算执行率为92.77%。具体项目执行情况详见下表：</w:t>
      </w:r>
    </w:p>
    <w:p w14:paraId="70A8D988" w14:textId="77777777" w:rsidR="008F4871" w:rsidRPr="00DF07D8" w:rsidRDefault="00000000" w:rsidP="00A94579">
      <w:pPr>
        <w:widowControl w:val="0"/>
        <w:kinsoku/>
        <w:autoSpaceDE/>
        <w:autoSpaceDN/>
        <w:adjustRightInd/>
        <w:snapToGrid/>
        <w:spacing w:before="1" w:line="560" w:lineRule="exact"/>
        <w:jc w:val="center"/>
        <w:textAlignment w:val="auto"/>
        <w:rPr>
          <w:rFonts w:ascii="仿宋_GB2312" w:eastAsia="仿宋_GB2312" w:hAnsi="仿宋_GB2312" w:cs="Times New Roman"/>
          <w:b/>
          <w:bCs/>
          <w:snapToGrid/>
          <w:color w:val="auto"/>
          <w:spacing w:val="1"/>
          <w:kern w:val="2"/>
          <w:sz w:val="32"/>
          <w:szCs w:val="32"/>
          <w:lang w:eastAsia="zh-CN"/>
        </w:rPr>
      </w:pPr>
      <w:r w:rsidRPr="00DF07D8">
        <w:rPr>
          <w:rFonts w:ascii="仿宋_GB2312" w:eastAsia="仿宋_GB2312" w:hAnsi="仿宋_GB2312" w:cs="Times New Roman"/>
          <w:b/>
          <w:bCs/>
          <w:snapToGrid/>
          <w:color w:val="auto"/>
          <w:spacing w:val="1"/>
          <w:kern w:val="2"/>
          <w:sz w:val="32"/>
          <w:szCs w:val="32"/>
          <w:lang w:eastAsia="zh-CN"/>
        </w:rPr>
        <w:t>2023年平地卫生院项目预算执行情况表</w:t>
      </w:r>
    </w:p>
    <w:p w14:paraId="18AE3291" w14:textId="77777777" w:rsidR="008F4871" w:rsidRDefault="00000000" w:rsidP="00A94579">
      <w:pPr>
        <w:spacing w:line="560" w:lineRule="exact"/>
        <w:jc w:val="right"/>
        <w:rPr>
          <w:rFonts w:ascii="仿宋_GB2312" w:eastAsia="仿宋_GB2312" w:hAnsi="仿宋_GB2312" w:cs="微软雅黑"/>
          <w:sz w:val="32"/>
          <w:szCs w:val="32"/>
          <w:lang w:eastAsia="zh-CN"/>
        </w:rPr>
      </w:pPr>
      <w:r w:rsidRPr="00DF07D8">
        <w:rPr>
          <w:rFonts w:ascii="仿宋_GB2312" w:eastAsia="仿宋_GB2312" w:hAnsi="仿宋_GB2312" w:cs="微软雅黑" w:hint="eastAsia"/>
          <w:sz w:val="32"/>
          <w:szCs w:val="32"/>
          <w:lang w:eastAsia="zh-CN"/>
        </w:rPr>
        <w:t>单位：万元</w:t>
      </w:r>
    </w:p>
    <w:tbl>
      <w:tblPr>
        <w:tblStyle w:val="a7"/>
        <w:tblW w:w="0" w:type="auto"/>
        <w:tblLook w:val="04A0" w:firstRow="1" w:lastRow="0" w:firstColumn="1" w:lastColumn="0" w:noHBand="0" w:noVBand="1"/>
      </w:tblPr>
      <w:tblGrid>
        <w:gridCol w:w="3823"/>
        <w:gridCol w:w="1275"/>
        <w:gridCol w:w="1274"/>
        <w:gridCol w:w="1278"/>
        <w:gridCol w:w="1186"/>
      </w:tblGrid>
      <w:tr w:rsidR="009B1B56" w:rsidRPr="00A5109E" w14:paraId="0E6DAFC9" w14:textId="77777777" w:rsidTr="00A5109E">
        <w:tc>
          <w:tcPr>
            <w:tcW w:w="3823" w:type="dxa"/>
            <w:vAlign w:val="center"/>
          </w:tcPr>
          <w:p w14:paraId="5412E95B" w14:textId="081ACC33" w:rsidR="009B1B56" w:rsidRPr="00A5109E" w:rsidRDefault="009B1B56" w:rsidP="00A5109E">
            <w:pPr>
              <w:spacing w:line="400" w:lineRule="exact"/>
              <w:jc w:val="center"/>
              <w:rPr>
                <w:rFonts w:ascii="仿宋_GB2312" w:eastAsia="仿宋_GB2312" w:hAnsi="仿宋_GB2312"/>
                <w:sz w:val="28"/>
                <w:szCs w:val="28"/>
                <w:lang w:eastAsia="zh-CN"/>
              </w:rPr>
            </w:pPr>
            <w:proofErr w:type="spellStart"/>
            <w:r w:rsidRPr="00A5109E">
              <w:rPr>
                <w:rFonts w:ascii="仿宋_GB2312" w:eastAsia="仿宋_GB2312" w:hAnsi="仿宋_GB2312" w:cs="微软雅黑" w:hint="eastAsia"/>
                <w:sz w:val="28"/>
                <w:szCs w:val="28"/>
              </w:rPr>
              <w:t>项目名称</w:t>
            </w:r>
            <w:proofErr w:type="spellEnd"/>
          </w:p>
        </w:tc>
        <w:tc>
          <w:tcPr>
            <w:tcW w:w="1275" w:type="dxa"/>
          </w:tcPr>
          <w:p w14:paraId="748F3D65" w14:textId="123B34FD" w:rsidR="009B1B56" w:rsidRPr="00A5109E" w:rsidRDefault="009B1B56" w:rsidP="00A5109E">
            <w:pPr>
              <w:spacing w:line="400" w:lineRule="exact"/>
              <w:rPr>
                <w:rFonts w:ascii="仿宋_GB2312" w:eastAsia="仿宋_GB2312" w:hAnsi="仿宋_GB2312"/>
                <w:sz w:val="28"/>
                <w:szCs w:val="28"/>
                <w:lang w:eastAsia="zh-CN"/>
              </w:rPr>
            </w:pPr>
            <w:proofErr w:type="spellStart"/>
            <w:r w:rsidRPr="00A5109E">
              <w:rPr>
                <w:rFonts w:ascii="仿宋_GB2312" w:eastAsia="仿宋_GB2312" w:hAnsi="仿宋_GB2312" w:cs="微软雅黑" w:hint="eastAsia"/>
                <w:sz w:val="28"/>
                <w:szCs w:val="28"/>
              </w:rPr>
              <w:t>预算安排数</w:t>
            </w:r>
            <w:proofErr w:type="spellEnd"/>
          </w:p>
        </w:tc>
        <w:tc>
          <w:tcPr>
            <w:tcW w:w="1274" w:type="dxa"/>
          </w:tcPr>
          <w:p w14:paraId="363336C4" w14:textId="046C7ACC" w:rsidR="009B1B56" w:rsidRPr="00A5109E" w:rsidRDefault="009B1B56" w:rsidP="00A5109E">
            <w:pPr>
              <w:spacing w:line="400" w:lineRule="exact"/>
              <w:rPr>
                <w:rFonts w:ascii="仿宋_GB2312" w:eastAsia="仿宋_GB2312" w:hAnsi="仿宋_GB2312"/>
                <w:sz w:val="28"/>
                <w:szCs w:val="28"/>
                <w:lang w:eastAsia="zh-CN"/>
              </w:rPr>
            </w:pPr>
            <w:proofErr w:type="spellStart"/>
            <w:r w:rsidRPr="00A5109E">
              <w:rPr>
                <w:rFonts w:ascii="仿宋_GB2312" w:eastAsia="仿宋_GB2312" w:hAnsi="仿宋_GB2312" w:cs="微软雅黑" w:hint="eastAsia"/>
                <w:sz w:val="28"/>
                <w:szCs w:val="28"/>
              </w:rPr>
              <w:t>追加资金数</w:t>
            </w:r>
            <w:proofErr w:type="spellEnd"/>
          </w:p>
        </w:tc>
        <w:tc>
          <w:tcPr>
            <w:tcW w:w="1278" w:type="dxa"/>
          </w:tcPr>
          <w:p w14:paraId="65C8C668" w14:textId="50AF9004" w:rsidR="009B1B56" w:rsidRPr="00A5109E" w:rsidRDefault="009B1B56" w:rsidP="00A5109E">
            <w:pPr>
              <w:spacing w:line="400" w:lineRule="exact"/>
              <w:rPr>
                <w:rFonts w:ascii="仿宋_GB2312" w:eastAsia="仿宋_GB2312" w:hAnsi="仿宋_GB2312"/>
                <w:sz w:val="28"/>
                <w:szCs w:val="28"/>
                <w:lang w:eastAsia="zh-CN"/>
              </w:rPr>
            </w:pPr>
            <w:proofErr w:type="spellStart"/>
            <w:r w:rsidRPr="00A5109E">
              <w:rPr>
                <w:rFonts w:ascii="仿宋_GB2312" w:eastAsia="仿宋_GB2312" w:hAnsi="仿宋_GB2312" w:cs="微软雅黑" w:hint="eastAsia"/>
                <w:sz w:val="28"/>
                <w:szCs w:val="28"/>
              </w:rPr>
              <w:t>预算执行数</w:t>
            </w:r>
            <w:proofErr w:type="spellEnd"/>
          </w:p>
        </w:tc>
        <w:tc>
          <w:tcPr>
            <w:tcW w:w="1186" w:type="dxa"/>
          </w:tcPr>
          <w:p w14:paraId="62706F60" w14:textId="7A34D439" w:rsidR="009B1B56" w:rsidRPr="00A5109E" w:rsidRDefault="009B1B56" w:rsidP="00A5109E">
            <w:pPr>
              <w:spacing w:line="400" w:lineRule="exact"/>
              <w:rPr>
                <w:rFonts w:ascii="仿宋_GB2312" w:eastAsia="仿宋_GB2312" w:hAnsi="仿宋_GB2312"/>
                <w:sz w:val="28"/>
                <w:szCs w:val="28"/>
                <w:lang w:eastAsia="zh-CN"/>
              </w:rPr>
            </w:pPr>
            <w:proofErr w:type="spellStart"/>
            <w:r w:rsidRPr="00A5109E">
              <w:rPr>
                <w:rFonts w:ascii="仿宋_GB2312" w:eastAsia="仿宋_GB2312" w:hAnsi="仿宋_GB2312" w:cs="微软雅黑" w:hint="eastAsia"/>
                <w:sz w:val="28"/>
                <w:szCs w:val="28"/>
              </w:rPr>
              <w:t>预算收回数</w:t>
            </w:r>
            <w:proofErr w:type="spellEnd"/>
          </w:p>
        </w:tc>
      </w:tr>
      <w:tr w:rsidR="009B1B56" w:rsidRPr="00A5109E" w14:paraId="5E0F0339" w14:textId="77777777" w:rsidTr="00A5109E">
        <w:tc>
          <w:tcPr>
            <w:tcW w:w="3823" w:type="dxa"/>
            <w:vAlign w:val="center"/>
          </w:tcPr>
          <w:p w14:paraId="20FD79CE" w14:textId="57BE88B0" w:rsidR="009B1B56" w:rsidRPr="00A5109E" w:rsidRDefault="009B1B56" w:rsidP="00D35B81">
            <w:pPr>
              <w:spacing w:line="500" w:lineRule="exact"/>
              <w:rPr>
                <w:rFonts w:ascii="仿宋_GB2312" w:eastAsia="仿宋_GB2312" w:hAnsi="仿宋_GB2312"/>
                <w:sz w:val="28"/>
                <w:szCs w:val="28"/>
                <w:lang w:eastAsia="zh-CN"/>
              </w:rPr>
            </w:pPr>
            <w:proofErr w:type="spellStart"/>
            <w:r w:rsidRPr="00A5109E">
              <w:rPr>
                <w:rFonts w:ascii="仿宋_GB2312" w:eastAsia="仿宋_GB2312" w:hAnsi="仿宋_GB2312" w:cs="微软雅黑" w:hint="eastAsia"/>
                <w:sz w:val="28"/>
                <w:szCs w:val="28"/>
              </w:rPr>
              <w:t>医疗卫生管理经费</w:t>
            </w:r>
            <w:proofErr w:type="spellEnd"/>
          </w:p>
        </w:tc>
        <w:tc>
          <w:tcPr>
            <w:tcW w:w="1275" w:type="dxa"/>
            <w:vAlign w:val="center"/>
          </w:tcPr>
          <w:p w14:paraId="373687C3" w14:textId="438EBD0D" w:rsidR="009B1B56" w:rsidRPr="00A5109E" w:rsidRDefault="009B1B56" w:rsidP="00D35B81">
            <w:pPr>
              <w:spacing w:line="500" w:lineRule="exact"/>
              <w:jc w:val="right"/>
              <w:rPr>
                <w:rFonts w:ascii="仿宋_GB2312" w:eastAsia="仿宋_GB2312" w:hAnsi="仿宋_GB2312"/>
                <w:sz w:val="28"/>
                <w:szCs w:val="28"/>
                <w:lang w:eastAsia="zh-CN"/>
              </w:rPr>
            </w:pPr>
            <w:r w:rsidRPr="00A5109E">
              <w:rPr>
                <w:rFonts w:ascii="仿宋_GB2312" w:eastAsia="仿宋_GB2312" w:hAnsi="仿宋_GB2312"/>
                <w:sz w:val="28"/>
                <w:szCs w:val="28"/>
              </w:rPr>
              <w:t>-</w:t>
            </w:r>
          </w:p>
        </w:tc>
        <w:tc>
          <w:tcPr>
            <w:tcW w:w="1274" w:type="dxa"/>
            <w:vAlign w:val="center"/>
          </w:tcPr>
          <w:p w14:paraId="420318F5" w14:textId="55F771E4" w:rsidR="009B1B56" w:rsidRPr="00A5109E" w:rsidRDefault="009B1B56" w:rsidP="00D35B81">
            <w:pPr>
              <w:spacing w:line="500" w:lineRule="exact"/>
              <w:jc w:val="right"/>
              <w:rPr>
                <w:rFonts w:ascii="仿宋_GB2312" w:eastAsia="仿宋_GB2312" w:hAnsi="仿宋_GB2312"/>
                <w:sz w:val="28"/>
                <w:szCs w:val="28"/>
                <w:lang w:eastAsia="zh-CN"/>
              </w:rPr>
            </w:pPr>
            <w:r w:rsidRPr="00A5109E">
              <w:rPr>
                <w:rFonts w:ascii="仿宋_GB2312" w:eastAsia="仿宋_GB2312" w:hAnsi="仿宋_GB2312"/>
                <w:sz w:val="28"/>
                <w:szCs w:val="28"/>
              </w:rPr>
              <w:t>-</w:t>
            </w:r>
          </w:p>
        </w:tc>
        <w:tc>
          <w:tcPr>
            <w:tcW w:w="1278" w:type="dxa"/>
            <w:vAlign w:val="center"/>
          </w:tcPr>
          <w:p w14:paraId="0BE15609" w14:textId="10D90D53" w:rsidR="009B1B56" w:rsidRPr="00A5109E" w:rsidRDefault="009B1B56" w:rsidP="00D35B81">
            <w:pPr>
              <w:spacing w:line="500" w:lineRule="exact"/>
              <w:jc w:val="right"/>
              <w:rPr>
                <w:rFonts w:ascii="仿宋_GB2312" w:eastAsia="仿宋_GB2312" w:hAnsi="仿宋_GB2312"/>
                <w:sz w:val="28"/>
                <w:szCs w:val="28"/>
                <w:lang w:eastAsia="zh-CN"/>
              </w:rPr>
            </w:pPr>
            <w:r w:rsidRPr="00A5109E">
              <w:rPr>
                <w:rFonts w:ascii="仿宋_GB2312" w:eastAsia="仿宋_GB2312" w:hAnsi="仿宋_GB2312"/>
                <w:sz w:val="28"/>
                <w:szCs w:val="28"/>
              </w:rPr>
              <w:t>10.42</w:t>
            </w:r>
          </w:p>
        </w:tc>
        <w:tc>
          <w:tcPr>
            <w:tcW w:w="1186" w:type="dxa"/>
            <w:vAlign w:val="center"/>
          </w:tcPr>
          <w:p w14:paraId="5EAE4161" w14:textId="71E0E64B" w:rsidR="009B1B56" w:rsidRPr="00A5109E" w:rsidRDefault="009B1B56" w:rsidP="00D35B81">
            <w:pPr>
              <w:spacing w:line="500" w:lineRule="exact"/>
              <w:jc w:val="right"/>
              <w:rPr>
                <w:rFonts w:ascii="仿宋_GB2312" w:eastAsia="仿宋_GB2312" w:hAnsi="仿宋_GB2312"/>
                <w:sz w:val="28"/>
                <w:szCs w:val="28"/>
                <w:lang w:eastAsia="zh-CN"/>
              </w:rPr>
            </w:pPr>
            <w:r w:rsidRPr="00A5109E">
              <w:rPr>
                <w:rFonts w:ascii="仿宋_GB2312" w:eastAsia="仿宋_GB2312" w:hAnsi="仿宋_GB2312"/>
                <w:sz w:val="28"/>
                <w:szCs w:val="28"/>
              </w:rPr>
              <w:t>-</w:t>
            </w:r>
          </w:p>
        </w:tc>
      </w:tr>
      <w:tr w:rsidR="009B1B56" w:rsidRPr="00A5109E" w14:paraId="1F3B1A09" w14:textId="77777777" w:rsidTr="00A5109E">
        <w:tc>
          <w:tcPr>
            <w:tcW w:w="3823" w:type="dxa"/>
            <w:vAlign w:val="center"/>
          </w:tcPr>
          <w:p w14:paraId="00FB8B83" w14:textId="5BEFAD7A" w:rsidR="009B1B56" w:rsidRPr="00A5109E" w:rsidRDefault="009B1B56" w:rsidP="00D35B81">
            <w:pPr>
              <w:spacing w:line="500" w:lineRule="exact"/>
              <w:rPr>
                <w:rFonts w:ascii="仿宋_GB2312" w:eastAsia="仿宋_GB2312" w:hAnsi="仿宋_GB2312"/>
                <w:sz w:val="28"/>
                <w:szCs w:val="28"/>
                <w:lang w:eastAsia="zh-CN"/>
              </w:rPr>
            </w:pPr>
            <w:proofErr w:type="spellStart"/>
            <w:r w:rsidRPr="00A5109E">
              <w:rPr>
                <w:rFonts w:ascii="仿宋_GB2312" w:eastAsia="仿宋_GB2312" w:hAnsi="仿宋_GB2312" w:cs="微软雅黑" w:hint="eastAsia"/>
                <w:sz w:val="28"/>
                <w:szCs w:val="28"/>
              </w:rPr>
              <w:t>基本药物制度</w:t>
            </w:r>
            <w:proofErr w:type="spellEnd"/>
          </w:p>
        </w:tc>
        <w:tc>
          <w:tcPr>
            <w:tcW w:w="1275" w:type="dxa"/>
            <w:vAlign w:val="center"/>
          </w:tcPr>
          <w:p w14:paraId="4D23BFFC" w14:textId="14DF0042" w:rsidR="009B1B56" w:rsidRPr="00A5109E" w:rsidRDefault="009B1B56" w:rsidP="00D35B81">
            <w:pPr>
              <w:spacing w:line="500" w:lineRule="exact"/>
              <w:jc w:val="right"/>
              <w:rPr>
                <w:rFonts w:ascii="仿宋_GB2312" w:eastAsia="仿宋_GB2312" w:hAnsi="仿宋_GB2312"/>
                <w:sz w:val="28"/>
                <w:szCs w:val="28"/>
                <w:lang w:eastAsia="zh-CN"/>
              </w:rPr>
            </w:pPr>
            <w:r w:rsidRPr="00A5109E">
              <w:rPr>
                <w:rFonts w:ascii="仿宋_GB2312" w:eastAsia="仿宋_GB2312" w:hAnsi="仿宋_GB2312"/>
                <w:sz w:val="28"/>
                <w:szCs w:val="28"/>
              </w:rPr>
              <w:t>-</w:t>
            </w:r>
          </w:p>
        </w:tc>
        <w:tc>
          <w:tcPr>
            <w:tcW w:w="1274" w:type="dxa"/>
            <w:vAlign w:val="center"/>
          </w:tcPr>
          <w:p w14:paraId="6F890481" w14:textId="4A199CC6" w:rsidR="009B1B56" w:rsidRPr="00A5109E" w:rsidRDefault="009B1B56" w:rsidP="00D35B81">
            <w:pPr>
              <w:spacing w:line="500" w:lineRule="exact"/>
              <w:jc w:val="right"/>
              <w:rPr>
                <w:rFonts w:ascii="仿宋_GB2312" w:eastAsia="仿宋_GB2312" w:hAnsi="仿宋_GB2312"/>
                <w:sz w:val="28"/>
                <w:szCs w:val="28"/>
                <w:lang w:eastAsia="zh-CN"/>
              </w:rPr>
            </w:pPr>
            <w:r w:rsidRPr="00A5109E">
              <w:rPr>
                <w:rFonts w:ascii="仿宋_GB2312" w:eastAsia="仿宋_GB2312" w:hAnsi="仿宋_GB2312"/>
                <w:sz w:val="28"/>
                <w:szCs w:val="28"/>
              </w:rPr>
              <w:t>29.29</w:t>
            </w:r>
          </w:p>
        </w:tc>
        <w:tc>
          <w:tcPr>
            <w:tcW w:w="1278" w:type="dxa"/>
            <w:vAlign w:val="center"/>
          </w:tcPr>
          <w:p w14:paraId="767ECBFC" w14:textId="53A025A1" w:rsidR="009B1B56" w:rsidRPr="00A5109E" w:rsidRDefault="009B1B56" w:rsidP="00D35B81">
            <w:pPr>
              <w:spacing w:line="500" w:lineRule="exact"/>
              <w:jc w:val="right"/>
              <w:rPr>
                <w:rFonts w:ascii="仿宋_GB2312" w:eastAsia="仿宋_GB2312" w:hAnsi="仿宋_GB2312"/>
                <w:sz w:val="28"/>
                <w:szCs w:val="28"/>
                <w:lang w:eastAsia="zh-CN"/>
              </w:rPr>
            </w:pPr>
            <w:r w:rsidRPr="00A5109E">
              <w:rPr>
                <w:rFonts w:ascii="仿宋_GB2312" w:eastAsia="仿宋_GB2312" w:hAnsi="仿宋_GB2312"/>
                <w:sz w:val="28"/>
                <w:szCs w:val="28"/>
              </w:rPr>
              <w:t>9.32</w:t>
            </w:r>
          </w:p>
        </w:tc>
        <w:tc>
          <w:tcPr>
            <w:tcW w:w="1186" w:type="dxa"/>
            <w:vAlign w:val="center"/>
          </w:tcPr>
          <w:p w14:paraId="79647DCD" w14:textId="41D07930" w:rsidR="009B1B56" w:rsidRPr="00A5109E" w:rsidRDefault="009B1B56" w:rsidP="00D35B81">
            <w:pPr>
              <w:spacing w:line="500" w:lineRule="exact"/>
              <w:jc w:val="right"/>
              <w:rPr>
                <w:rFonts w:ascii="仿宋_GB2312" w:eastAsia="仿宋_GB2312" w:hAnsi="仿宋_GB2312"/>
                <w:sz w:val="28"/>
                <w:szCs w:val="28"/>
                <w:lang w:eastAsia="zh-CN"/>
              </w:rPr>
            </w:pPr>
            <w:r w:rsidRPr="00A5109E">
              <w:rPr>
                <w:rFonts w:ascii="仿宋_GB2312" w:eastAsia="仿宋_GB2312" w:hAnsi="仿宋_GB2312"/>
                <w:sz w:val="28"/>
                <w:szCs w:val="28"/>
              </w:rPr>
              <w:t>-</w:t>
            </w:r>
          </w:p>
        </w:tc>
      </w:tr>
      <w:tr w:rsidR="009B1B56" w:rsidRPr="00A5109E" w14:paraId="5CF8954A" w14:textId="77777777" w:rsidTr="00A5109E">
        <w:tc>
          <w:tcPr>
            <w:tcW w:w="3823" w:type="dxa"/>
            <w:vAlign w:val="center"/>
          </w:tcPr>
          <w:p w14:paraId="396288C9" w14:textId="75C60F42" w:rsidR="009B1B56" w:rsidRPr="00A5109E" w:rsidRDefault="009B1B56" w:rsidP="00D35B81">
            <w:pPr>
              <w:spacing w:line="500" w:lineRule="exact"/>
              <w:rPr>
                <w:rFonts w:ascii="仿宋_GB2312" w:eastAsia="仿宋_GB2312" w:hAnsi="仿宋_GB2312"/>
                <w:sz w:val="28"/>
                <w:szCs w:val="28"/>
                <w:lang w:eastAsia="zh-CN"/>
              </w:rPr>
            </w:pPr>
            <w:proofErr w:type="spellStart"/>
            <w:r w:rsidRPr="00A5109E">
              <w:rPr>
                <w:rFonts w:ascii="仿宋_GB2312" w:eastAsia="仿宋_GB2312" w:hAnsi="仿宋_GB2312" w:cs="微软雅黑" w:hint="eastAsia"/>
                <w:sz w:val="28"/>
                <w:szCs w:val="28"/>
              </w:rPr>
              <w:t>村医养老保险</w:t>
            </w:r>
            <w:proofErr w:type="spellEnd"/>
          </w:p>
        </w:tc>
        <w:tc>
          <w:tcPr>
            <w:tcW w:w="1275" w:type="dxa"/>
            <w:vAlign w:val="center"/>
          </w:tcPr>
          <w:p w14:paraId="142665BB" w14:textId="4A445B99" w:rsidR="009B1B56" w:rsidRPr="00A5109E" w:rsidRDefault="009B1B56" w:rsidP="00D35B81">
            <w:pPr>
              <w:spacing w:line="500" w:lineRule="exact"/>
              <w:jc w:val="right"/>
              <w:rPr>
                <w:rFonts w:ascii="仿宋_GB2312" w:eastAsia="仿宋_GB2312" w:hAnsi="仿宋_GB2312"/>
                <w:sz w:val="28"/>
                <w:szCs w:val="28"/>
                <w:lang w:eastAsia="zh-CN"/>
              </w:rPr>
            </w:pPr>
            <w:r w:rsidRPr="00A5109E">
              <w:rPr>
                <w:rFonts w:ascii="仿宋_GB2312" w:eastAsia="仿宋_GB2312" w:hAnsi="仿宋_GB2312"/>
                <w:sz w:val="28"/>
                <w:szCs w:val="28"/>
              </w:rPr>
              <w:t>-</w:t>
            </w:r>
          </w:p>
        </w:tc>
        <w:tc>
          <w:tcPr>
            <w:tcW w:w="1274" w:type="dxa"/>
            <w:vAlign w:val="center"/>
          </w:tcPr>
          <w:p w14:paraId="20198131" w14:textId="3B7AE9C1" w:rsidR="009B1B56" w:rsidRPr="00A5109E" w:rsidRDefault="009B1B56" w:rsidP="00D35B81">
            <w:pPr>
              <w:spacing w:line="500" w:lineRule="exact"/>
              <w:jc w:val="right"/>
              <w:rPr>
                <w:rFonts w:ascii="仿宋_GB2312" w:eastAsia="仿宋_GB2312" w:hAnsi="仿宋_GB2312"/>
                <w:sz w:val="28"/>
                <w:szCs w:val="28"/>
                <w:lang w:eastAsia="zh-CN"/>
              </w:rPr>
            </w:pPr>
            <w:r w:rsidRPr="00A5109E">
              <w:rPr>
                <w:rFonts w:ascii="仿宋_GB2312" w:eastAsia="仿宋_GB2312" w:hAnsi="仿宋_GB2312"/>
                <w:sz w:val="28"/>
                <w:szCs w:val="28"/>
              </w:rPr>
              <w:t>0.8</w:t>
            </w:r>
          </w:p>
        </w:tc>
        <w:tc>
          <w:tcPr>
            <w:tcW w:w="1278" w:type="dxa"/>
            <w:vAlign w:val="center"/>
          </w:tcPr>
          <w:p w14:paraId="0D7DE881" w14:textId="75665D8A" w:rsidR="009B1B56" w:rsidRPr="00A5109E" w:rsidRDefault="009B1B56" w:rsidP="00D35B81">
            <w:pPr>
              <w:spacing w:line="500" w:lineRule="exact"/>
              <w:jc w:val="right"/>
              <w:rPr>
                <w:rFonts w:ascii="仿宋_GB2312" w:eastAsia="仿宋_GB2312" w:hAnsi="仿宋_GB2312"/>
                <w:sz w:val="28"/>
                <w:szCs w:val="28"/>
                <w:lang w:eastAsia="zh-CN"/>
              </w:rPr>
            </w:pPr>
            <w:r w:rsidRPr="00A5109E">
              <w:rPr>
                <w:rFonts w:ascii="仿宋_GB2312" w:eastAsia="仿宋_GB2312" w:hAnsi="仿宋_GB2312"/>
                <w:sz w:val="28"/>
                <w:szCs w:val="28"/>
              </w:rPr>
              <w:t>0.4</w:t>
            </w:r>
          </w:p>
        </w:tc>
        <w:tc>
          <w:tcPr>
            <w:tcW w:w="1186" w:type="dxa"/>
            <w:vAlign w:val="center"/>
          </w:tcPr>
          <w:p w14:paraId="324D5D14" w14:textId="731F5B76" w:rsidR="009B1B56" w:rsidRPr="00A5109E" w:rsidRDefault="009B1B56" w:rsidP="00D35B81">
            <w:pPr>
              <w:spacing w:line="500" w:lineRule="exact"/>
              <w:jc w:val="right"/>
              <w:rPr>
                <w:rFonts w:ascii="仿宋_GB2312" w:eastAsia="仿宋_GB2312" w:hAnsi="仿宋_GB2312"/>
                <w:sz w:val="28"/>
                <w:szCs w:val="28"/>
                <w:lang w:eastAsia="zh-CN"/>
              </w:rPr>
            </w:pPr>
            <w:r w:rsidRPr="00A5109E">
              <w:rPr>
                <w:rFonts w:ascii="仿宋_GB2312" w:eastAsia="仿宋_GB2312" w:hAnsi="仿宋_GB2312"/>
                <w:sz w:val="28"/>
                <w:szCs w:val="28"/>
              </w:rPr>
              <w:t>-</w:t>
            </w:r>
          </w:p>
        </w:tc>
      </w:tr>
      <w:tr w:rsidR="009B1B56" w:rsidRPr="00A5109E" w14:paraId="48FB728B" w14:textId="77777777" w:rsidTr="00A5109E">
        <w:tc>
          <w:tcPr>
            <w:tcW w:w="3823" w:type="dxa"/>
            <w:vAlign w:val="center"/>
          </w:tcPr>
          <w:p w14:paraId="47842D98" w14:textId="1504A01A" w:rsidR="009B1B56" w:rsidRPr="00A5109E" w:rsidRDefault="009B1B56" w:rsidP="00D35B81">
            <w:pPr>
              <w:spacing w:line="500" w:lineRule="exact"/>
              <w:rPr>
                <w:rFonts w:ascii="仿宋_GB2312" w:eastAsia="仿宋_GB2312" w:hAnsi="仿宋_GB2312"/>
                <w:sz w:val="28"/>
                <w:szCs w:val="28"/>
                <w:lang w:eastAsia="zh-CN"/>
              </w:rPr>
            </w:pPr>
            <w:proofErr w:type="spellStart"/>
            <w:r w:rsidRPr="00A5109E">
              <w:rPr>
                <w:rFonts w:ascii="仿宋_GB2312" w:eastAsia="仿宋_GB2312" w:hAnsi="仿宋_GB2312" w:cs="微软雅黑" w:hint="eastAsia"/>
                <w:sz w:val="28"/>
                <w:szCs w:val="28"/>
              </w:rPr>
              <w:t>新并入基本公共卫生</w:t>
            </w:r>
            <w:proofErr w:type="spellEnd"/>
          </w:p>
        </w:tc>
        <w:tc>
          <w:tcPr>
            <w:tcW w:w="1275" w:type="dxa"/>
            <w:vAlign w:val="center"/>
          </w:tcPr>
          <w:p w14:paraId="34D607C5" w14:textId="6D7EBE04" w:rsidR="009B1B56" w:rsidRPr="00A5109E" w:rsidRDefault="009B1B56" w:rsidP="00D35B81">
            <w:pPr>
              <w:spacing w:line="500" w:lineRule="exact"/>
              <w:jc w:val="right"/>
              <w:rPr>
                <w:rFonts w:ascii="仿宋_GB2312" w:eastAsia="仿宋_GB2312" w:hAnsi="仿宋_GB2312"/>
                <w:sz w:val="28"/>
                <w:szCs w:val="28"/>
                <w:lang w:eastAsia="zh-CN"/>
              </w:rPr>
            </w:pPr>
            <w:r w:rsidRPr="00A5109E">
              <w:rPr>
                <w:rFonts w:ascii="仿宋_GB2312" w:eastAsia="仿宋_GB2312" w:hAnsi="仿宋_GB2312"/>
                <w:sz w:val="28"/>
                <w:szCs w:val="28"/>
              </w:rPr>
              <w:t>-</w:t>
            </w:r>
          </w:p>
        </w:tc>
        <w:tc>
          <w:tcPr>
            <w:tcW w:w="1274" w:type="dxa"/>
            <w:vAlign w:val="center"/>
          </w:tcPr>
          <w:p w14:paraId="11F4EB75" w14:textId="324C7E9D" w:rsidR="009B1B56" w:rsidRPr="00A5109E" w:rsidRDefault="009B1B56" w:rsidP="00D35B81">
            <w:pPr>
              <w:spacing w:line="500" w:lineRule="exact"/>
              <w:jc w:val="right"/>
              <w:rPr>
                <w:rFonts w:ascii="仿宋_GB2312" w:eastAsia="仿宋_GB2312" w:hAnsi="仿宋_GB2312"/>
                <w:sz w:val="28"/>
                <w:szCs w:val="28"/>
                <w:lang w:eastAsia="zh-CN"/>
              </w:rPr>
            </w:pPr>
            <w:r w:rsidRPr="00A5109E">
              <w:rPr>
                <w:rFonts w:ascii="仿宋_GB2312" w:eastAsia="仿宋_GB2312" w:hAnsi="仿宋_GB2312"/>
                <w:sz w:val="28"/>
                <w:szCs w:val="28"/>
              </w:rPr>
              <w:t>1.48</w:t>
            </w:r>
          </w:p>
        </w:tc>
        <w:tc>
          <w:tcPr>
            <w:tcW w:w="1278" w:type="dxa"/>
            <w:vAlign w:val="center"/>
          </w:tcPr>
          <w:p w14:paraId="7BF9A7A4" w14:textId="3BA21ABD" w:rsidR="009B1B56" w:rsidRPr="00A5109E" w:rsidRDefault="009B1B56" w:rsidP="00D35B81">
            <w:pPr>
              <w:spacing w:line="500" w:lineRule="exact"/>
              <w:jc w:val="right"/>
              <w:rPr>
                <w:rFonts w:ascii="仿宋_GB2312" w:eastAsia="仿宋_GB2312" w:hAnsi="仿宋_GB2312"/>
                <w:sz w:val="28"/>
                <w:szCs w:val="28"/>
                <w:lang w:eastAsia="zh-CN"/>
              </w:rPr>
            </w:pPr>
            <w:r w:rsidRPr="00A5109E">
              <w:rPr>
                <w:rFonts w:ascii="仿宋_GB2312" w:eastAsia="仿宋_GB2312" w:hAnsi="仿宋_GB2312"/>
                <w:sz w:val="28"/>
                <w:szCs w:val="28"/>
              </w:rPr>
              <w:t>0.81</w:t>
            </w:r>
          </w:p>
        </w:tc>
        <w:tc>
          <w:tcPr>
            <w:tcW w:w="1186" w:type="dxa"/>
            <w:vAlign w:val="center"/>
          </w:tcPr>
          <w:p w14:paraId="33A12B00" w14:textId="54E885FF" w:rsidR="009B1B56" w:rsidRPr="00A5109E" w:rsidRDefault="009B1B56" w:rsidP="00D35B81">
            <w:pPr>
              <w:spacing w:line="500" w:lineRule="exact"/>
              <w:jc w:val="right"/>
              <w:rPr>
                <w:rFonts w:ascii="仿宋_GB2312" w:eastAsia="仿宋_GB2312" w:hAnsi="仿宋_GB2312"/>
                <w:sz w:val="28"/>
                <w:szCs w:val="28"/>
                <w:lang w:eastAsia="zh-CN"/>
              </w:rPr>
            </w:pPr>
            <w:r w:rsidRPr="00A5109E">
              <w:rPr>
                <w:rFonts w:ascii="仿宋_GB2312" w:eastAsia="仿宋_GB2312" w:hAnsi="仿宋_GB2312"/>
                <w:sz w:val="28"/>
                <w:szCs w:val="28"/>
              </w:rPr>
              <w:t>-</w:t>
            </w:r>
          </w:p>
        </w:tc>
      </w:tr>
      <w:tr w:rsidR="009B1B56" w:rsidRPr="00A5109E" w14:paraId="4907325C" w14:textId="77777777" w:rsidTr="00A5109E">
        <w:tc>
          <w:tcPr>
            <w:tcW w:w="3823" w:type="dxa"/>
            <w:vAlign w:val="center"/>
          </w:tcPr>
          <w:p w14:paraId="71662CA3" w14:textId="77697075" w:rsidR="009B1B56" w:rsidRPr="00A5109E" w:rsidRDefault="009B1B56" w:rsidP="00D35B81">
            <w:pPr>
              <w:spacing w:line="500" w:lineRule="exact"/>
              <w:rPr>
                <w:rFonts w:ascii="仿宋_GB2312" w:eastAsia="仿宋_GB2312" w:hAnsi="仿宋_GB2312"/>
                <w:sz w:val="28"/>
                <w:szCs w:val="28"/>
                <w:lang w:eastAsia="zh-CN"/>
              </w:rPr>
            </w:pPr>
            <w:proofErr w:type="spellStart"/>
            <w:r w:rsidRPr="00A5109E">
              <w:rPr>
                <w:rFonts w:ascii="仿宋_GB2312" w:eastAsia="仿宋_GB2312" w:hAnsi="仿宋_GB2312" w:cs="微软雅黑" w:hint="eastAsia"/>
                <w:sz w:val="28"/>
                <w:szCs w:val="28"/>
              </w:rPr>
              <w:t>基本公共卫生</w:t>
            </w:r>
            <w:proofErr w:type="spellEnd"/>
          </w:p>
        </w:tc>
        <w:tc>
          <w:tcPr>
            <w:tcW w:w="1275" w:type="dxa"/>
            <w:vAlign w:val="center"/>
          </w:tcPr>
          <w:p w14:paraId="77CB69DD" w14:textId="230C3D21" w:rsidR="009B1B56" w:rsidRPr="00A5109E" w:rsidRDefault="009B1B56" w:rsidP="00D35B81">
            <w:pPr>
              <w:spacing w:line="500" w:lineRule="exact"/>
              <w:jc w:val="right"/>
              <w:rPr>
                <w:rFonts w:ascii="仿宋_GB2312" w:eastAsia="仿宋_GB2312" w:hAnsi="仿宋_GB2312"/>
                <w:sz w:val="28"/>
                <w:szCs w:val="28"/>
                <w:lang w:eastAsia="zh-CN"/>
              </w:rPr>
            </w:pPr>
            <w:r w:rsidRPr="00A5109E">
              <w:rPr>
                <w:rFonts w:ascii="仿宋_GB2312" w:eastAsia="仿宋_GB2312" w:hAnsi="仿宋_GB2312"/>
                <w:sz w:val="28"/>
                <w:szCs w:val="28"/>
              </w:rPr>
              <w:t>-</w:t>
            </w:r>
          </w:p>
        </w:tc>
        <w:tc>
          <w:tcPr>
            <w:tcW w:w="1274" w:type="dxa"/>
            <w:vAlign w:val="center"/>
          </w:tcPr>
          <w:p w14:paraId="51A93ED7" w14:textId="2791E1CC" w:rsidR="009B1B56" w:rsidRPr="00A5109E" w:rsidRDefault="009B1B56" w:rsidP="00D35B81">
            <w:pPr>
              <w:spacing w:line="500" w:lineRule="exact"/>
              <w:jc w:val="right"/>
              <w:rPr>
                <w:rFonts w:ascii="仿宋_GB2312" w:eastAsia="仿宋_GB2312" w:hAnsi="仿宋_GB2312"/>
                <w:sz w:val="28"/>
                <w:szCs w:val="28"/>
                <w:lang w:eastAsia="zh-CN"/>
              </w:rPr>
            </w:pPr>
            <w:r w:rsidRPr="00A5109E">
              <w:rPr>
                <w:rFonts w:ascii="仿宋_GB2312" w:eastAsia="仿宋_GB2312" w:hAnsi="仿宋_GB2312"/>
                <w:sz w:val="28"/>
                <w:szCs w:val="28"/>
              </w:rPr>
              <w:t>119.74</w:t>
            </w:r>
          </w:p>
        </w:tc>
        <w:tc>
          <w:tcPr>
            <w:tcW w:w="1278" w:type="dxa"/>
            <w:vAlign w:val="center"/>
          </w:tcPr>
          <w:p w14:paraId="64DCAC2C" w14:textId="22901B8A" w:rsidR="009B1B56" w:rsidRPr="00A5109E" w:rsidRDefault="009B1B56" w:rsidP="00D35B81">
            <w:pPr>
              <w:spacing w:line="500" w:lineRule="exact"/>
              <w:jc w:val="right"/>
              <w:rPr>
                <w:rFonts w:ascii="仿宋_GB2312" w:eastAsia="仿宋_GB2312" w:hAnsi="仿宋_GB2312"/>
                <w:sz w:val="28"/>
                <w:szCs w:val="28"/>
                <w:lang w:eastAsia="zh-CN"/>
              </w:rPr>
            </w:pPr>
            <w:r w:rsidRPr="00A5109E">
              <w:rPr>
                <w:rFonts w:ascii="仿宋_GB2312" w:eastAsia="仿宋_GB2312" w:hAnsi="仿宋_GB2312"/>
                <w:sz w:val="28"/>
                <w:szCs w:val="28"/>
              </w:rPr>
              <w:t>89.51</w:t>
            </w:r>
          </w:p>
        </w:tc>
        <w:tc>
          <w:tcPr>
            <w:tcW w:w="1186" w:type="dxa"/>
            <w:vAlign w:val="center"/>
          </w:tcPr>
          <w:p w14:paraId="00C60DAC" w14:textId="0D7D3B1A" w:rsidR="009B1B56" w:rsidRPr="00A5109E" w:rsidRDefault="009B1B56" w:rsidP="00D35B81">
            <w:pPr>
              <w:spacing w:line="500" w:lineRule="exact"/>
              <w:jc w:val="right"/>
              <w:rPr>
                <w:rFonts w:ascii="仿宋_GB2312" w:eastAsia="仿宋_GB2312" w:hAnsi="仿宋_GB2312"/>
                <w:sz w:val="28"/>
                <w:szCs w:val="28"/>
                <w:lang w:eastAsia="zh-CN"/>
              </w:rPr>
            </w:pPr>
            <w:r w:rsidRPr="00A5109E">
              <w:rPr>
                <w:rFonts w:ascii="仿宋_GB2312" w:eastAsia="仿宋_GB2312" w:hAnsi="仿宋_GB2312"/>
                <w:sz w:val="28"/>
                <w:szCs w:val="28"/>
              </w:rPr>
              <w:t>-</w:t>
            </w:r>
          </w:p>
        </w:tc>
      </w:tr>
      <w:tr w:rsidR="009B1B56" w:rsidRPr="00A5109E" w14:paraId="4637987D" w14:textId="77777777" w:rsidTr="00A5109E">
        <w:tc>
          <w:tcPr>
            <w:tcW w:w="3823" w:type="dxa"/>
            <w:vAlign w:val="center"/>
          </w:tcPr>
          <w:p w14:paraId="3423DA13" w14:textId="1851103E" w:rsidR="009B1B56" w:rsidRPr="00A5109E" w:rsidRDefault="009B1B56" w:rsidP="00D35B81">
            <w:pPr>
              <w:spacing w:line="500" w:lineRule="exact"/>
              <w:rPr>
                <w:rFonts w:ascii="仿宋_GB2312" w:eastAsia="仿宋_GB2312" w:hAnsi="仿宋_GB2312"/>
                <w:sz w:val="28"/>
                <w:szCs w:val="28"/>
                <w:lang w:eastAsia="zh-CN"/>
              </w:rPr>
            </w:pPr>
            <w:proofErr w:type="spellStart"/>
            <w:r w:rsidRPr="00A5109E">
              <w:rPr>
                <w:rFonts w:ascii="仿宋_GB2312" w:eastAsia="仿宋_GB2312" w:hAnsi="仿宋_GB2312" w:cs="微软雅黑" w:hint="eastAsia"/>
                <w:sz w:val="28"/>
                <w:szCs w:val="28"/>
              </w:rPr>
              <w:t>重大传染病防控</w:t>
            </w:r>
            <w:proofErr w:type="spellEnd"/>
          </w:p>
        </w:tc>
        <w:tc>
          <w:tcPr>
            <w:tcW w:w="1275" w:type="dxa"/>
            <w:vAlign w:val="center"/>
          </w:tcPr>
          <w:p w14:paraId="5E71EA5C" w14:textId="78E8CC0C" w:rsidR="009B1B56" w:rsidRPr="00A5109E" w:rsidRDefault="009B1B56" w:rsidP="00D35B81">
            <w:pPr>
              <w:spacing w:line="500" w:lineRule="exact"/>
              <w:jc w:val="right"/>
              <w:rPr>
                <w:rFonts w:ascii="仿宋_GB2312" w:eastAsia="仿宋_GB2312" w:hAnsi="仿宋_GB2312"/>
                <w:sz w:val="28"/>
                <w:szCs w:val="28"/>
                <w:lang w:eastAsia="zh-CN"/>
              </w:rPr>
            </w:pPr>
            <w:r w:rsidRPr="00A5109E">
              <w:rPr>
                <w:rFonts w:ascii="仿宋_GB2312" w:eastAsia="仿宋_GB2312" w:hAnsi="仿宋_GB2312"/>
                <w:sz w:val="28"/>
                <w:szCs w:val="28"/>
              </w:rPr>
              <w:t>-</w:t>
            </w:r>
          </w:p>
        </w:tc>
        <w:tc>
          <w:tcPr>
            <w:tcW w:w="1274" w:type="dxa"/>
            <w:vAlign w:val="center"/>
          </w:tcPr>
          <w:p w14:paraId="5338B4FF" w14:textId="15E8EB0A" w:rsidR="009B1B56" w:rsidRPr="00A5109E" w:rsidRDefault="009B1B56" w:rsidP="00D35B81">
            <w:pPr>
              <w:spacing w:line="500" w:lineRule="exact"/>
              <w:jc w:val="right"/>
              <w:rPr>
                <w:rFonts w:ascii="仿宋_GB2312" w:eastAsia="仿宋_GB2312" w:hAnsi="仿宋_GB2312"/>
                <w:sz w:val="28"/>
                <w:szCs w:val="28"/>
                <w:lang w:eastAsia="zh-CN"/>
              </w:rPr>
            </w:pPr>
            <w:r w:rsidRPr="00A5109E">
              <w:rPr>
                <w:rFonts w:ascii="仿宋_GB2312" w:eastAsia="仿宋_GB2312" w:hAnsi="仿宋_GB2312"/>
                <w:sz w:val="28"/>
                <w:szCs w:val="28"/>
              </w:rPr>
              <w:t>3.68</w:t>
            </w:r>
          </w:p>
        </w:tc>
        <w:tc>
          <w:tcPr>
            <w:tcW w:w="1278" w:type="dxa"/>
            <w:vAlign w:val="center"/>
          </w:tcPr>
          <w:p w14:paraId="418471DA" w14:textId="238D89B8" w:rsidR="009B1B56" w:rsidRPr="00A5109E" w:rsidRDefault="009B1B56" w:rsidP="00D35B81">
            <w:pPr>
              <w:spacing w:line="500" w:lineRule="exact"/>
              <w:jc w:val="right"/>
              <w:rPr>
                <w:rFonts w:ascii="仿宋_GB2312" w:eastAsia="仿宋_GB2312" w:hAnsi="仿宋_GB2312"/>
                <w:sz w:val="28"/>
                <w:szCs w:val="28"/>
                <w:lang w:eastAsia="zh-CN"/>
              </w:rPr>
            </w:pPr>
            <w:r w:rsidRPr="00A5109E">
              <w:rPr>
                <w:rFonts w:ascii="仿宋_GB2312" w:eastAsia="仿宋_GB2312" w:hAnsi="仿宋_GB2312"/>
                <w:sz w:val="28"/>
                <w:szCs w:val="28"/>
              </w:rPr>
              <w:t>0.87</w:t>
            </w:r>
          </w:p>
        </w:tc>
        <w:tc>
          <w:tcPr>
            <w:tcW w:w="1186" w:type="dxa"/>
            <w:vAlign w:val="center"/>
          </w:tcPr>
          <w:p w14:paraId="1110A286" w14:textId="07E91C55" w:rsidR="009B1B56" w:rsidRPr="00A5109E" w:rsidRDefault="009B1B56" w:rsidP="00D35B81">
            <w:pPr>
              <w:spacing w:line="500" w:lineRule="exact"/>
              <w:jc w:val="right"/>
              <w:rPr>
                <w:rFonts w:ascii="仿宋_GB2312" w:eastAsia="仿宋_GB2312" w:hAnsi="仿宋_GB2312"/>
                <w:sz w:val="28"/>
                <w:szCs w:val="28"/>
                <w:lang w:eastAsia="zh-CN"/>
              </w:rPr>
            </w:pPr>
            <w:r w:rsidRPr="00A5109E">
              <w:rPr>
                <w:rFonts w:ascii="仿宋_GB2312" w:eastAsia="仿宋_GB2312" w:hAnsi="仿宋_GB2312"/>
                <w:sz w:val="28"/>
                <w:szCs w:val="28"/>
              </w:rPr>
              <w:t>-</w:t>
            </w:r>
          </w:p>
        </w:tc>
      </w:tr>
      <w:tr w:rsidR="009B1B56" w:rsidRPr="00A5109E" w14:paraId="54558A3A" w14:textId="77777777" w:rsidTr="00A5109E">
        <w:tc>
          <w:tcPr>
            <w:tcW w:w="3823" w:type="dxa"/>
            <w:vAlign w:val="center"/>
          </w:tcPr>
          <w:p w14:paraId="5DE1DAE2" w14:textId="14F09D1B" w:rsidR="009B1B56" w:rsidRPr="00A5109E" w:rsidRDefault="009B1B56" w:rsidP="00D35B81">
            <w:pPr>
              <w:spacing w:line="500" w:lineRule="exact"/>
              <w:rPr>
                <w:rFonts w:ascii="仿宋_GB2312" w:eastAsia="仿宋_GB2312" w:hAnsi="仿宋_GB2312"/>
                <w:sz w:val="28"/>
                <w:szCs w:val="28"/>
                <w:lang w:eastAsia="zh-CN"/>
              </w:rPr>
            </w:pPr>
            <w:r w:rsidRPr="00A5109E">
              <w:rPr>
                <w:rFonts w:ascii="仿宋_GB2312" w:eastAsia="仿宋_GB2312" w:hAnsi="仿宋_GB2312" w:cs="微软雅黑" w:hint="eastAsia"/>
                <w:sz w:val="28"/>
                <w:szCs w:val="28"/>
                <w:lang w:eastAsia="zh-CN"/>
              </w:rPr>
              <w:t>县域医疗卫生次中心建设</w:t>
            </w:r>
          </w:p>
        </w:tc>
        <w:tc>
          <w:tcPr>
            <w:tcW w:w="1275" w:type="dxa"/>
            <w:vAlign w:val="center"/>
          </w:tcPr>
          <w:p w14:paraId="3C970A63" w14:textId="6DC7DF6F" w:rsidR="009B1B56" w:rsidRPr="00A5109E" w:rsidRDefault="009B1B56" w:rsidP="00D35B81">
            <w:pPr>
              <w:spacing w:line="500" w:lineRule="exact"/>
              <w:jc w:val="right"/>
              <w:rPr>
                <w:rFonts w:ascii="仿宋_GB2312" w:eastAsia="仿宋_GB2312" w:hAnsi="仿宋_GB2312"/>
                <w:sz w:val="28"/>
                <w:szCs w:val="28"/>
                <w:lang w:eastAsia="zh-CN"/>
              </w:rPr>
            </w:pPr>
            <w:r w:rsidRPr="00A5109E">
              <w:rPr>
                <w:rFonts w:ascii="仿宋_GB2312" w:eastAsia="仿宋_GB2312" w:hAnsi="仿宋_GB2312"/>
                <w:sz w:val="28"/>
                <w:szCs w:val="28"/>
              </w:rPr>
              <w:t>-</w:t>
            </w:r>
          </w:p>
        </w:tc>
        <w:tc>
          <w:tcPr>
            <w:tcW w:w="1274" w:type="dxa"/>
            <w:vAlign w:val="center"/>
          </w:tcPr>
          <w:p w14:paraId="09763C3A" w14:textId="27D3A23B" w:rsidR="009B1B56" w:rsidRPr="00A5109E" w:rsidRDefault="009B1B56" w:rsidP="00D35B81">
            <w:pPr>
              <w:spacing w:line="500" w:lineRule="exact"/>
              <w:jc w:val="right"/>
              <w:rPr>
                <w:rFonts w:ascii="仿宋_GB2312" w:eastAsia="仿宋_GB2312" w:hAnsi="仿宋_GB2312"/>
                <w:sz w:val="28"/>
                <w:szCs w:val="28"/>
                <w:lang w:eastAsia="zh-CN"/>
              </w:rPr>
            </w:pPr>
            <w:r w:rsidRPr="00A5109E">
              <w:rPr>
                <w:rFonts w:ascii="仿宋_GB2312" w:eastAsia="仿宋_GB2312" w:hAnsi="仿宋_GB2312"/>
                <w:sz w:val="28"/>
                <w:szCs w:val="28"/>
              </w:rPr>
              <w:t>109.32</w:t>
            </w:r>
          </w:p>
        </w:tc>
        <w:tc>
          <w:tcPr>
            <w:tcW w:w="1278" w:type="dxa"/>
            <w:vAlign w:val="center"/>
          </w:tcPr>
          <w:p w14:paraId="17F142C2" w14:textId="7D03837A" w:rsidR="009B1B56" w:rsidRPr="00A5109E" w:rsidRDefault="009B1B56" w:rsidP="00D35B81">
            <w:pPr>
              <w:spacing w:line="500" w:lineRule="exact"/>
              <w:jc w:val="right"/>
              <w:rPr>
                <w:rFonts w:ascii="仿宋_GB2312" w:eastAsia="仿宋_GB2312" w:hAnsi="仿宋_GB2312"/>
                <w:sz w:val="28"/>
                <w:szCs w:val="28"/>
                <w:lang w:eastAsia="zh-CN"/>
              </w:rPr>
            </w:pPr>
            <w:r w:rsidRPr="00A5109E">
              <w:rPr>
                <w:rFonts w:ascii="仿宋_GB2312" w:eastAsia="仿宋_GB2312" w:hAnsi="仿宋_GB2312"/>
                <w:sz w:val="28"/>
                <w:szCs w:val="28"/>
              </w:rPr>
              <w:t>109.32</w:t>
            </w:r>
          </w:p>
        </w:tc>
        <w:tc>
          <w:tcPr>
            <w:tcW w:w="1186" w:type="dxa"/>
            <w:vAlign w:val="center"/>
          </w:tcPr>
          <w:p w14:paraId="1D9ABD1C" w14:textId="0AD7DB8E" w:rsidR="009B1B56" w:rsidRPr="00A5109E" w:rsidRDefault="009B1B56" w:rsidP="00D35B81">
            <w:pPr>
              <w:spacing w:line="500" w:lineRule="exact"/>
              <w:jc w:val="right"/>
              <w:rPr>
                <w:rFonts w:ascii="仿宋_GB2312" w:eastAsia="仿宋_GB2312" w:hAnsi="仿宋_GB2312"/>
                <w:sz w:val="28"/>
                <w:szCs w:val="28"/>
                <w:lang w:eastAsia="zh-CN"/>
              </w:rPr>
            </w:pPr>
            <w:r w:rsidRPr="00A5109E">
              <w:rPr>
                <w:rFonts w:ascii="仿宋_GB2312" w:eastAsia="仿宋_GB2312" w:hAnsi="仿宋_GB2312"/>
                <w:sz w:val="28"/>
                <w:szCs w:val="28"/>
              </w:rPr>
              <w:t>-</w:t>
            </w:r>
          </w:p>
        </w:tc>
      </w:tr>
      <w:tr w:rsidR="009B1B56" w:rsidRPr="00A5109E" w14:paraId="10AB7B8B" w14:textId="77777777" w:rsidTr="00A5109E">
        <w:tc>
          <w:tcPr>
            <w:tcW w:w="3823" w:type="dxa"/>
            <w:vAlign w:val="center"/>
          </w:tcPr>
          <w:p w14:paraId="68C4DA08" w14:textId="7F5E6629" w:rsidR="009B1B56" w:rsidRPr="00A5109E" w:rsidRDefault="009B1B56" w:rsidP="00D35B81">
            <w:pPr>
              <w:spacing w:line="500" w:lineRule="exact"/>
              <w:rPr>
                <w:rFonts w:ascii="仿宋_GB2312" w:eastAsia="仿宋_GB2312" w:hAnsi="仿宋_GB2312" w:cs="微软雅黑"/>
                <w:sz w:val="28"/>
                <w:szCs w:val="28"/>
                <w:lang w:eastAsia="zh-CN"/>
              </w:rPr>
            </w:pPr>
            <w:r w:rsidRPr="00A5109E">
              <w:rPr>
                <w:rFonts w:ascii="仿宋_GB2312" w:eastAsia="仿宋_GB2312" w:hAnsi="仿宋_GB2312" w:cs="微软雅黑" w:hint="eastAsia"/>
                <w:sz w:val="28"/>
                <w:szCs w:val="28"/>
                <w:lang w:eastAsia="zh-CN"/>
              </w:rPr>
              <w:t>县域中医疗次中心建设</w:t>
            </w:r>
          </w:p>
        </w:tc>
        <w:tc>
          <w:tcPr>
            <w:tcW w:w="1275" w:type="dxa"/>
            <w:vAlign w:val="center"/>
          </w:tcPr>
          <w:p w14:paraId="62ED5BF7" w14:textId="71772826" w:rsidR="009B1B56" w:rsidRPr="00A5109E" w:rsidRDefault="009B1B56" w:rsidP="00D35B81">
            <w:pPr>
              <w:spacing w:line="500" w:lineRule="exact"/>
              <w:jc w:val="right"/>
              <w:rPr>
                <w:rFonts w:ascii="仿宋_GB2312" w:eastAsia="仿宋_GB2312" w:hAnsi="仿宋_GB2312"/>
                <w:sz w:val="28"/>
                <w:szCs w:val="28"/>
              </w:rPr>
            </w:pPr>
            <w:r w:rsidRPr="00A5109E">
              <w:rPr>
                <w:rFonts w:ascii="仿宋_GB2312" w:eastAsia="仿宋_GB2312" w:hAnsi="仿宋_GB2312"/>
                <w:sz w:val="28"/>
                <w:szCs w:val="28"/>
              </w:rPr>
              <w:t>-</w:t>
            </w:r>
          </w:p>
        </w:tc>
        <w:tc>
          <w:tcPr>
            <w:tcW w:w="1274" w:type="dxa"/>
            <w:vAlign w:val="center"/>
          </w:tcPr>
          <w:p w14:paraId="46EE049F" w14:textId="034C20D6" w:rsidR="009B1B56" w:rsidRPr="00A5109E" w:rsidRDefault="009B1B56" w:rsidP="00D35B81">
            <w:pPr>
              <w:spacing w:line="500" w:lineRule="exact"/>
              <w:jc w:val="right"/>
              <w:rPr>
                <w:rFonts w:ascii="仿宋_GB2312" w:eastAsia="仿宋_GB2312" w:hAnsi="仿宋_GB2312"/>
                <w:sz w:val="28"/>
                <w:szCs w:val="28"/>
              </w:rPr>
            </w:pPr>
            <w:r w:rsidRPr="00A5109E">
              <w:rPr>
                <w:rFonts w:ascii="仿宋_GB2312" w:eastAsia="仿宋_GB2312" w:hAnsi="仿宋_GB2312"/>
                <w:sz w:val="28"/>
                <w:szCs w:val="28"/>
              </w:rPr>
              <w:t>76.28</w:t>
            </w:r>
          </w:p>
        </w:tc>
        <w:tc>
          <w:tcPr>
            <w:tcW w:w="1278" w:type="dxa"/>
            <w:vAlign w:val="center"/>
          </w:tcPr>
          <w:p w14:paraId="34342533" w14:textId="1A945BEE" w:rsidR="009B1B56" w:rsidRPr="00A5109E" w:rsidRDefault="009B1B56" w:rsidP="00D35B81">
            <w:pPr>
              <w:spacing w:line="500" w:lineRule="exact"/>
              <w:jc w:val="right"/>
              <w:rPr>
                <w:rFonts w:ascii="仿宋_GB2312" w:eastAsia="仿宋_GB2312" w:hAnsi="仿宋_GB2312"/>
                <w:sz w:val="28"/>
                <w:szCs w:val="28"/>
              </w:rPr>
            </w:pPr>
            <w:r w:rsidRPr="00A5109E">
              <w:rPr>
                <w:rFonts w:ascii="仿宋_GB2312" w:eastAsia="仿宋_GB2312" w:hAnsi="仿宋_GB2312"/>
                <w:sz w:val="28"/>
                <w:szCs w:val="28"/>
              </w:rPr>
              <w:t>74.44</w:t>
            </w:r>
          </w:p>
        </w:tc>
        <w:tc>
          <w:tcPr>
            <w:tcW w:w="1186" w:type="dxa"/>
            <w:vAlign w:val="center"/>
          </w:tcPr>
          <w:p w14:paraId="4F83DC69" w14:textId="4897770E" w:rsidR="009B1B56" w:rsidRPr="00A5109E" w:rsidRDefault="009B1B56" w:rsidP="00D35B81">
            <w:pPr>
              <w:spacing w:line="500" w:lineRule="exact"/>
              <w:jc w:val="right"/>
              <w:rPr>
                <w:rFonts w:ascii="仿宋_GB2312" w:eastAsia="仿宋_GB2312" w:hAnsi="仿宋_GB2312"/>
                <w:sz w:val="28"/>
                <w:szCs w:val="28"/>
              </w:rPr>
            </w:pPr>
            <w:r w:rsidRPr="00A5109E">
              <w:rPr>
                <w:rFonts w:ascii="仿宋_GB2312" w:eastAsia="仿宋_GB2312" w:hAnsi="仿宋_GB2312"/>
                <w:sz w:val="28"/>
                <w:szCs w:val="28"/>
              </w:rPr>
              <w:t>-</w:t>
            </w:r>
          </w:p>
        </w:tc>
      </w:tr>
      <w:tr w:rsidR="009B1B56" w:rsidRPr="00A5109E" w14:paraId="7CA87FA3" w14:textId="77777777" w:rsidTr="00A5109E">
        <w:tc>
          <w:tcPr>
            <w:tcW w:w="3823" w:type="dxa"/>
            <w:vAlign w:val="center"/>
          </w:tcPr>
          <w:p w14:paraId="2525CC72" w14:textId="75BF2A66" w:rsidR="009B1B56" w:rsidRPr="00A5109E" w:rsidRDefault="009B1B56" w:rsidP="00D35B81">
            <w:pPr>
              <w:spacing w:line="500" w:lineRule="exact"/>
              <w:rPr>
                <w:rFonts w:ascii="仿宋_GB2312" w:eastAsia="仿宋_GB2312" w:hAnsi="仿宋_GB2312" w:cs="微软雅黑"/>
                <w:sz w:val="28"/>
                <w:szCs w:val="28"/>
              </w:rPr>
            </w:pPr>
            <w:r w:rsidRPr="00A5109E">
              <w:rPr>
                <w:rFonts w:ascii="仿宋_GB2312" w:eastAsia="仿宋_GB2312" w:hAnsi="仿宋_GB2312" w:cs="微软雅黑" w:hint="eastAsia"/>
                <w:sz w:val="28"/>
                <w:szCs w:val="28"/>
              </w:rPr>
              <w:t>医养服务能力提升</w:t>
            </w:r>
          </w:p>
        </w:tc>
        <w:tc>
          <w:tcPr>
            <w:tcW w:w="1275" w:type="dxa"/>
            <w:vAlign w:val="center"/>
          </w:tcPr>
          <w:p w14:paraId="3620ED95" w14:textId="41CA94D9" w:rsidR="009B1B56" w:rsidRPr="00A5109E" w:rsidRDefault="009B1B56" w:rsidP="00D35B81">
            <w:pPr>
              <w:spacing w:line="500" w:lineRule="exact"/>
              <w:jc w:val="right"/>
              <w:rPr>
                <w:rFonts w:ascii="仿宋_GB2312" w:eastAsia="仿宋_GB2312" w:hAnsi="仿宋_GB2312"/>
                <w:sz w:val="28"/>
                <w:szCs w:val="28"/>
              </w:rPr>
            </w:pPr>
            <w:r w:rsidRPr="00A5109E">
              <w:rPr>
                <w:rFonts w:ascii="仿宋_GB2312" w:eastAsia="仿宋_GB2312" w:hAnsi="仿宋_GB2312"/>
                <w:sz w:val="28"/>
                <w:szCs w:val="28"/>
              </w:rPr>
              <w:t>-</w:t>
            </w:r>
          </w:p>
        </w:tc>
        <w:tc>
          <w:tcPr>
            <w:tcW w:w="1274" w:type="dxa"/>
            <w:vAlign w:val="center"/>
          </w:tcPr>
          <w:p w14:paraId="28474180" w14:textId="13BD242C" w:rsidR="009B1B56" w:rsidRPr="00A5109E" w:rsidRDefault="009B1B56" w:rsidP="00D35B81">
            <w:pPr>
              <w:spacing w:line="500" w:lineRule="exact"/>
              <w:jc w:val="right"/>
              <w:rPr>
                <w:rFonts w:ascii="仿宋_GB2312" w:eastAsia="仿宋_GB2312" w:hAnsi="仿宋_GB2312"/>
                <w:sz w:val="28"/>
                <w:szCs w:val="28"/>
              </w:rPr>
            </w:pPr>
            <w:r w:rsidRPr="00A5109E">
              <w:rPr>
                <w:rFonts w:ascii="仿宋_GB2312" w:eastAsia="仿宋_GB2312" w:hAnsi="仿宋_GB2312"/>
                <w:sz w:val="28"/>
                <w:szCs w:val="28"/>
              </w:rPr>
              <w:t>79.13</w:t>
            </w:r>
          </w:p>
        </w:tc>
        <w:tc>
          <w:tcPr>
            <w:tcW w:w="1278" w:type="dxa"/>
            <w:vAlign w:val="center"/>
          </w:tcPr>
          <w:p w14:paraId="50A89335" w14:textId="5A216F92" w:rsidR="009B1B56" w:rsidRPr="00A5109E" w:rsidRDefault="009B1B56" w:rsidP="00D35B81">
            <w:pPr>
              <w:spacing w:line="500" w:lineRule="exact"/>
              <w:jc w:val="right"/>
              <w:rPr>
                <w:rFonts w:ascii="仿宋_GB2312" w:eastAsia="仿宋_GB2312" w:hAnsi="仿宋_GB2312"/>
                <w:sz w:val="28"/>
                <w:szCs w:val="28"/>
              </w:rPr>
            </w:pPr>
            <w:r w:rsidRPr="00A5109E">
              <w:rPr>
                <w:rFonts w:ascii="仿宋_GB2312" w:eastAsia="仿宋_GB2312" w:hAnsi="仿宋_GB2312"/>
                <w:sz w:val="28"/>
                <w:szCs w:val="28"/>
              </w:rPr>
              <w:t>79.13</w:t>
            </w:r>
          </w:p>
        </w:tc>
        <w:tc>
          <w:tcPr>
            <w:tcW w:w="1186" w:type="dxa"/>
            <w:vAlign w:val="center"/>
          </w:tcPr>
          <w:p w14:paraId="6E242B92" w14:textId="4FC207BC" w:rsidR="009B1B56" w:rsidRPr="00A5109E" w:rsidRDefault="009B1B56" w:rsidP="00D35B81">
            <w:pPr>
              <w:spacing w:line="500" w:lineRule="exact"/>
              <w:jc w:val="right"/>
              <w:rPr>
                <w:rFonts w:ascii="仿宋_GB2312" w:eastAsia="仿宋_GB2312" w:hAnsi="仿宋_GB2312"/>
                <w:sz w:val="28"/>
                <w:szCs w:val="28"/>
              </w:rPr>
            </w:pPr>
            <w:r w:rsidRPr="00A5109E">
              <w:rPr>
                <w:rFonts w:ascii="仿宋_GB2312" w:eastAsia="仿宋_GB2312" w:hAnsi="仿宋_GB2312"/>
                <w:sz w:val="28"/>
                <w:szCs w:val="28"/>
              </w:rPr>
              <w:t>-</w:t>
            </w:r>
          </w:p>
        </w:tc>
      </w:tr>
      <w:tr w:rsidR="009B1B56" w:rsidRPr="00A5109E" w14:paraId="4094B141" w14:textId="77777777" w:rsidTr="00A5109E">
        <w:tc>
          <w:tcPr>
            <w:tcW w:w="3823" w:type="dxa"/>
            <w:vAlign w:val="center"/>
          </w:tcPr>
          <w:p w14:paraId="3F110757" w14:textId="61AF8D03" w:rsidR="009B1B56" w:rsidRPr="00A5109E" w:rsidRDefault="009B1B56" w:rsidP="00D35B81">
            <w:pPr>
              <w:spacing w:line="500" w:lineRule="exact"/>
              <w:rPr>
                <w:rFonts w:ascii="仿宋_GB2312" w:eastAsia="仿宋_GB2312" w:hAnsi="仿宋_GB2312" w:cs="微软雅黑"/>
                <w:sz w:val="28"/>
                <w:szCs w:val="28"/>
              </w:rPr>
            </w:pPr>
            <w:proofErr w:type="spellStart"/>
            <w:r w:rsidRPr="00A5109E">
              <w:rPr>
                <w:rFonts w:ascii="仿宋_GB2312" w:eastAsia="仿宋_GB2312" w:hAnsi="仿宋_GB2312" w:cs="微软雅黑" w:hint="eastAsia"/>
                <w:sz w:val="28"/>
                <w:szCs w:val="28"/>
              </w:rPr>
              <w:t>职工周转房建设</w:t>
            </w:r>
            <w:proofErr w:type="spellEnd"/>
          </w:p>
        </w:tc>
        <w:tc>
          <w:tcPr>
            <w:tcW w:w="1275" w:type="dxa"/>
            <w:vAlign w:val="center"/>
          </w:tcPr>
          <w:p w14:paraId="0B53702C" w14:textId="26C1A480" w:rsidR="009B1B56" w:rsidRPr="00A5109E" w:rsidRDefault="009B1B56" w:rsidP="00D35B81">
            <w:pPr>
              <w:spacing w:line="500" w:lineRule="exact"/>
              <w:jc w:val="right"/>
              <w:rPr>
                <w:rFonts w:ascii="仿宋_GB2312" w:eastAsia="仿宋_GB2312" w:hAnsi="仿宋_GB2312"/>
                <w:sz w:val="28"/>
                <w:szCs w:val="28"/>
              </w:rPr>
            </w:pPr>
            <w:r w:rsidRPr="00A5109E">
              <w:rPr>
                <w:rFonts w:ascii="仿宋_GB2312" w:eastAsia="仿宋_GB2312" w:hAnsi="仿宋_GB2312"/>
                <w:sz w:val="28"/>
                <w:szCs w:val="28"/>
              </w:rPr>
              <w:t>-</w:t>
            </w:r>
          </w:p>
        </w:tc>
        <w:tc>
          <w:tcPr>
            <w:tcW w:w="1274" w:type="dxa"/>
            <w:vAlign w:val="center"/>
          </w:tcPr>
          <w:p w14:paraId="1B02FA1D" w14:textId="6DD0985E" w:rsidR="009B1B56" w:rsidRPr="00A5109E" w:rsidRDefault="009B1B56" w:rsidP="00D35B81">
            <w:pPr>
              <w:spacing w:line="500" w:lineRule="exact"/>
              <w:jc w:val="right"/>
              <w:rPr>
                <w:rFonts w:ascii="仿宋_GB2312" w:eastAsia="仿宋_GB2312" w:hAnsi="仿宋_GB2312"/>
                <w:sz w:val="28"/>
                <w:szCs w:val="28"/>
              </w:rPr>
            </w:pPr>
            <w:r w:rsidRPr="00A5109E">
              <w:rPr>
                <w:rFonts w:ascii="仿宋_GB2312" w:eastAsia="仿宋_GB2312" w:hAnsi="仿宋_GB2312"/>
                <w:sz w:val="28"/>
                <w:szCs w:val="28"/>
              </w:rPr>
              <w:t>-</w:t>
            </w:r>
          </w:p>
        </w:tc>
        <w:tc>
          <w:tcPr>
            <w:tcW w:w="1278" w:type="dxa"/>
            <w:vAlign w:val="center"/>
          </w:tcPr>
          <w:p w14:paraId="5C41F1DE" w14:textId="76722E21" w:rsidR="009B1B56" w:rsidRPr="00A5109E" w:rsidRDefault="009B1B56" w:rsidP="00D35B81">
            <w:pPr>
              <w:spacing w:line="500" w:lineRule="exact"/>
              <w:jc w:val="right"/>
              <w:rPr>
                <w:rFonts w:ascii="仿宋_GB2312" w:eastAsia="仿宋_GB2312" w:hAnsi="仿宋_GB2312"/>
                <w:sz w:val="28"/>
                <w:szCs w:val="28"/>
              </w:rPr>
            </w:pPr>
            <w:r w:rsidRPr="00A5109E">
              <w:rPr>
                <w:rFonts w:ascii="仿宋_GB2312" w:eastAsia="仿宋_GB2312" w:hAnsi="仿宋_GB2312"/>
                <w:sz w:val="28"/>
                <w:szCs w:val="28"/>
              </w:rPr>
              <w:t>15.16</w:t>
            </w:r>
          </w:p>
        </w:tc>
        <w:tc>
          <w:tcPr>
            <w:tcW w:w="1186" w:type="dxa"/>
            <w:vAlign w:val="center"/>
          </w:tcPr>
          <w:p w14:paraId="68E8A87D" w14:textId="15609C0E" w:rsidR="009B1B56" w:rsidRPr="00A5109E" w:rsidRDefault="009B1B56" w:rsidP="00D35B81">
            <w:pPr>
              <w:spacing w:line="500" w:lineRule="exact"/>
              <w:jc w:val="right"/>
              <w:rPr>
                <w:rFonts w:ascii="仿宋_GB2312" w:eastAsia="仿宋_GB2312" w:hAnsi="仿宋_GB2312"/>
                <w:sz w:val="28"/>
                <w:szCs w:val="28"/>
              </w:rPr>
            </w:pPr>
            <w:r w:rsidRPr="00A5109E">
              <w:rPr>
                <w:rFonts w:ascii="仿宋_GB2312" w:eastAsia="仿宋_GB2312" w:hAnsi="仿宋_GB2312"/>
                <w:sz w:val="28"/>
                <w:szCs w:val="28"/>
              </w:rPr>
              <w:t>-</w:t>
            </w:r>
          </w:p>
        </w:tc>
      </w:tr>
      <w:tr w:rsidR="009B1B56" w:rsidRPr="00A5109E" w14:paraId="6815B45D" w14:textId="77777777" w:rsidTr="00A5109E">
        <w:tc>
          <w:tcPr>
            <w:tcW w:w="3823" w:type="dxa"/>
            <w:vAlign w:val="center"/>
          </w:tcPr>
          <w:p w14:paraId="6B695EB9" w14:textId="364F8680" w:rsidR="009B1B56" w:rsidRPr="00A5109E" w:rsidRDefault="009B1B56" w:rsidP="00D35B81">
            <w:pPr>
              <w:spacing w:line="500" w:lineRule="exact"/>
              <w:jc w:val="center"/>
              <w:rPr>
                <w:rFonts w:ascii="仿宋_GB2312" w:eastAsia="仿宋_GB2312" w:hAnsi="仿宋_GB2312" w:cs="微软雅黑"/>
                <w:sz w:val="28"/>
                <w:szCs w:val="28"/>
              </w:rPr>
            </w:pPr>
            <w:proofErr w:type="spellStart"/>
            <w:r w:rsidRPr="00A5109E">
              <w:rPr>
                <w:rFonts w:ascii="仿宋_GB2312" w:eastAsia="仿宋_GB2312" w:hAnsi="仿宋_GB2312" w:cs="微软雅黑" w:hint="eastAsia"/>
                <w:sz w:val="28"/>
                <w:szCs w:val="28"/>
              </w:rPr>
              <w:t>合计</w:t>
            </w:r>
            <w:proofErr w:type="spellEnd"/>
          </w:p>
        </w:tc>
        <w:tc>
          <w:tcPr>
            <w:tcW w:w="1275" w:type="dxa"/>
            <w:vAlign w:val="center"/>
          </w:tcPr>
          <w:p w14:paraId="4463DD50" w14:textId="23E7A5EF" w:rsidR="009B1B56" w:rsidRPr="00A5109E" w:rsidRDefault="009B1B56" w:rsidP="00D35B81">
            <w:pPr>
              <w:spacing w:line="500" w:lineRule="exact"/>
              <w:jc w:val="right"/>
              <w:rPr>
                <w:rFonts w:ascii="仿宋_GB2312" w:eastAsia="仿宋_GB2312" w:hAnsi="仿宋_GB2312"/>
                <w:sz w:val="28"/>
                <w:szCs w:val="28"/>
              </w:rPr>
            </w:pPr>
            <w:r w:rsidRPr="00A5109E">
              <w:rPr>
                <w:rFonts w:ascii="仿宋_GB2312" w:eastAsia="仿宋_GB2312" w:hAnsi="仿宋_GB2312"/>
                <w:sz w:val="28"/>
                <w:szCs w:val="28"/>
              </w:rPr>
              <w:t>-</w:t>
            </w:r>
          </w:p>
        </w:tc>
        <w:tc>
          <w:tcPr>
            <w:tcW w:w="1274" w:type="dxa"/>
            <w:vAlign w:val="center"/>
          </w:tcPr>
          <w:p w14:paraId="462E1483" w14:textId="08D5759A" w:rsidR="009B1B56" w:rsidRPr="00A5109E" w:rsidRDefault="009B1B56" w:rsidP="00D35B81">
            <w:pPr>
              <w:spacing w:line="500" w:lineRule="exact"/>
              <w:jc w:val="right"/>
              <w:rPr>
                <w:rFonts w:ascii="仿宋_GB2312" w:eastAsia="仿宋_GB2312" w:hAnsi="仿宋_GB2312"/>
                <w:sz w:val="28"/>
                <w:szCs w:val="28"/>
              </w:rPr>
            </w:pPr>
            <w:r w:rsidRPr="00A5109E">
              <w:rPr>
                <w:rFonts w:ascii="仿宋_GB2312" w:eastAsia="仿宋_GB2312" w:hAnsi="仿宋_GB2312"/>
                <w:sz w:val="28"/>
                <w:szCs w:val="28"/>
              </w:rPr>
              <w:t>419.72</w:t>
            </w:r>
          </w:p>
        </w:tc>
        <w:tc>
          <w:tcPr>
            <w:tcW w:w="1278" w:type="dxa"/>
            <w:vAlign w:val="center"/>
          </w:tcPr>
          <w:p w14:paraId="70D5C63F" w14:textId="000D5C22" w:rsidR="009B1B56" w:rsidRPr="00A5109E" w:rsidRDefault="009B1B56" w:rsidP="00D35B81">
            <w:pPr>
              <w:spacing w:line="500" w:lineRule="exact"/>
              <w:jc w:val="right"/>
              <w:rPr>
                <w:rFonts w:ascii="仿宋_GB2312" w:eastAsia="仿宋_GB2312" w:hAnsi="仿宋_GB2312"/>
                <w:sz w:val="28"/>
                <w:szCs w:val="28"/>
              </w:rPr>
            </w:pPr>
            <w:r w:rsidRPr="00A5109E">
              <w:rPr>
                <w:rFonts w:ascii="仿宋_GB2312" w:eastAsia="仿宋_GB2312" w:hAnsi="仿宋_GB2312"/>
                <w:sz w:val="28"/>
                <w:szCs w:val="28"/>
              </w:rPr>
              <w:t>389.37</w:t>
            </w:r>
          </w:p>
        </w:tc>
        <w:tc>
          <w:tcPr>
            <w:tcW w:w="1186" w:type="dxa"/>
            <w:vAlign w:val="center"/>
          </w:tcPr>
          <w:p w14:paraId="542344DD" w14:textId="1B9426E5" w:rsidR="009B1B56" w:rsidRPr="00A5109E" w:rsidRDefault="009B1B56" w:rsidP="00D35B81">
            <w:pPr>
              <w:spacing w:line="500" w:lineRule="exact"/>
              <w:jc w:val="right"/>
              <w:rPr>
                <w:rFonts w:ascii="仿宋_GB2312" w:eastAsia="仿宋_GB2312" w:hAnsi="仿宋_GB2312"/>
                <w:sz w:val="28"/>
                <w:szCs w:val="28"/>
              </w:rPr>
            </w:pPr>
            <w:r w:rsidRPr="00A5109E">
              <w:rPr>
                <w:rFonts w:ascii="仿宋_GB2312" w:eastAsia="仿宋_GB2312" w:hAnsi="仿宋_GB2312"/>
                <w:sz w:val="28"/>
                <w:szCs w:val="28"/>
              </w:rPr>
              <w:t xml:space="preserve">  -</w:t>
            </w:r>
          </w:p>
        </w:tc>
      </w:tr>
      <w:tr w:rsidR="009B1B56" w:rsidRPr="00A5109E" w14:paraId="211584E1" w14:textId="77777777" w:rsidTr="00A5109E">
        <w:tc>
          <w:tcPr>
            <w:tcW w:w="8836" w:type="dxa"/>
            <w:gridSpan w:val="5"/>
            <w:vAlign w:val="center"/>
          </w:tcPr>
          <w:p w14:paraId="0AF982A4" w14:textId="494F88CF" w:rsidR="009B1B56" w:rsidRPr="00A5109E" w:rsidRDefault="009B1B56" w:rsidP="00D35B81">
            <w:pPr>
              <w:spacing w:line="500" w:lineRule="exact"/>
              <w:jc w:val="center"/>
              <w:rPr>
                <w:rFonts w:ascii="仿宋_GB2312" w:eastAsia="仿宋_GB2312" w:hAnsi="仿宋_GB2312"/>
                <w:sz w:val="28"/>
                <w:szCs w:val="28"/>
                <w:lang w:eastAsia="zh-CN"/>
              </w:rPr>
            </w:pPr>
            <w:r w:rsidRPr="00A5109E">
              <w:rPr>
                <w:rFonts w:ascii="仿宋_GB2312" w:eastAsia="仿宋_GB2312" w:hAnsi="仿宋_GB2312" w:cs="微软雅黑" w:hint="eastAsia"/>
                <w:sz w:val="28"/>
                <w:szCs w:val="28"/>
                <w:lang w:eastAsia="zh-CN"/>
              </w:rPr>
              <w:t>注：医疗卫生管理经费和职工周转房建设项目用结余结转资金支付</w:t>
            </w:r>
          </w:p>
        </w:tc>
      </w:tr>
    </w:tbl>
    <w:p w14:paraId="4B7B58BC" w14:textId="77777777" w:rsidR="008F4871" w:rsidRPr="00CC65B3" w:rsidRDefault="00000000" w:rsidP="00CC65B3">
      <w:pPr>
        <w:pStyle w:val="3"/>
        <w:spacing w:before="120" w:after="0" w:line="560" w:lineRule="exact"/>
        <w:ind w:leftChars="200" w:left="466"/>
        <w:rPr>
          <w:rFonts w:ascii="黑体" w:eastAsia="黑体" w:hAnsi="黑体"/>
          <w:b w:val="0"/>
          <w:bCs/>
        </w:rPr>
      </w:pPr>
      <w:bookmarkStart w:id="42" w:name="_Toc179480648"/>
      <w:bookmarkStart w:id="43" w:name="_Toc185242163"/>
      <w:r w:rsidRPr="00CC65B3">
        <w:rPr>
          <w:rFonts w:ascii="黑体" w:eastAsia="黑体" w:hAnsi="黑体"/>
          <w:b w:val="0"/>
          <w:bCs/>
        </w:rPr>
        <w:lastRenderedPageBreak/>
        <w:t>四、评价结论及绩效分析</w:t>
      </w:r>
      <w:bookmarkEnd w:id="42"/>
      <w:bookmarkEnd w:id="43"/>
    </w:p>
    <w:p w14:paraId="56080780" w14:textId="7258F012" w:rsidR="008F4871" w:rsidRPr="00DF07D8" w:rsidRDefault="00000000" w:rsidP="003A42D5">
      <w:pPr>
        <w:pStyle w:val="4"/>
        <w:spacing w:before="0" w:after="0" w:line="560" w:lineRule="exact"/>
        <w:ind w:leftChars="200" w:left="466"/>
        <w:rPr>
          <w:rFonts w:ascii="Times New Roman" w:eastAsia="楷体_GB2312" w:hAnsi="Times New Roman" w:cs="Times New Roman"/>
          <w:b w:val="0"/>
          <w:bCs/>
          <w:sz w:val="32"/>
          <w:szCs w:val="32"/>
        </w:rPr>
      </w:pPr>
      <w:bookmarkStart w:id="44" w:name="_Toc179480649"/>
      <w:bookmarkStart w:id="45" w:name="_Toc185242164"/>
      <w:r w:rsidRPr="00DF07D8">
        <w:rPr>
          <w:rFonts w:ascii="Times New Roman" w:eastAsia="楷体_GB2312" w:hAnsi="Times New Roman" w:cs="Times New Roman"/>
          <w:b w:val="0"/>
          <w:bCs/>
          <w:sz w:val="32"/>
          <w:szCs w:val="32"/>
        </w:rPr>
        <w:t>（一）评价总体结论</w:t>
      </w:r>
      <w:bookmarkEnd w:id="44"/>
      <w:r w:rsidR="00A34A14">
        <w:rPr>
          <w:rFonts w:ascii="Times New Roman" w:eastAsia="楷体_GB2312" w:hAnsi="Times New Roman" w:cs="Times New Roman" w:hint="eastAsia"/>
          <w:b w:val="0"/>
          <w:bCs/>
          <w:sz w:val="32"/>
          <w:szCs w:val="32"/>
        </w:rPr>
        <w:t>。</w:t>
      </w:r>
      <w:bookmarkEnd w:id="45"/>
    </w:p>
    <w:p w14:paraId="0D14A639" w14:textId="59ED1278" w:rsidR="008F4871" w:rsidRPr="009B1B56" w:rsidRDefault="00000000" w:rsidP="002172B0">
      <w:pPr>
        <w:widowControl w:val="0"/>
        <w:kinsoku/>
        <w:autoSpaceDE/>
        <w:autoSpaceDN/>
        <w:adjustRightInd/>
        <w:snapToGrid/>
        <w:spacing w:line="560" w:lineRule="exact"/>
        <w:ind w:firstLine="658"/>
        <w:jc w:val="both"/>
        <w:rPr>
          <w:rFonts w:ascii="仿宋_GB2312" w:eastAsia="仿宋_GB2312" w:hAnsi="仿宋_GB2312" w:cs="Times New Roman"/>
          <w:snapToGrid/>
          <w:color w:val="auto"/>
          <w:kern w:val="2"/>
          <w:sz w:val="32"/>
          <w:szCs w:val="32"/>
          <w:lang w:eastAsia="zh-CN"/>
        </w:rPr>
      </w:pPr>
      <w:r w:rsidRPr="009B1B56">
        <w:rPr>
          <w:rFonts w:ascii="仿宋_GB2312" w:eastAsia="仿宋_GB2312" w:hAnsi="仿宋_GB2312" w:cs="Times New Roman"/>
          <w:snapToGrid/>
          <w:spacing w:val="7"/>
          <w:sz w:val="32"/>
          <w:szCs w:val="32"/>
          <w:lang w:eastAsia="zh-CN" w:bidi="ar"/>
        </w:rPr>
        <w:t>2023年平地卫生院按照年初设定的重</w:t>
      </w:r>
      <w:r w:rsidRPr="009B1B56">
        <w:rPr>
          <w:rFonts w:ascii="仿宋_GB2312" w:eastAsia="仿宋_GB2312" w:hAnsi="仿宋_GB2312" w:cs="Times New Roman"/>
          <w:snapToGrid/>
          <w:color w:val="auto"/>
          <w:kern w:val="2"/>
          <w:sz w:val="32"/>
          <w:szCs w:val="32"/>
          <w:lang w:eastAsia="zh-CN"/>
        </w:rPr>
        <w:t>点工作目标任务，稳步推进基本医疗、基本公共卫生服务、传染病检测及报告、重点疾病防控等各项工作，基本按照年初工作计划要求，完成了相关重点工作任务。</w:t>
      </w:r>
      <w:r w:rsidRPr="009B1B56">
        <w:rPr>
          <w:rFonts w:ascii="仿宋_GB2312" w:eastAsia="仿宋_GB2312" w:hAnsi="仿宋_GB2312" w:cs="Times New Roman"/>
          <w:snapToGrid/>
          <w:color w:val="auto"/>
          <w:kern w:val="2"/>
          <w:sz w:val="32"/>
          <w:szCs w:val="32"/>
          <w:lang w:eastAsia="zh"/>
        </w:rPr>
        <w:t>县域</w:t>
      </w:r>
      <w:r w:rsidRPr="009B1B56">
        <w:rPr>
          <w:rFonts w:ascii="仿宋_GB2312" w:eastAsia="仿宋_GB2312" w:hAnsi="仿宋_GB2312" w:cs="Times New Roman"/>
          <w:snapToGrid/>
          <w:color w:val="auto"/>
          <w:kern w:val="2"/>
          <w:sz w:val="32"/>
          <w:szCs w:val="32"/>
          <w:lang w:eastAsia="zh-CN"/>
        </w:rPr>
        <w:t>医疗</w:t>
      </w:r>
      <w:r w:rsidRPr="009B1B56">
        <w:rPr>
          <w:rFonts w:ascii="仿宋_GB2312" w:eastAsia="仿宋_GB2312" w:hAnsi="仿宋_GB2312" w:cs="Times New Roman"/>
          <w:snapToGrid/>
          <w:color w:val="auto"/>
          <w:kern w:val="2"/>
          <w:sz w:val="32"/>
          <w:szCs w:val="32"/>
          <w:lang w:eastAsia="zh"/>
        </w:rPr>
        <w:t>卫生</w:t>
      </w:r>
      <w:r w:rsidRPr="009B1B56">
        <w:rPr>
          <w:rFonts w:ascii="仿宋_GB2312" w:eastAsia="仿宋_GB2312" w:hAnsi="仿宋_GB2312" w:cs="Times New Roman"/>
          <w:snapToGrid/>
          <w:color w:val="auto"/>
          <w:kern w:val="2"/>
          <w:sz w:val="32"/>
          <w:szCs w:val="32"/>
          <w:lang w:eastAsia="zh-CN"/>
        </w:rPr>
        <w:t>次中心建设、中医医疗次中心建设、医养服务能力提升等重点履职工作完成较</w:t>
      </w:r>
      <w:r w:rsidRPr="009B1B56">
        <w:rPr>
          <w:rFonts w:ascii="仿宋_GB2312" w:eastAsia="仿宋_GB2312" w:hAnsi="仿宋_GB2312" w:cs="Times New Roman"/>
          <w:snapToGrid/>
          <w:spacing w:val="7"/>
          <w:sz w:val="32"/>
          <w:szCs w:val="32"/>
          <w:lang w:eastAsia="zh-CN" w:bidi="ar"/>
        </w:rPr>
        <w:t>好。但</w:t>
      </w:r>
      <w:r w:rsidRPr="009B1B56">
        <w:rPr>
          <w:rFonts w:ascii="仿宋_GB2312" w:eastAsia="仿宋_GB2312" w:hAnsi="仿宋_GB2312" w:cs="Times New Roman"/>
          <w:snapToGrid/>
          <w:spacing w:val="7"/>
          <w:sz w:val="32"/>
          <w:szCs w:val="32"/>
          <w:lang w:eastAsia="zh" w:bidi="ar"/>
        </w:rPr>
        <w:t>0～6岁儿童健康管理率、孕产妇健康管理率、</w:t>
      </w:r>
      <w:r w:rsidRPr="009B1B56">
        <w:rPr>
          <w:rFonts w:ascii="仿宋_GB2312" w:eastAsia="仿宋_GB2312" w:hAnsi="仿宋_GB2312" w:cs="Times New Roman"/>
          <w:snapToGrid/>
          <w:spacing w:val="7"/>
          <w:sz w:val="32"/>
          <w:szCs w:val="32"/>
          <w:lang w:eastAsia="zh-CN" w:bidi="ar"/>
        </w:rPr>
        <w:t>老年人健康管理</w:t>
      </w:r>
      <w:r w:rsidRPr="009B1B56">
        <w:rPr>
          <w:rFonts w:ascii="仿宋_GB2312" w:eastAsia="仿宋_GB2312" w:hAnsi="仿宋_GB2312" w:cs="Times New Roman"/>
          <w:snapToGrid/>
          <w:spacing w:val="7"/>
          <w:sz w:val="32"/>
          <w:szCs w:val="32"/>
          <w:lang w:eastAsia="zh" w:bidi="ar"/>
        </w:rPr>
        <w:t>率以及肺结核患者管理率均未达标</w:t>
      </w:r>
      <w:r w:rsidRPr="009B1B56">
        <w:rPr>
          <w:rFonts w:ascii="仿宋_GB2312" w:eastAsia="仿宋_GB2312" w:hAnsi="仿宋_GB2312" w:cs="Times New Roman"/>
          <w:snapToGrid/>
          <w:spacing w:val="7"/>
          <w:sz w:val="32"/>
          <w:szCs w:val="32"/>
          <w:lang w:eastAsia="zh-CN" w:bidi="ar"/>
        </w:rPr>
        <w:t>。此外，</w:t>
      </w:r>
      <w:r w:rsidRPr="009B1B56">
        <w:rPr>
          <w:rFonts w:ascii="仿宋_GB2312" w:eastAsia="仿宋_GB2312" w:hAnsi="仿宋_GB2312" w:cs="Times New Roman"/>
          <w:snapToGrid/>
          <w:spacing w:val="7"/>
          <w:sz w:val="32"/>
          <w:szCs w:val="32"/>
          <w:lang w:eastAsia="zh" w:bidi="ar"/>
        </w:rPr>
        <w:t>固定资产管理不规范，招标</w:t>
      </w:r>
      <w:r w:rsidR="00886AF6">
        <w:rPr>
          <w:rFonts w:ascii="仿宋_GB2312" w:eastAsia="仿宋_GB2312" w:hAnsi="仿宋_GB2312" w:cs="Times New Roman" w:hint="eastAsia"/>
          <w:snapToGrid/>
          <w:spacing w:val="7"/>
          <w:sz w:val="32"/>
          <w:szCs w:val="32"/>
          <w:lang w:eastAsia="zh-CN" w:bidi="ar"/>
        </w:rPr>
        <w:t>过程缺乏监管</w:t>
      </w:r>
      <w:r w:rsidRPr="009B1B56">
        <w:rPr>
          <w:rFonts w:ascii="仿宋_GB2312" w:eastAsia="仿宋_GB2312" w:hAnsi="仿宋_GB2312" w:cs="Times New Roman"/>
          <w:snapToGrid/>
          <w:color w:val="auto"/>
          <w:kern w:val="2"/>
          <w:sz w:val="32"/>
          <w:szCs w:val="32"/>
          <w:lang w:eastAsia="zh-CN"/>
        </w:rPr>
        <w:t>以及</w:t>
      </w:r>
      <w:r w:rsidRPr="009B1B56">
        <w:rPr>
          <w:rFonts w:ascii="仿宋_GB2312" w:eastAsia="仿宋_GB2312" w:hAnsi="仿宋_GB2312" w:cs="Times New Roman"/>
          <w:snapToGrid/>
          <w:color w:val="auto"/>
          <w:kern w:val="2"/>
          <w:sz w:val="32"/>
          <w:szCs w:val="32"/>
          <w:lang w:eastAsia="zh"/>
        </w:rPr>
        <w:t>存在不合理收费、超标准收费、串换项目等违规行为。</w:t>
      </w:r>
    </w:p>
    <w:p w14:paraId="7D944A6E" w14:textId="22B4436F" w:rsidR="000378B3" w:rsidRDefault="00000000" w:rsidP="002172B0">
      <w:pPr>
        <w:widowControl w:val="0"/>
        <w:kinsoku/>
        <w:autoSpaceDE/>
        <w:autoSpaceDN/>
        <w:adjustRightInd/>
        <w:snapToGrid/>
        <w:spacing w:line="560" w:lineRule="exact"/>
        <w:ind w:firstLineChars="200" w:firstLine="686"/>
        <w:jc w:val="both"/>
        <w:textAlignment w:val="auto"/>
        <w:rPr>
          <w:rFonts w:ascii="仿宋_GB2312" w:eastAsia="仿宋_GB2312" w:hAnsi="仿宋_GB2312" w:cs="Times New Roman"/>
          <w:snapToGrid/>
          <w:color w:val="auto"/>
          <w:kern w:val="2"/>
          <w:sz w:val="32"/>
          <w:szCs w:val="32"/>
          <w:lang w:eastAsia="zh-CN"/>
        </w:rPr>
        <w:sectPr w:rsidR="000378B3">
          <w:headerReference w:type="default" r:id="rId11"/>
          <w:footerReference w:type="default" r:id="rId12"/>
          <w:pgSz w:w="11907" w:h="16839"/>
          <w:pgMar w:top="2098" w:right="1474" w:bottom="1984" w:left="1587" w:header="850" w:footer="1701" w:gutter="0"/>
          <w:pgNumType w:fmt="numberInDash" w:start="1"/>
          <w:cols w:space="0"/>
          <w:docGrid w:type="linesAndChars" w:linePitch="579" w:charSpace="4667"/>
        </w:sectPr>
      </w:pPr>
      <w:r w:rsidRPr="009B1B56">
        <w:rPr>
          <w:rFonts w:ascii="仿宋_GB2312" w:eastAsia="仿宋_GB2312" w:hAnsi="仿宋_GB2312" w:cs="Times New Roman"/>
          <w:snapToGrid/>
          <w:color w:val="auto"/>
          <w:kern w:val="2"/>
          <w:sz w:val="32"/>
          <w:szCs w:val="32"/>
          <w:lang w:eastAsia="zh-CN"/>
        </w:rPr>
        <w:t>评价最终得分</w:t>
      </w:r>
      <w:r w:rsidRPr="00943510">
        <w:rPr>
          <w:rFonts w:ascii="仿宋_GB2312" w:eastAsia="仿宋_GB2312" w:hAnsi="仿宋_GB2312" w:cs="Times New Roman"/>
          <w:b/>
          <w:bCs/>
          <w:snapToGrid/>
          <w:color w:val="auto"/>
          <w:kern w:val="2"/>
          <w:sz w:val="32"/>
          <w:szCs w:val="32"/>
          <w:lang w:eastAsia="zh-CN"/>
        </w:rPr>
        <w:t>8</w:t>
      </w:r>
      <w:r w:rsidR="00444F2E">
        <w:rPr>
          <w:rFonts w:ascii="仿宋_GB2312" w:eastAsia="仿宋_GB2312" w:hAnsi="仿宋_GB2312" w:cs="Times New Roman" w:hint="eastAsia"/>
          <w:b/>
          <w:bCs/>
          <w:snapToGrid/>
          <w:color w:val="auto"/>
          <w:kern w:val="2"/>
          <w:sz w:val="32"/>
          <w:szCs w:val="32"/>
          <w:lang w:eastAsia="zh-CN"/>
        </w:rPr>
        <w:t>6</w:t>
      </w:r>
      <w:r w:rsidRPr="00943510">
        <w:rPr>
          <w:rFonts w:ascii="仿宋_GB2312" w:eastAsia="仿宋_GB2312" w:hAnsi="仿宋_GB2312" w:cs="Times New Roman"/>
          <w:b/>
          <w:bCs/>
          <w:snapToGrid/>
          <w:color w:val="auto"/>
          <w:kern w:val="2"/>
          <w:sz w:val="32"/>
          <w:szCs w:val="32"/>
          <w:lang w:eastAsia="zh-CN"/>
        </w:rPr>
        <w:t>.8分</w:t>
      </w:r>
      <w:r w:rsidRPr="009B1B56">
        <w:rPr>
          <w:rFonts w:ascii="仿宋_GB2312" w:eastAsia="仿宋_GB2312" w:hAnsi="仿宋_GB2312" w:cs="Times New Roman"/>
          <w:snapToGrid/>
          <w:color w:val="auto"/>
          <w:kern w:val="2"/>
          <w:sz w:val="32"/>
          <w:szCs w:val="32"/>
          <w:lang w:eastAsia="zh-CN"/>
        </w:rPr>
        <w:t>（满分100分）。其中，基本运行绩效满分33分，实际得分2</w:t>
      </w:r>
      <w:r w:rsidR="00D87AA3">
        <w:rPr>
          <w:rFonts w:ascii="仿宋_GB2312" w:eastAsia="仿宋_GB2312" w:hAnsi="仿宋_GB2312" w:cs="Times New Roman" w:hint="eastAsia"/>
          <w:snapToGrid/>
          <w:color w:val="auto"/>
          <w:kern w:val="2"/>
          <w:sz w:val="32"/>
          <w:szCs w:val="32"/>
          <w:lang w:eastAsia="zh-CN"/>
        </w:rPr>
        <w:t>8</w:t>
      </w:r>
      <w:r w:rsidRPr="009B1B56">
        <w:rPr>
          <w:rFonts w:ascii="仿宋_GB2312" w:eastAsia="仿宋_GB2312" w:hAnsi="仿宋_GB2312" w:cs="Times New Roman"/>
          <w:snapToGrid/>
          <w:color w:val="auto"/>
          <w:kern w:val="2"/>
          <w:sz w:val="32"/>
          <w:szCs w:val="32"/>
          <w:lang w:eastAsia="zh-CN"/>
        </w:rPr>
        <w:t>.8分；重点履职绩效满分62分，实际得分5</w:t>
      </w:r>
      <w:r w:rsidR="001D54A0">
        <w:rPr>
          <w:rFonts w:ascii="仿宋_GB2312" w:eastAsia="仿宋_GB2312" w:hAnsi="仿宋_GB2312" w:cs="Times New Roman" w:hint="eastAsia"/>
          <w:snapToGrid/>
          <w:color w:val="auto"/>
          <w:kern w:val="2"/>
          <w:sz w:val="32"/>
          <w:szCs w:val="32"/>
          <w:lang w:eastAsia="zh-CN"/>
        </w:rPr>
        <w:t>3</w:t>
      </w:r>
      <w:r w:rsidRPr="009B1B56">
        <w:rPr>
          <w:rFonts w:ascii="仿宋_GB2312" w:eastAsia="仿宋_GB2312" w:hAnsi="仿宋_GB2312" w:cs="Times New Roman"/>
          <w:snapToGrid/>
          <w:color w:val="auto"/>
          <w:kern w:val="2"/>
          <w:sz w:val="32"/>
          <w:szCs w:val="32"/>
          <w:lang w:eastAsia="zh-CN"/>
        </w:rPr>
        <w:t>分；满意度满分5分，实际得分5分。评价得分情况见下表：</w:t>
      </w:r>
    </w:p>
    <w:p w14:paraId="1F276419" w14:textId="28DE18B9" w:rsidR="000378B3" w:rsidRDefault="00041A53" w:rsidP="00041A53">
      <w:pPr>
        <w:widowControl w:val="0"/>
        <w:kinsoku/>
        <w:autoSpaceDE/>
        <w:autoSpaceDN/>
        <w:adjustRightInd/>
        <w:snapToGrid/>
        <w:spacing w:line="560" w:lineRule="exact"/>
        <w:jc w:val="center"/>
        <w:textAlignment w:val="auto"/>
        <w:rPr>
          <w:rFonts w:ascii="仿宋_GB2312" w:eastAsia="仿宋_GB2312" w:hAnsi="仿宋_GB2312" w:cs="Times New Roman"/>
          <w:snapToGrid/>
          <w:color w:val="auto"/>
          <w:kern w:val="2"/>
          <w:sz w:val="32"/>
          <w:szCs w:val="32"/>
          <w:lang w:eastAsia="zh-CN"/>
        </w:rPr>
      </w:pPr>
      <w:r w:rsidRPr="00D87517">
        <w:rPr>
          <w:rFonts w:ascii="仿宋_GB2312" w:eastAsia="仿宋_GB2312" w:hAnsi="仿宋_GB2312" w:cs="Times New Roman"/>
          <w:b/>
          <w:bCs/>
          <w:snapToGrid/>
          <w:color w:val="auto"/>
          <w:kern w:val="2"/>
          <w:sz w:val="32"/>
          <w:szCs w:val="32"/>
          <w:lang w:eastAsia="zh-CN"/>
        </w:rPr>
        <w:lastRenderedPageBreak/>
        <w:t>2023年</w:t>
      </w:r>
      <w:r w:rsidRPr="00D87517">
        <w:rPr>
          <w:rFonts w:ascii="仿宋_GB2312" w:eastAsia="仿宋_GB2312" w:hAnsi="仿宋_GB2312" w:cs="Times New Roman"/>
          <w:b/>
          <w:bCs/>
          <w:snapToGrid/>
          <w:color w:val="auto"/>
          <w:kern w:val="2"/>
          <w:sz w:val="32"/>
          <w:szCs w:val="32"/>
          <w:lang w:eastAsia="zh"/>
        </w:rPr>
        <w:t>平地</w:t>
      </w:r>
      <w:r w:rsidR="00C07810">
        <w:rPr>
          <w:rFonts w:ascii="仿宋_GB2312" w:eastAsia="仿宋_GB2312" w:hAnsi="仿宋_GB2312" w:cs="Times New Roman" w:hint="eastAsia"/>
          <w:b/>
          <w:bCs/>
          <w:snapToGrid/>
          <w:color w:val="auto"/>
          <w:kern w:val="2"/>
          <w:sz w:val="32"/>
          <w:szCs w:val="32"/>
          <w:lang w:eastAsia="zh-CN"/>
        </w:rPr>
        <w:t>镇中心</w:t>
      </w:r>
      <w:r w:rsidRPr="00D87517">
        <w:rPr>
          <w:rFonts w:ascii="仿宋_GB2312" w:eastAsia="仿宋_GB2312" w:hAnsi="仿宋_GB2312" w:cs="Times New Roman"/>
          <w:b/>
          <w:bCs/>
          <w:snapToGrid/>
          <w:color w:val="auto"/>
          <w:kern w:val="2"/>
          <w:sz w:val="32"/>
          <w:szCs w:val="32"/>
          <w:lang w:eastAsia="zh"/>
        </w:rPr>
        <w:t>卫生院</w:t>
      </w:r>
      <w:r w:rsidR="00C07810">
        <w:rPr>
          <w:rFonts w:ascii="仿宋_GB2312" w:eastAsia="仿宋_GB2312" w:hAnsi="仿宋_GB2312" w:cs="Times New Roman" w:hint="eastAsia"/>
          <w:b/>
          <w:bCs/>
          <w:snapToGrid/>
          <w:color w:val="auto"/>
          <w:kern w:val="2"/>
          <w:sz w:val="32"/>
          <w:szCs w:val="32"/>
          <w:lang w:eastAsia="zh-CN"/>
        </w:rPr>
        <w:t>部门</w:t>
      </w:r>
      <w:r w:rsidRPr="00D87517">
        <w:rPr>
          <w:rFonts w:ascii="仿宋_GB2312" w:eastAsia="仿宋_GB2312" w:hAnsi="仿宋_GB2312" w:cs="Times New Roman"/>
          <w:b/>
          <w:bCs/>
          <w:snapToGrid/>
          <w:color w:val="auto"/>
          <w:kern w:val="2"/>
          <w:sz w:val="32"/>
          <w:szCs w:val="32"/>
          <w:lang w:eastAsia="zh-CN"/>
        </w:rPr>
        <w:t>整体支出绩效评价</w:t>
      </w:r>
      <w:r w:rsidR="00C07810">
        <w:rPr>
          <w:rFonts w:ascii="仿宋_GB2312" w:eastAsia="仿宋_GB2312" w:hAnsi="仿宋_GB2312" w:cs="Times New Roman" w:hint="eastAsia"/>
          <w:b/>
          <w:bCs/>
          <w:snapToGrid/>
          <w:color w:val="auto"/>
          <w:kern w:val="2"/>
          <w:sz w:val="32"/>
          <w:szCs w:val="32"/>
          <w:lang w:eastAsia="zh-CN"/>
        </w:rPr>
        <w:t>指标</w:t>
      </w:r>
      <w:r w:rsidRPr="00D87517">
        <w:rPr>
          <w:rFonts w:ascii="仿宋_GB2312" w:eastAsia="仿宋_GB2312" w:hAnsi="仿宋_GB2312" w:cs="Times New Roman"/>
          <w:b/>
          <w:bCs/>
          <w:snapToGrid/>
          <w:color w:val="auto"/>
          <w:kern w:val="2"/>
          <w:sz w:val="32"/>
          <w:szCs w:val="32"/>
          <w:lang w:eastAsia="zh-CN"/>
        </w:rPr>
        <w:t>表</w:t>
      </w:r>
    </w:p>
    <w:tbl>
      <w:tblPr>
        <w:tblW w:w="12989" w:type="dxa"/>
        <w:tblLook w:val="04A0" w:firstRow="1" w:lastRow="0" w:firstColumn="1" w:lastColumn="0" w:noHBand="0" w:noVBand="1"/>
      </w:tblPr>
      <w:tblGrid>
        <w:gridCol w:w="1580"/>
        <w:gridCol w:w="2086"/>
        <w:gridCol w:w="3133"/>
        <w:gridCol w:w="1041"/>
        <w:gridCol w:w="1227"/>
        <w:gridCol w:w="3686"/>
        <w:gridCol w:w="236"/>
      </w:tblGrid>
      <w:tr w:rsidR="000378B3" w:rsidRPr="000378B3" w14:paraId="6A84B731" w14:textId="77777777" w:rsidTr="00041A53">
        <w:trPr>
          <w:gridAfter w:val="1"/>
          <w:wAfter w:w="236" w:type="dxa"/>
          <w:trHeight w:val="432"/>
        </w:trPr>
        <w:tc>
          <w:tcPr>
            <w:tcW w:w="15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37682D" w14:textId="77777777" w:rsidR="000378B3" w:rsidRPr="000378B3" w:rsidRDefault="000378B3" w:rsidP="000378B3">
            <w:pPr>
              <w:kinsoku/>
              <w:autoSpaceDE/>
              <w:autoSpaceDN/>
              <w:adjustRightInd/>
              <w:snapToGrid/>
              <w:jc w:val="center"/>
              <w:textAlignment w:val="auto"/>
              <w:rPr>
                <w:rFonts w:ascii="仿宋_GB2312" w:eastAsia="仿宋_GB2312" w:hAnsi="仿宋_GB2312"/>
                <w:b/>
                <w:bCs/>
                <w:snapToGrid/>
                <w:color w:val="auto"/>
                <w:sz w:val="24"/>
                <w:szCs w:val="24"/>
                <w:lang w:eastAsia="zh-CN"/>
              </w:rPr>
            </w:pPr>
            <w:r w:rsidRPr="000378B3">
              <w:rPr>
                <w:rFonts w:ascii="仿宋_GB2312" w:eastAsia="仿宋_GB2312" w:hAnsi="仿宋_GB2312" w:hint="eastAsia"/>
                <w:b/>
                <w:bCs/>
                <w:snapToGrid/>
                <w:color w:val="auto"/>
                <w:sz w:val="24"/>
                <w:szCs w:val="24"/>
                <w:lang w:eastAsia="zh-CN"/>
              </w:rPr>
              <w:t>一级指标</w:t>
            </w:r>
          </w:p>
        </w:tc>
        <w:tc>
          <w:tcPr>
            <w:tcW w:w="2086" w:type="dxa"/>
            <w:tcBorders>
              <w:top w:val="single" w:sz="4" w:space="0" w:color="000000"/>
              <w:left w:val="nil"/>
              <w:bottom w:val="single" w:sz="4" w:space="0" w:color="000000"/>
              <w:right w:val="single" w:sz="4" w:space="0" w:color="000000"/>
            </w:tcBorders>
            <w:shd w:val="clear" w:color="auto" w:fill="auto"/>
            <w:vAlign w:val="center"/>
            <w:hideMark/>
          </w:tcPr>
          <w:p w14:paraId="65A459E4" w14:textId="77777777" w:rsidR="000378B3" w:rsidRPr="000378B3" w:rsidRDefault="000378B3" w:rsidP="000378B3">
            <w:pPr>
              <w:kinsoku/>
              <w:autoSpaceDE/>
              <w:autoSpaceDN/>
              <w:adjustRightInd/>
              <w:snapToGrid/>
              <w:jc w:val="center"/>
              <w:textAlignment w:val="auto"/>
              <w:rPr>
                <w:rFonts w:ascii="仿宋_GB2312" w:eastAsia="仿宋_GB2312" w:hAnsi="仿宋_GB2312"/>
                <w:b/>
                <w:bCs/>
                <w:snapToGrid/>
                <w:color w:val="auto"/>
                <w:sz w:val="24"/>
                <w:szCs w:val="24"/>
                <w:lang w:eastAsia="zh-CN"/>
              </w:rPr>
            </w:pPr>
            <w:r w:rsidRPr="000378B3">
              <w:rPr>
                <w:rFonts w:ascii="仿宋_GB2312" w:eastAsia="仿宋_GB2312" w:hAnsi="仿宋_GB2312" w:hint="eastAsia"/>
                <w:b/>
                <w:bCs/>
                <w:snapToGrid/>
                <w:color w:val="auto"/>
                <w:sz w:val="24"/>
                <w:szCs w:val="24"/>
                <w:lang w:eastAsia="zh-CN"/>
              </w:rPr>
              <w:t>二级指标</w:t>
            </w:r>
          </w:p>
        </w:tc>
        <w:tc>
          <w:tcPr>
            <w:tcW w:w="3133" w:type="dxa"/>
            <w:tcBorders>
              <w:top w:val="single" w:sz="4" w:space="0" w:color="000000"/>
              <w:left w:val="nil"/>
              <w:bottom w:val="single" w:sz="4" w:space="0" w:color="000000"/>
              <w:right w:val="single" w:sz="4" w:space="0" w:color="000000"/>
            </w:tcBorders>
            <w:shd w:val="clear" w:color="auto" w:fill="auto"/>
            <w:vAlign w:val="center"/>
            <w:hideMark/>
          </w:tcPr>
          <w:p w14:paraId="6D196DF8" w14:textId="77777777" w:rsidR="000378B3" w:rsidRPr="000378B3" w:rsidRDefault="000378B3" w:rsidP="000378B3">
            <w:pPr>
              <w:kinsoku/>
              <w:autoSpaceDE/>
              <w:autoSpaceDN/>
              <w:adjustRightInd/>
              <w:snapToGrid/>
              <w:jc w:val="center"/>
              <w:textAlignment w:val="auto"/>
              <w:rPr>
                <w:rFonts w:ascii="仿宋_GB2312" w:eastAsia="仿宋_GB2312" w:hAnsi="仿宋_GB2312"/>
                <w:b/>
                <w:bCs/>
                <w:snapToGrid/>
                <w:color w:val="auto"/>
                <w:sz w:val="24"/>
                <w:szCs w:val="24"/>
                <w:lang w:eastAsia="zh-CN"/>
              </w:rPr>
            </w:pPr>
            <w:r w:rsidRPr="000378B3">
              <w:rPr>
                <w:rFonts w:ascii="仿宋_GB2312" w:eastAsia="仿宋_GB2312" w:hAnsi="仿宋_GB2312" w:hint="eastAsia"/>
                <w:b/>
                <w:bCs/>
                <w:snapToGrid/>
                <w:color w:val="auto"/>
                <w:sz w:val="24"/>
                <w:szCs w:val="24"/>
                <w:lang w:eastAsia="zh-CN"/>
              </w:rPr>
              <w:t>三级指标</w:t>
            </w:r>
          </w:p>
        </w:tc>
        <w:tc>
          <w:tcPr>
            <w:tcW w:w="1041" w:type="dxa"/>
            <w:tcBorders>
              <w:top w:val="single" w:sz="4" w:space="0" w:color="000000"/>
              <w:left w:val="nil"/>
              <w:bottom w:val="single" w:sz="4" w:space="0" w:color="000000"/>
              <w:right w:val="single" w:sz="4" w:space="0" w:color="000000"/>
            </w:tcBorders>
            <w:shd w:val="clear" w:color="auto" w:fill="auto"/>
            <w:vAlign w:val="center"/>
            <w:hideMark/>
          </w:tcPr>
          <w:p w14:paraId="039CC3C0" w14:textId="77777777" w:rsidR="000378B3" w:rsidRPr="000378B3" w:rsidRDefault="000378B3" w:rsidP="000378B3">
            <w:pPr>
              <w:kinsoku/>
              <w:autoSpaceDE/>
              <w:autoSpaceDN/>
              <w:adjustRightInd/>
              <w:snapToGrid/>
              <w:jc w:val="center"/>
              <w:textAlignment w:val="auto"/>
              <w:rPr>
                <w:rFonts w:ascii="仿宋_GB2312" w:eastAsia="仿宋_GB2312" w:hAnsi="仿宋_GB2312"/>
                <w:b/>
                <w:bCs/>
                <w:snapToGrid/>
                <w:color w:val="auto"/>
                <w:sz w:val="24"/>
                <w:szCs w:val="24"/>
                <w:lang w:eastAsia="zh-CN"/>
              </w:rPr>
            </w:pPr>
            <w:r w:rsidRPr="000378B3">
              <w:rPr>
                <w:rFonts w:ascii="仿宋_GB2312" w:eastAsia="仿宋_GB2312" w:hAnsi="仿宋_GB2312" w:hint="eastAsia"/>
                <w:b/>
                <w:bCs/>
                <w:snapToGrid/>
                <w:color w:val="auto"/>
                <w:sz w:val="24"/>
                <w:szCs w:val="24"/>
                <w:lang w:eastAsia="zh-CN"/>
              </w:rPr>
              <w:t>分值</w:t>
            </w:r>
          </w:p>
        </w:tc>
        <w:tc>
          <w:tcPr>
            <w:tcW w:w="1227" w:type="dxa"/>
            <w:tcBorders>
              <w:top w:val="single" w:sz="4" w:space="0" w:color="000000"/>
              <w:left w:val="nil"/>
              <w:bottom w:val="single" w:sz="4" w:space="0" w:color="000000"/>
              <w:right w:val="single" w:sz="4" w:space="0" w:color="000000"/>
            </w:tcBorders>
            <w:shd w:val="clear" w:color="auto" w:fill="auto"/>
            <w:vAlign w:val="center"/>
            <w:hideMark/>
          </w:tcPr>
          <w:p w14:paraId="300E4B95" w14:textId="77777777" w:rsidR="000378B3" w:rsidRPr="000378B3" w:rsidRDefault="000378B3" w:rsidP="000378B3">
            <w:pPr>
              <w:kinsoku/>
              <w:autoSpaceDE/>
              <w:autoSpaceDN/>
              <w:adjustRightInd/>
              <w:snapToGrid/>
              <w:jc w:val="center"/>
              <w:textAlignment w:val="auto"/>
              <w:rPr>
                <w:rFonts w:ascii="仿宋_GB2312" w:eastAsia="仿宋_GB2312" w:hAnsi="仿宋_GB2312"/>
                <w:b/>
                <w:bCs/>
                <w:snapToGrid/>
                <w:color w:val="auto"/>
                <w:sz w:val="24"/>
                <w:szCs w:val="24"/>
                <w:lang w:eastAsia="zh-CN"/>
              </w:rPr>
            </w:pPr>
            <w:r w:rsidRPr="000378B3">
              <w:rPr>
                <w:rFonts w:ascii="仿宋_GB2312" w:eastAsia="仿宋_GB2312" w:hAnsi="仿宋_GB2312" w:hint="eastAsia"/>
                <w:b/>
                <w:bCs/>
                <w:snapToGrid/>
                <w:color w:val="auto"/>
                <w:sz w:val="24"/>
                <w:szCs w:val="24"/>
                <w:lang w:eastAsia="zh-CN"/>
              </w:rPr>
              <w:t>得分</w:t>
            </w:r>
          </w:p>
        </w:tc>
        <w:tc>
          <w:tcPr>
            <w:tcW w:w="3686" w:type="dxa"/>
            <w:tcBorders>
              <w:top w:val="single" w:sz="4" w:space="0" w:color="000000"/>
              <w:left w:val="nil"/>
              <w:bottom w:val="single" w:sz="4" w:space="0" w:color="000000"/>
              <w:right w:val="single" w:sz="4" w:space="0" w:color="000000"/>
            </w:tcBorders>
            <w:shd w:val="clear" w:color="auto" w:fill="auto"/>
            <w:vAlign w:val="center"/>
            <w:hideMark/>
          </w:tcPr>
          <w:p w14:paraId="2F765AC3" w14:textId="77777777" w:rsidR="000378B3" w:rsidRPr="000378B3" w:rsidRDefault="000378B3" w:rsidP="000378B3">
            <w:pPr>
              <w:kinsoku/>
              <w:autoSpaceDE/>
              <w:autoSpaceDN/>
              <w:adjustRightInd/>
              <w:snapToGrid/>
              <w:jc w:val="center"/>
              <w:textAlignment w:val="auto"/>
              <w:rPr>
                <w:rFonts w:ascii="仿宋_GB2312" w:eastAsia="仿宋_GB2312" w:hAnsi="仿宋_GB2312"/>
                <w:b/>
                <w:bCs/>
                <w:snapToGrid/>
                <w:color w:val="auto"/>
                <w:sz w:val="24"/>
                <w:szCs w:val="24"/>
                <w:lang w:eastAsia="zh-CN"/>
              </w:rPr>
            </w:pPr>
            <w:r w:rsidRPr="000378B3">
              <w:rPr>
                <w:rFonts w:ascii="仿宋_GB2312" w:eastAsia="仿宋_GB2312" w:hAnsi="仿宋_GB2312" w:hint="eastAsia"/>
                <w:b/>
                <w:bCs/>
                <w:snapToGrid/>
                <w:color w:val="auto"/>
                <w:sz w:val="24"/>
                <w:szCs w:val="24"/>
                <w:lang w:eastAsia="zh-CN"/>
              </w:rPr>
              <w:t>扣分原因</w:t>
            </w:r>
          </w:p>
        </w:tc>
      </w:tr>
      <w:tr w:rsidR="000378B3" w:rsidRPr="000378B3" w14:paraId="37C2829C" w14:textId="77777777" w:rsidTr="00041A53">
        <w:trPr>
          <w:gridAfter w:val="1"/>
          <w:wAfter w:w="236" w:type="dxa"/>
          <w:trHeight w:val="412"/>
        </w:trPr>
        <w:tc>
          <w:tcPr>
            <w:tcW w:w="15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33E3BD8" w14:textId="77777777" w:rsidR="00493892"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基本运行</w:t>
            </w:r>
          </w:p>
          <w:p w14:paraId="57161DA8" w14:textId="4E60D0FC"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绩效</w:t>
            </w:r>
          </w:p>
          <w:p w14:paraId="02E0B7D1" w14:textId="77777777" w:rsid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（33分）</w:t>
            </w:r>
          </w:p>
          <w:p w14:paraId="354042A5" w14:textId="77777777" w:rsidR="005A125B" w:rsidRPr="005A125B" w:rsidRDefault="005A125B" w:rsidP="005A125B">
            <w:pPr>
              <w:rPr>
                <w:rFonts w:ascii="仿宋_GB2312" w:eastAsia="仿宋_GB2312" w:hAnsi="仿宋_GB2312"/>
                <w:sz w:val="24"/>
                <w:szCs w:val="24"/>
                <w:lang w:eastAsia="zh-CN"/>
              </w:rPr>
            </w:pPr>
          </w:p>
          <w:p w14:paraId="091BBD79" w14:textId="77777777" w:rsidR="005A125B" w:rsidRPr="005A125B" w:rsidRDefault="005A125B" w:rsidP="005A125B">
            <w:pPr>
              <w:rPr>
                <w:rFonts w:ascii="仿宋_GB2312" w:eastAsia="仿宋_GB2312" w:hAnsi="仿宋_GB2312"/>
                <w:sz w:val="24"/>
                <w:szCs w:val="24"/>
                <w:lang w:eastAsia="zh-CN"/>
              </w:rPr>
            </w:pPr>
          </w:p>
          <w:p w14:paraId="2E926ABD" w14:textId="77777777" w:rsidR="005A125B" w:rsidRPr="005A125B" w:rsidRDefault="005A125B" w:rsidP="005A125B">
            <w:pPr>
              <w:rPr>
                <w:rFonts w:ascii="仿宋_GB2312" w:eastAsia="仿宋_GB2312" w:hAnsi="仿宋_GB2312"/>
                <w:sz w:val="24"/>
                <w:szCs w:val="24"/>
                <w:lang w:eastAsia="zh-CN"/>
              </w:rPr>
            </w:pPr>
          </w:p>
          <w:p w14:paraId="50E063B2" w14:textId="77777777" w:rsidR="005A125B" w:rsidRPr="005A125B" w:rsidRDefault="005A125B" w:rsidP="005A125B">
            <w:pPr>
              <w:rPr>
                <w:rFonts w:ascii="仿宋_GB2312" w:eastAsia="仿宋_GB2312" w:hAnsi="仿宋_GB2312"/>
                <w:sz w:val="24"/>
                <w:szCs w:val="24"/>
                <w:lang w:eastAsia="zh-CN"/>
              </w:rPr>
            </w:pPr>
          </w:p>
          <w:p w14:paraId="0074B02A" w14:textId="0FC015EF" w:rsidR="005A125B" w:rsidRPr="000378B3" w:rsidRDefault="005A125B" w:rsidP="005A125B">
            <w:pPr>
              <w:rPr>
                <w:rFonts w:ascii="仿宋_GB2312" w:eastAsia="仿宋_GB2312" w:hAnsi="仿宋_GB2312"/>
                <w:sz w:val="24"/>
                <w:szCs w:val="24"/>
                <w:lang w:eastAsia="zh-CN"/>
              </w:rPr>
            </w:pPr>
          </w:p>
        </w:tc>
        <w:tc>
          <w:tcPr>
            <w:tcW w:w="2086"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796FB2D" w14:textId="77777777" w:rsidR="000378B3" w:rsidRPr="000378B3" w:rsidRDefault="000378B3" w:rsidP="000378B3">
            <w:pPr>
              <w:kinsoku/>
              <w:autoSpaceDE/>
              <w:autoSpaceDN/>
              <w:adjustRightInd/>
              <w:snapToGrid/>
              <w:jc w:val="center"/>
              <w:textAlignment w:val="auto"/>
              <w:rPr>
                <w:rFonts w:ascii="仿宋_GB2312" w:eastAsia="仿宋_GB2312" w:hAnsi="仿宋_GB2312"/>
                <w:snapToGrid/>
                <w:color w:val="auto"/>
                <w:sz w:val="24"/>
                <w:szCs w:val="24"/>
                <w:lang w:eastAsia="zh-CN"/>
              </w:rPr>
            </w:pPr>
            <w:r w:rsidRPr="000378B3">
              <w:rPr>
                <w:rFonts w:ascii="仿宋_GB2312" w:eastAsia="仿宋_GB2312" w:hAnsi="仿宋_GB2312" w:hint="eastAsia"/>
                <w:snapToGrid/>
                <w:color w:val="auto"/>
                <w:sz w:val="24"/>
                <w:szCs w:val="24"/>
                <w:lang w:eastAsia="zh-CN"/>
              </w:rPr>
              <w:t>运行成本控制</w:t>
            </w:r>
            <w:r w:rsidRPr="000378B3">
              <w:rPr>
                <w:rFonts w:ascii="仿宋_GB2312" w:eastAsia="仿宋_GB2312" w:hAnsi="仿宋_GB2312" w:hint="eastAsia"/>
                <w:snapToGrid/>
                <w:color w:val="auto"/>
                <w:sz w:val="24"/>
                <w:szCs w:val="24"/>
                <w:lang w:eastAsia="zh-CN"/>
              </w:rPr>
              <w:br/>
              <w:t>(4分)</w:t>
            </w:r>
          </w:p>
        </w:tc>
        <w:tc>
          <w:tcPr>
            <w:tcW w:w="3133" w:type="dxa"/>
            <w:tcBorders>
              <w:top w:val="nil"/>
              <w:left w:val="nil"/>
              <w:bottom w:val="single" w:sz="4" w:space="0" w:color="000000"/>
              <w:right w:val="single" w:sz="4" w:space="0" w:color="000000"/>
            </w:tcBorders>
            <w:shd w:val="clear" w:color="auto" w:fill="auto"/>
            <w:vAlign w:val="center"/>
            <w:hideMark/>
          </w:tcPr>
          <w:p w14:paraId="162E9E81" w14:textId="77777777" w:rsidR="000378B3" w:rsidRPr="000378B3" w:rsidRDefault="000378B3" w:rsidP="000378B3">
            <w:pPr>
              <w:kinsoku/>
              <w:autoSpaceDE/>
              <w:autoSpaceDN/>
              <w:adjustRightInd/>
              <w:snapToGrid/>
              <w:textAlignment w:val="auto"/>
              <w:rPr>
                <w:rFonts w:ascii="仿宋_GB2312" w:eastAsia="仿宋_GB2312" w:hAnsi="仿宋_GB2312"/>
                <w:snapToGrid/>
                <w:color w:val="auto"/>
                <w:sz w:val="24"/>
                <w:szCs w:val="24"/>
                <w:lang w:eastAsia="zh-CN"/>
              </w:rPr>
            </w:pPr>
            <w:r w:rsidRPr="000378B3">
              <w:rPr>
                <w:rFonts w:ascii="仿宋_GB2312" w:eastAsia="仿宋_GB2312" w:hAnsi="仿宋_GB2312" w:hint="eastAsia"/>
                <w:snapToGrid/>
                <w:color w:val="auto"/>
                <w:sz w:val="24"/>
                <w:szCs w:val="24"/>
                <w:lang w:eastAsia="zh-CN"/>
              </w:rPr>
              <w:t>公用经费控制率</w:t>
            </w:r>
          </w:p>
        </w:tc>
        <w:tc>
          <w:tcPr>
            <w:tcW w:w="1041" w:type="dxa"/>
            <w:tcBorders>
              <w:top w:val="nil"/>
              <w:left w:val="nil"/>
              <w:bottom w:val="single" w:sz="4" w:space="0" w:color="000000"/>
              <w:right w:val="single" w:sz="4" w:space="0" w:color="000000"/>
            </w:tcBorders>
            <w:shd w:val="clear" w:color="auto" w:fill="auto"/>
            <w:vAlign w:val="center"/>
            <w:hideMark/>
          </w:tcPr>
          <w:p w14:paraId="15837FD6" w14:textId="3744953B"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2</w:t>
            </w:r>
            <w:r w:rsidR="00041A53">
              <w:rPr>
                <w:rFonts w:ascii="仿宋_GB2312" w:eastAsia="仿宋_GB2312" w:hAnsi="仿宋_GB2312" w:hint="eastAsia"/>
                <w:snapToGrid/>
                <w:sz w:val="24"/>
                <w:szCs w:val="24"/>
                <w:lang w:eastAsia="zh-CN"/>
              </w:rPr>
              <w:t>分</w:t>
            </w:r>
          </w:p>
        </w:tc>
        <w:tc>
          <w:tcPr>
            <w:tcW w:w="1227" w:type="dxa"/>
            <w:tcBorders>
              <w:top w:val="nil"/>
              <w:left w:val="nil"/>
              <w:bottom w:val="single" w:sz="4" w:space="0" w:color="000000"/>
              <w:right w:val="single" w:sz="4" w:space="0" w:color="000000"/>
            </w:tcBorders>
            <w:shd w:val="clear" w:color="auto" w:fill="auto"/>
            <w:vAlign w:val="center"/>
            <w:hideMark/>
          </w:tcPr>
          <w:p w14:paraId="70CC0314" w14:textId="2FD2FB7C"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2</w:t>
            </w:r>
            <w:r w:rsidR="00041A53">
              <w:rPr>
                <w:rFonts w:ascii="仿宋_GB2312" w:eastAsia="仿宋_GB2312" w:hAnsi="仿宋_GB2312" w:hint="eastAsia"/>
                <w:snapToGrid/>
                <w:sz w:val="24"/>
                <w:szCs w:val="24"/>
                <w:lang w:eastAsia="zh-CN"/>
              </w:rPr>
              <w:t>分</w:t>
            </w:r>
          </w:p>
        </w:tc>
        <w:tc>
          <w:tcPr>
            <w:tcW w:w="3686" w:type="dxa"/>
            <w:tcBorders>
              <w:top w:val="nil"/>
              <w:left w:val="nil"/>
              <w:bottom w:val="single" w:sz="4" w:space="0" w:color="000000"/>
              <w:right w:val="single" w:sz="4" w:space="0" w:color="000000"/>
            </w:tcBorders>
            <w:shd w:val="clear" w:color="auto" w:fill="auto"/>
            <w:hideMark/>
          </w:tcPr>
          <w:p w14:paraId="5D9EFFA7"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 xml:space="preserve">　</w:t>
            </w:r>
          </w:p>
        </w:tc>
      </w:tr>
      <w:tr w:rsidR="000378B3" w:rsidRPr="000378B3" w14:paraId="01BDF9FF" w14:textId="77777777" w:rsidTr="00041A53">
        <w:trPr>
          <w:gridAfter w:val="1"/>
          <w:wAfter w:w="236" w:type="dxa"/>
          <w:trHeight w:val="533"/>
        </w:trPr>
        <w:tc>
          <w:tcPr>
            <w:tcW w:w="1580" w:type="dxa"/>
            <w:vMerge/>
            <w:tcBorders>
              <w:top w:val="nil"/>
              <w:left w:val="single" w:sz="4" w:space="0" w:color="000000"/>
              <w:bottom w:val="single" w:sz="4" w:space="0" w:color="000000"/>
              <w:right w:val="single" w:sz="4" w:space="0" w:color="000000"/>
            </w:tcBorders>
            <w:vAlign w:val="center"/>
            <w:hideMark/>
          </w:tcPr>
          <w:p w14:paraId="3C196573"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p>
        </w:tc>
        <w:tc>
          <w:tcPr>
            <w:tcW w:w="2086" w:type="dxa"/>
            <w:vMerge/>
            <w:tcBorders>
              <w:top w:val="nil"/>
              <w:left w:val="single" w:sz="4" w:space="0" w:color="000000"/>
              <w:bottom w:val="single" w:sz="4" w:space="0" w:color="000000"/>
              <w:right w:val="single" w:sz="4" w:space="0" w:color="000000"/>
            </w:tcBorders>
            <w:vAlign w:val="center"/>
            <w:hideMark/>
          </w:tcPr>
          <w:p w14:paraId="3555D142" w14:textId="77777777" w:rsidR="000378B3" w:rsidRPr="000378B3" w:rsidRDefault="000378B3" w:rsidP="000378B3">
            <w:pPr>
              <w:kinsoku/>
              <w:autoSpaceDE/>
              <w:autoSpaceDN/>
              <w:adjustRightInd/>
              <w:snapToGrid/>
              <w:textAlignment w:val="auto"/>
              <w:rPr>
                <w:rFonts w:ascii="仿宋_GB2312" w:eastAsia="仿宋_GB2312" w:hAnsi="仿宋_GB2312"/>
                <w:snapToGrid/>
                <w:color w:val="auto"/>
                <w:sz w:val="24"/>
                <w:szCs w:val="24"/>
                <w:lang w:eastAsia="zh-CN"/>
              </w:rPr>
            </w:pPr>
          </w:p>
        </w:tc>
        <w:tc>
          <w:tcPr>
            <w:tcW w:w="3133" w:type="dxa"/>
            <w:tcBorders>
              <w:top w:val="nil"/>
              <w:left w:val="nil"/>
              <w:bottom w:val="single" w:sz="4" w:space="0" w:color="000000"/>
              <w:right w:val="single" w:sz="4" w:space="0" w:color="000000"/>
            </w:tcBorders>
            <w:shd w:val="clear" w:color="auto" w:fill="auto"/>
            <w:vAlign w:val="center"/>
            <w:hideMark/>
          </w:tcPr>
          <w:p w14:paraId="38499AB5" w14:textId="77777777" w:rsidR="000378B3" w:rsidRPr="000378B3" w:rsidRDefault="000378B3" w:rsidP="000378B3">
            <w:pPr>
              <w:kinsoku/>
              <w:autoSpaceDE/>
              <w:autoSpaceDN/>
              <w:adjustRightInd/>
              <w:snapToGrid/>
              <w:textAlignment w:val="auto"/>
              <w:rPr>
                <w:rFonts w:ascii="仿宋_GB2312" w:eastAsia="仿宋_GB2312" w:hAnsi="仿宋_GB2312"/>
                <w:snapToGrid/>
                <w:color w:val="auto"/>
                <w:sz w:val="24"/>
                <w:szCs w:val="24"/>
                <w:lang w:eastAsia="zh-CN"/>
              </w:rPr>
            </w:pPr>
            <w:r w:rsidRPr="000378B3">
              <w:rPr>
                <w:rFonts w:ascii="仿宋_GB2312" w:eastAsia="仿宋_GB2312" w:hAnsi="仿宋_GB2312" w:hint="eastAsia"/>
                <w:snapToGrid/>
                <w:color w:val="auto"/>
                <w:sz w:val="24"/>
                <w:szCs w:val="24"/>
                <w:lang w:eastAsia="zh-CN"/>
              </w:rPr>
              <w:t>“三公”经费变动率</w:t>
            </w:r>
          </w:p>
        </w:tc>
        <w:tc>
          <w:tcPr>
            <w:tcW w:w="1041" w:type="dxa"/>
            <w:tcBorders>
              <w:top w:val="nil"/>
              <w:left w:val="nil"/>
              <w:bottom w:val="single" w:sz="4" w:space="0" w:color="000000"/>
              <w:right w:val="single" w:sz="4" w:space="0" w:color="000000"/>
            </w:tcBorders>
            <w:shd w:val="clear" w:color="auto" w:fill="auto"/>
            <w:vAlign w:val="center"/>
            <w:hideMark/>
          </w:tcPr>
          <w:p w14:paraId="7AC0E166" w14:textId="35A1969A"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2</w:t>
            </w:r>
            <w:r w:rsidR="00041A53">
              <w:rPr>
                <w:rFonts w:ascii="仿宋_GB2312" w:eastAsia="仿宋_GB2312" w:hAnsi="仿宋_GB2312" w:hint="eastAsia"/>
                <w:snapToGrid/>
                <w:sz w:val="24"/>
                <w:szCs w:val="24"/>
                <w:lang w:eastAsia="zh-CN"/>
              </w:rPr>
              <w:t>分</w:t>
            </w:r>
          </w:p>
        </w:tc>
        <w:tc>
          <w:tcPr>
            <w:tcW w:w="1227" w:type="dxa"/>
            <w:tcBorders>
              <w:top w:val="nil"/>
              <w:left w:val="nil"/>
              <w:bottom w:val="single" w:sz="4" w:space="0" w:color="000000"/>
              <w:right w:val="single" w:sz="4" w:space="0" w:color="000000"/>
            </w:tcBorders>
            <w:shd w:val="clear" w:color="auto" w:fill="auto"/>
            <w:vAlign w:val="center"/>
            <w:hideMark/>
          </w:tcPr>
          <w:p w14:paraId="5494097A" w14:textId="1D6D566B"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2</w:t>
            </w:r>
            <w:r w:rsidR="00041A53">
              <w:rPr>
                <w:rFonts w:ascii="仿宋_GB2312" w:eastAsia="仿宋_GB2312" w:hAnsi="仿宋_GB2312" w:hint="eastAsia"/>
                <w:snapToGrid/>
                <w:sz w:val="24"/>
                <w:szCs w:val="24"/>
                <w:lang w:eastAsia="zh-CN"/>
              </w:rPr>
              <w:t>分</w:t>
            </w:r>
          </w:p>
        </w:tc>
        <w:tc>
          <w:tcPr>
            <w:tcW w:w="3686" w:type="dxa"/>
            <w:tcBorders>
              <w:top w:val="nil"/>
              <w:left w:val="nil"/>
              <w:bottom w:val="single" w:sz="4" w:space="0" w:color="000000"/>
              <w:right w:val="single" w:sz="4" w:space="0" w:color="000000"/>
            </w:tcBorders>
            <w:shd w:val="clear" w:color="auto" w:fill="auto"/>
            <w:hideMark/>
          </w:tcPr>
          <w:p w14:paraId="4E3C7E16"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 xml:space="preserve">　</w:t>
            </w:r>
          </w:p>
        </w:tc>
      </w:tr>
      <w:tr w:rsidR="000378B3" w:rsidRPr="000378B3" w14:paraId="7BEBAA75" w14:textId="77777777" w:rsidTr="008F58C2">
        <w:trPr>
          <w:gridAfter w:val="1"/>
          <w:wAfter w:w="236" w:type="dxa"/>
          <w:trHeight w:val="796"/>
        </w:trPr>
        <w:tc>
          <w:tcPr>
            <w:tcW w:w="1580" w:type="dxa"/>
            <w:vMerge/>
            <w:tcBorders>
              <w:top w:val="nil"/>
              <w:left w:val="single" w:sz="4" w:space="0" w:color="000000"/>
              <w:bottom w:val="single" w:sz="4" w:space="0" w:color="000000"/>
              <w:right w:val="single" w:sz="4" w:space="0" w:color="000000"/>
            </w:tcBorders>
            <w:vAlign w:val="center"/>
            <w:hideMark/>
          </w:tcPr>
          <w:p w14:paraId="702C639B"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p>
        </w:tc>
        <w:tc>
          <w:tcPr>
            <w:tcW w:w="2086"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1F62572" w14:textId="77777777" w:rsidR="000378B3" w:rsidRPr="000378B3" w:rsidRDefault="000378B3" w:rsidP="000378B3">
            <w:pPr>
              <w:kinsoku/>
              <w:autoSpaceDE/>
              <w:autoSpaceDN/>
              <w:adjustRightInd/>
              <w:snapToGrid/>
              <w:jc w:val="center"/>
              <w:textAlignment w:val="auto"/>
              <w:rPr>
                <w:rFonts w:ascii="仿宋_GB2312" w:eastAsia="仿宋_GB2312" w:hAnsi="仿宋_GB2312"/>
                <w:snapToGrid/>
                <w:color w:val="auto"/>
                <w:sz w:val="24"/>
                <w:szCs w:val="24"/>
                <w:lang w:eastAsia="zh-CN"/>
              </w:rPr>
            </w:pPr>
            <w:r w:rsidRPr="000378B3">
              <w:rPr>
                <w:rFonts w:ascii="仿宋_GB2312" w:eastAsia="仿宋_GB2312" w:hAnsi="仿宋_GB2312" w:hint="eastAsia"/>
                <w:snapToGrid/>
                <w:color w:val="auto"/>
                <w:sz w:val="24"/>
                <w:szCs w:val="24"/>
                <w:lang w:eastAsia="zh-CN"/>
              </w:rPr>
              <w:t>预算管理</w:t>
            </w:r>
            <w:r w:rsidRPr="000378B3">
              <w:rPr>
                <w:rFonts w:ascii="仿宋_GB2312" w:eastAsia="仿宋_GB2312" w:hAnsi="仿宋_GB2312" w:hint="eastAsia"/>
                <w:snapToGrid/>
                <w:color w:val="auto"/>
                <w:sz w:val="24"/>
                <w:szCs w:val="24"/>
                <w:lang w:eastAsia="zh-CN"/>
              </w:rPr>
              <w:br/>
              <w:t>(8分)</w:t>
            </w:r>
          </w:p>
        </w:tc>
        <w:tc>
          <w:tcPr>
            <w:tcW w:w="3133" w:type="dxa"/>
            <w:tcBorders>
              <w:top w:val="nil"/>
              <w:left w:val="nil"/>
              <w:bottom w:val="single" w:sz="4" w:space="0" w:color="000000"/>
              <w:right w:val="single" w:sz="4" w:space="0" w:color="000000"/>
            </w:tcBorders>
            <w:shd w:val="clear" w:color="auto" w:fill="auto"/>
            <w:vAlign w:val="center"/>
            <w:hideMark/>
          </w:tcPr>
          <w:p w14:paraId="0B078C04" w14:textId="77777777" w:rsidR="000378B3" w:rsidRPr="000378B3" w:rsidRDefault="000378B3" w:rsidP="000378B3">
            <w:pPr>
              <w:kinsoku/>
              <w:autoSpaceDE/>
              <w:autoSpaceDN/>
              <w:adjustRightInd/>
              <w:snapToGrid/>
              <w:textAlignment w:val="auto"/>
              <w:rPr>
                <w:rFonts w:ascii="仿宋_GB2312" w:eastAsia="仿宋_GB2312" w:hAnsi="仿宋_GB2312"/>
                <w:snapToGrid/>
                <w:color w:val="auto"/>
                <w:sz w:val="24"/>
                <w:szCs w:val="24"/>
                <w:lang w:eastAsia="zh-CN"/>
              </w:rPr>
            </w:pPr>
            <w:r w:rsidRPr="000378B3">
              <w:rPr>
                <w:rFonts w:ascii="仿宋_GB2312" w:eastAsia="仿宋_GB2312" w:hAnsi="仿宋_GB2312" w:hint="eastAsia"/>
                <w:snapToGrid/>
                <w:color w:val="auto"/>
                <w:sz w:val="24"/>
                <w:szCs w:val="24"/>
                <w:lang w:eastAsia="zh-CN"/>
              </w:rPr>
              <w:t>预算管理体系科学性</w:t>
            </w:r>
          </w:p>
        </w:tc>
        <w:tc>
          <w:tcPr>
            <w:tcW w:w="1041" w:type="dxa"/>
            <w:tcBorders>
              <w:top w:val="nil"/>
              <w:left w:val="nil"/>
              <w:bottom w:val="single" w:sz="4" w:space="0" w:color="000000"/>
              <w:right w:val="single" w:sz="4" w:space="0" w:color="000000"/>
            </w:tcBorders>
            <w:shd w:val="clear" w:color="auto" w:fill="auto"/>
            <w:vAlign w:val="center"/>
            <w:hideMark/>
          </w:tcPr>
          <w:p w14:paraId="3B9323D6" w14:textId="391613FC"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2</w:t>
            </w:r>
            <w:r w:rsidR="00041A53">
              <w:rPr>
                <w:rFonts w:ascii="仿宋_GB2312" w:eastAsia="仿宋_GB2312" w:hAnsi="仿宋_GB2312" w:hint="eastAsia"/>
                <w:snapToGrid/>
                <w:sz w:val="24"/>
                <w:szCs w:val="24"/>
                <w:lang w:eastAsia="zh-CN"/>
              </w:rPr>
              <w:t>分</w:t>
            </w:r>
          </w:p>
        </w:tc>
        <w:tc>
          <w:tcPr>
            <w:tcW w:w="1227" w:type="dxa"/>
            <w:tcBorders>
              <w:top w:val="nil"/>
              <w:left w:val="nil"/>
              <w:bottom w:val="single" w:sz="4" w:space="0" w:color="000000"/>
              <w:right w:val="single" w:sz="4" w:space="0" w:color="000000"/>
            </w:tcBorders>
            <w:shd w:val="clear" w:color="auto" w:fill="auto"/>
            <w:vAlign w:val="center"/>
            <w:hideMark/>
          </w:tcPr>
          <w:p w14:paraId="16D28CEE" w14:textId="47BEC2F4"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1</w:t>
            </w:r>
            <w:r w:rsidR="00041A53">
              <w:rPr>
                <w:rFonts w:ascii="仿宋_GB2312" w:eastAsia="仿宋_GB2312" w:hAnsi="仿宋_GB2312" w:hint="eastAsia"/>
                <w:snapToGrid/>
                <w:sz w:val="24"/>
                <w:szCs w:val="24"/>
                <w:lang w:eastAsia="zh-CN"/>
              </w:rPr>
              <w:t>分</w:t>
            </w:r>
          </w:p>
        </w:tc>
        <w:tc>
          <w:tcPr>
            <w:tcW w:w="3686" w:type="dxa"/>
            <w:tcBorders>
              <w:top w:val="nil"/>
              <w:left w:val="nil"/>
              <w:bottom w:val="single" w:sz="4" w:space="0" w:color="000000"/>
              <w:right w:val="single" w:sz="4" w:space="0" w:color="000000"/>
            </w:tcBorders>
            <w:shd w:val="clear" w:color="auto" w:fill="auto"/>
            <w:vAlign w:val="center"/>
            <w:hideMark/>
          </w:tcPr>
          <w:p w14:paraId="2675452E" w14:textId="75A8E4E7" w:rsidR="000378B3" w:rsidRPr="000378B3" w:rsidRDefault="000378B3" w:rsidP="008F58C2">
            <w:pPr>
              <w:kinsoku/>
              <w:autoSpaceDE/>
              <w:autoSpaceDN/>
              <w:adjustRightInd/>
              <w:snapToGrid/>
              <w:spacing w:line="240" w:lineRule="exact"/>
              <w:jc w:val="both"/>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管理委员会人员名单与现有人员及其职务信息不符，未能反映组织机构的最新变化</w:t>
            </w:r>
            <w:r w:rsidR="008F58C2">
              <w:rPr>
                <w:rFonts w:ascii="仿宋_GB2312" w:eastAsia="仿宋_GB2312" w:hAnsi="仿宋_GB2312" w:hint="eastAsia"/>
                <w:snapToGrid/>
                <w:sz w:val="24"/>
                <w:szCs w:val="24"/>
                <w:lang w:eastAsia="zh-CN"/>
              </w:rPr>
              <w:t>。</w:t>
            </w:r>
          </w:p>
        </w:tc>
      </w:tr>
      <w:tr w:rsidR="000378B3" w:rsidRPr="000378B3" w14:paraId="49EB9CF1" w14:textId="77777777" w:rsidTr="00041A53">
        <w:trPr>
          <w:gridAfter w:val="1"/>
          <w:wAfter w:w="236" w:type="dxa"/>
          <w:trHeight w:val="466"/>
        </w:trPr>
        <w:tc>
          <w:tcPr>
            <w:tcW w:w="1580" w:type="dxa"/>
            <w:vMerge/>
            <w:tcBorders>
              <w:top w:val="nil"/>
              <w:left w:val="single" w:sz="4" w:space="0" w:color="000000"/>
              <w:bottom w:val="single" w:sz="4" w:space="0" w:color="000000"/>
              <w:right w:val="single" w:sz="4" w:space="0" w:color="000000"/>
            </w:tcBorders>
            <w:vAlign w:val="center"/>
            <w:hideMark/>
          </w:tcPr>
          <w:p w14:paraId="1AF745EA"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p>
        </w:tc>
        <w:tc>
          <w:tcPr>
            <w:tcW w:w="2086" w:type="dxa"/>
            <w:vMerge/>
            <w:tcBorders>
              <w:top w:val="nil"/>
              <w:left w:val="single" w:sz="4" w:space="0" w:color="000000"/>
              <w:bottom w:val="single" w:sz="4" w:space="0" w:color="000000"/>
              <w:right w:val="single" w:sz="4" w:space="0" w:color="000000"/>
            </w:tcBorders>
            <w:vAlign w:val="center"/>
            <w:hideMark/>
          </w:tcPr>
          <w:p w14:paraId="1B41DBC8" w14:textId="77777777" w:rsidR="000378B3" w:rsidRPr="000378B3" w:rsidRDefault="000378B3" w:rsidP="000378B3">
            <w:pPr>
              <w:kinsoku/>
              <w:autoSpaceDE/>
              <w:autoSpaceDN/>
              <w:adjustRightInd/>
              <w:snapToGrid/>
              <w:textAlignment w:val="auto"/>
              <w:rPr>
                <w:rFonts w:ascii="仿宋_GB2312" w:eastAsia="仿宋_GB2312" w:hAnsi="仿宋_GB2312"/>
                <w:snapToGrid/>
                <w:color w:val="auto"/>
                <w:sz w:val="24"/>
                <w:szCs w:val="24"/>
                <w:lang w:eastAsia="zh-CN"/>
              </w:rPr>
            </w:pPr>
          </w:p>
        </w:tc>
        <w:tc>
          <w:tcPr>
            <w:tcW w:w="3133" w:type="dxa"/>
            <w:tcBorders>
              <w:top w:val="nil"/>
              <w:left w:val="nil"/>
              <w:bottom w:val="single" w:sz="4" w:space="0" w:color="000000"/>
              <w:right w:val="single" w:sz="4" w:space="0" w:color="000000"/>
            </w:tcBorders>
            <w:shd w:val="clear" w:color="auto" w:fill="auto"/>
            <w:vAlign w:val="center"/>
            <w:hideMark/>
          </w:tcPr>
          <w:p w14:paraId="48993CDB" w14:textId="77777777" w:rsidR="000378B3" w:rsidRPr="000378B3" w:rsidRDefault="000378B3" w:rsidP="000378B3">
            <w:pPr>
              <w:kinsoku/>
              <w:autoSpaceDE/>
              <w:autoSpaceDN/>
              <w:adjustRightInd/>
              <w:snapToGrid/>
              <w:textAlignment w:val="auto"/>
              <w:rPr>
                <w:rFonts w:ascii="仿宋_GB2312" w:eastAsia="仿宋_GB2312" w:hAnsi="仿宋_GB2312"/>
                <w:snapToGrid/>
                <w:color w:val="auto"/>
                <w:sz w:val="24"/>
                <w:szCs w:val="24"/>
                <w:lang w:eastAsia="zh-CN"/>
              </w:rPr>
            </w:pPr>
            <w:r w:rsidRPr="000378B3">
              <w:rPr>
                <w:rFonts w:ascii="仿宋_GB2312" w:eastAsia="仿宋_GB2312" w:hAnsi="仿宋_GB2312" w:hint="eastAsia"/>
                <w:snapToGrid/>
                <w:color w:val="auto"/>
                <w:sz w:val="24"/>
                <w:szCs w:val="24"/>
                <w:lang w:eastAsia="zh-CN"/>
              </w:rPr>
              <w:t>预算编制规范性</w:t>
            </w:r>
          </w:p>
        </w:tc>
        <w:tc>
          <w:tcPr>
            <w:tcW w:w="1041" w:type="dxa"/>
            <w:tcBorders>
              <w:top w:val="nil"/>
              <w:left w:val="nil"/>
              <w:bottom w:val="single" w:sz="4" w:space="0" w:color="000000"/>
              <w:right w:val="single" w:sz="4" w:space="0" w:color="000000"/>
            </w:tcBorders>
            <w:shd w:val="clear" w:color="auto" w:fill="auto"/>
            <w:vAlign w:val="center"/>
            <w:hideMark/>
          </w:tcPr>
          <w:p w14:paraId="39C0760D" w14:textId="3B3EC51A"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2</w:t>
            </w:r>
            <w:r w:rsidR="00041A53">
              <w:rPr>
                <w:rFonts w:ascii="仿宋_GB2312" w:eastAsia="仿宋_GB2312" w:hAnsi="仿宋_GB2312" w:hint="eastAsia"/>
                <w:snapToGrid/>
                <w:sz w:val="24"/>
                <w:szCs w:val="24"/>
                <w:lang w:eastAsia="zh-CN"/>
              </w:rPr>
              <w:t>分</w:t>
            </w:r>
          </w:p>
        </w:tc>
        <w:tc>
          <w:tcPr>
            <w:tcW w:w="1227" w:type="dxa"/>
            <w:tcBorders>
              <w:top w:val="nil"/>
              <w:left w:val="nil"/>
              <w:bottom w:val="single" w:sz="4" w:space="0" w:color="000000"/>
              <w:right w:val="single" w:sz="4" w:space="0" w:color="000000"/>
            </w:tcBorders>
            <w:shd w:val="clear" w:color="auto" w:fill="auto"/>
            <w:vAlign w:val="center"/>
            <w:hideMark/>
          </w:tcPr>
          <w:p w14:paraId="277D980E" w14:textId="37C3EBE5"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2</w:t>
            </w:r>
            <w:r w:rsidR="00041A53">
              <w:rPr>
                <w:rFonts w:ascii="仿宋_GB2312" w:eastAsia="仿宋_GB2312" w:hAnsi="仿宋_GB2312" w:hint="eastAsia"/>
                <w:snapToGrid/>
                <w:sz w:val="24"/>
                <w:szCs w:val="24"/>
                <w:lang w:eastAsia="zh-CN"/>
              </w:rPr>
              <w:t>分</w:t>
            </w:r>
          </w:p>
        </w:tc>
        <w:tc>
          <w:tcPr>
            <w:tcW w:w="3686" w:type="dxa"/>
            <w:tcBorders>
              <w:top w:val="nil"/>
              <w:left w:val="nil"/>
              <w:bottom w:val="single" w:sz="4" w:space="0" w:color="000000"/>
              <w:right w:val="single" w:sz="4" w:space="0" w:color="000000"/>
            </w:tcBorders>
            <w:shd w:val="clear" w:color="auto" w:fill="auto"/>
            <w:vAlign w:val="center"/>
            <w:hideMark/>
          </w:tcPr>
          <w:p w14:paraId="183F27EE"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 xml:space="preserve">　</w:t>
            </w:r>
          </w:p>
        </w:tc>
      </w:tr>
      <w:tr w:rsidR="000378B3" w:rsidRPr="000378B3" w14:paraId="4ADDD390" w14:textId="77777777" w:rsidTr="00041A53">
        <w:trPr>
          <w:gridAfter w:val="1"/>
          <w:wAfter w:w="236" w:type="dxa"/>
          <w:trHeight w:val="532"/>
        </w:trPr>
        <w:tc>
          <w:tcPr>
            <w:tcW w:w="1580" w:type="dxa"/>
            <w:vMerge/>
            <w:tcBorders>
              <w:top w:val="nil"/>
              <w:left w:val="single" w:sz="4" w:space="0" w:color="000000"/>
              <w:bottom w:val="single" w:sz="4" w:space="0" w:color="000000"/>
              <w:right w:val="single" w:sz="4" w:space="0" w:color="000000"/>
            </w:tcBorders>
            <w:vAlign w:val="center"/>
            <w:hideMark/>
          </w:tcPr>
          <w:p w14:paraId="6EF0AE54"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p>
        </w:tc>
        <w:tc>
          <w:tcPr>
            <w:tcW w:w="2086" w:type="dxa"/>
            <w:vMerge/>
            <w:tcBorders>
              <w:top w:val="nil"/>
              <w:left w:val="single" w:sz="4" w:space="0" w:color="000000"/>
              <w:bottom w:val="single" w:sz="4" w:space="0" w:color="000000"/>
              <w:right w:val="single" w:sz="4" w:space="0" w:color="000000"/>
            </w:tcBorders>
            <w:vAlign w:val="center"/>
            <w:hideMark/>
          </w:tcPr>
          <w:p w14:paraId="225CB21F" w14:textId="77777777" w:rsidR="000378B3" w:rsidRPr="000378B3" w:rsidRDefault="000378B3" w:rsidP="000378B3">
            <w:pPr>
              <w:kinsoku/>
              <w:autoSpaceDE/>
              <w:autoSpaceDN/>
              <w:adjustRightInd/>
              <w:snapToGrid/>
              <w:textAlignment w:val="auto"/>
              <w:rPr>
                <w:rFonts w:ascii="仿宋_GB2312" w:eastAsia="仿宋_GB2312" w:hAnsi="仿宋_GB2312"/>
                <w:snapToGrid/>
                <w:color w:val="auto"/>
                <w:sz w:val="24"/>
                <w:szCs w:val="24"/>
                <w:lang w:eastAsia="zh-CN"/>
              </w:rPr>
            </w:pPr>
          </w:p>
        </w:tc>
        <w:tc>
          <w:tcPr>
            <w:tcW w:w="3133" w:type="dxa"/>
            <w:tcBorders>
              <w:top w:val="nil"/>
              <w:left w:val="nil"/>
              <w:bottom w:val="single" w:sz="4" w:space="0" w:color="000000"/>
              <w:right w:val="single" w:sz="4" w:space="0" w:color="000000"/>
            </w:tcBorders>
            <w:shd w:val="clear" w:color="auto" w:fill="auto"/>
            <w:vAlign w:val="center"/>
            <w:hideMark/>
          </w:tcPr>
          <w:p w14:paraId="592A0E6D" w14:textId="77777777" w:rsidR="000378B3" w:rsidRPr="000378B3" w:rsidRDefault="000378B3" w:rsidP="000378B3">
            <w:pPr>
              <w:kinsoku/>
              <w:autoSpaceDE/>
              <w:autoSpaceDN/>
              <w:adjustRightInd/>
              <w:snapToGrid/>
              <w:textAlignment w:val="auto"/>
              <w:rPr>
                <w:rFonts w:ascii="仿宋_GB2312" w:eastAsia="仿宋_GB2312" w:hAnsi="仿宋_GB2312"/>
                <w:snapToGrid/>
                <w:color w:val="auto"/>
                <w:sz w:val="24"/>
                <w:szCs w:val="24"/>
                <w:lang w:eastAsia="zh-CN"/>
              </w:rPr>
            </w:pPr>
            <w:r w:rsidRPr="000378B3">
              <w:rPr>
                <w:rFonts w:ascii="仿宋_GB2312" w:eastAsia="仿宋_GB2312" w:hAnsi="仿宋_GB2312" w:hint="eastAsia"/>
                <w:snapToGrid/>
                <w:color w:val="auto"/>
                <w:sz w:val="24"/>
                <w:szCs w:val="24"/>
                <w:lang w:eastAsia="zh-CN"/>
              </w:rPr>
              <w:t>预算执行率</w:t>
            </w:r>
          </w:p>
        </w:tc>
        <w:tc>
          <w:tcPr>
            <w:tcW w:w="1041" w:type="dxa"/>
            <w:tcBorders>
              <w:top w:val="nil"/>
              <w:left w:val="nil"/>
              <w:bottom w:val="single" w:sz="4" w:space="0" w:color="000000"/>
              <w:right w:val="single" w:sz="4" w:space="0" w:color="000000"/>
            </w:tcBorders>
            <w:shd w:val="clear" w:color="auto" w:fill="auto"/>
            <w:vAlign w:val="center"/>
            <w:hideMark/>
          </w:tcPr>
          <w:p w14:paraId="3D784A28" w14:textId="3F753DE7"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2</w:t>
            </w:r>
            <w:r w:rsidR="00041A53">
              <w:rPr>
                <w:rFonts w:ascii="仿宋_GB2312" w:eastAsia="仿宋_GB2312" w:hAnsi="仿宋_GB2312" w:hint="eastAsia"/>
                <w:snapToGrid/>
                <w:sz w:val="24"/>
                <w:szCs w:val="24"/>
                <w:lang w:eastAsia="zh-CN"/>
              </w:rPr>
              <w:t>分</w:t>
            </w:r>
          </w:p>
        </w:tc>
        <w:tc>
          <w:tcPr>
            <w:tcW w:w="1227" w:type="dxa"/>
            <w:tcBorders>
              <w:top w:val="nil"/>
              <w:left w:val="nil"/>
              <w:bottom w:val="single" w:sz="4" w:space="0" w:color="000000"/>
              <w:right w:val="single" w:sz="4" w:space="0" w:color="000000"/>
            </w:tcBorders>
            <w:shd w:val="clear" w:color="auto" w:fill="auto"/>
            <w:vAlign w:val="center"/>
            <w:hideMark/>
          </w:tcPr>
          <w:p w14:paraId="4AC1C336" w14:textId="354A1852"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1.8</w:t>
            </w:r>
            <w:r w:rsidR="00041A53">
              <w:rPr>
                <w:rFonts w:ascii="仿宋_GB2312" w:eastAsia="仿宋_GB2312" w:hAnsi="仿宋_GB2312" w:hint="eastAsia"/>
                <w:snapToGrid/>
                <w:sz w:val="24"/>
                <w:szCs w:val="24"/>
                <w:lang w:eastAsia="zh-CN"/>
              </w:rPr>
              <w:t>分</w:t>
            </w:r>
          </w:p>
        </w:tc>
        <w:tc>
          <w:tcPr>
            <w:tcW w:w="3686" w:type="dxa"/>
            <w:tcBorders>
              <w:top w:val="nil"/>
              <w:left w:val="nil"/>
              <w:bottom w:val="single" w:sz="4" w:space="0" w:color="000000"/>
              <w:right w:val="single" w:sz="4" w:space="0" w:color="000000"/>
            </w:tcBorders>
            <w:shd w:val="clear" w:color="auto" w:fill="auto"/>
            <w:vAlign w:val="center"/>
            <w:hideMark/>
          </w:tcPr>
          <w:p w14:paraId="066AD0ED"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预算执行率为91.81%</w:t>
            </w:r>
          </w:p>
        </w:tc>
      </w:tr>
      <w:tr w:rsidR="000378B3" w:rsidRPr="000378B3" w14:paraId="30767576" w14:textId="77777777" w:rsidTr="00041A53">
        <w:trPr>
          <w:gridAfter w:val="1"/>
          <w:wAfter w:w="236" w:type="dxa"/>
          <w:trHeight w:val="251"/>
        </w:trPr>
        <w:tc>
          <w:tcPr>
            <w:tcW w:w="1580" w:type="dxa"/>
            <w:vMerge/>
            <w:tcBorders>
              <w:top w:val="nil"/>
              <w:left w:val="single" w:sz="4" w:space="0" w:color="000000"/>
              <w:bottom w:val="single" w:sz="4" w:space="0" w:color="000000"/>
              <w:right w:val="single" w:sz="4" w:space="0" w:color="000000"/>
            </w:tcBorders>
            <w:vAlign w:val="center"/>
            <w:hideMark/>
          </w:tcPr>
          <w:p w14:paraId="3B0A0F62"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p>
        </w:tc>
        <w:tc>
          <w:tcPr>
            <w:tcW w:w="2086" w:type="dxa"/>
            <w:vMerge/>
            <w:tcBorders>
              <w:top w:val="nil"/>
              <w:left w:val="single" w:sz="4" w:space="0" w:color="000000"/>
              <w:bottom w:val="single" w:sz="4" w:space="0" w:color="000000"/>
              <w:right w:val="single" w:sz="4" w:space="0" w:color="000000"/>
            </w:tcBorders>
            <w:vAlign w:val="center"/>
            <w:hideMark/>
          </w:tcPr>
          <w:p w14:paraId="0BFCF4CD" w14:textId="77777777" w:rsidR="000378B3" w:rsidRPr="000378B3" w:rsidRDefault="000378B3" w:rsidP="000378B3">
            <w:pPr>
              <w:kinsoku/>
              <w:autoSpaceDE/>
              <w:autoSpaceDN/>
              <w:adjustRightInd/>
              <w:snapToGrid/>
              <w:textAlignment w:val="auto"/>
              <w:rPr>
                <w:rFonts w:ascii="仿宋_GB2312" w:eastAsia="仿宋_GB2312" w:hAnsi="仿宋_GB2312"/>
                <w:snapToGrid/>
                <w:color w:val="auto"/>
                <w:sz w:val="24"/>
                <w:szCs w:val="24"/>
                <w:lang w:eastAsia="zh-CN"/>
              </w:rPr>
            </w:pPr>
          </w:p>
        </w:tc>
        <w:tc>
          <w:tcPr>
            <w:tcW w:w="3133" w:type="dxa"/>
            <w:tcBorders>
              <w:top w:val="nil"/>
              <w:left w:val="nil"/>
              <w:bottom w:val="single" w:sz="4" w:space="0" w:color="000000"/>
              <w:right w:val="single" w:sz="4" w:space="0" w:color="000000"/>
            </w:tcBorders>
            <w:shd w:val="clear" w:color="auto" w:fill="auto"/>
            <w:vAlign w:val="center"/>
            <w:hideMark/>
          </w:tcPr>
          <w:p w14:paraId="024819EB" w14:textId="77777777" w:rsidR="000378B3" w:rsidRPr="000378B3" w:rsidRDefault="000378B3" w:rsidP="000378B3">
            <w:pPr>
              <w:kinsoku/>
              <w:autoSpaceDE/>
              <w:autoSpaceDN/>
              <w:adjustRightInd/>
              <w:snapToGrid/>
              <w:textAlignment w:val="auto"/>
              <w:rPr>
                <w:rFonts w:ascii="仿宋_GB2312" w:eastAsia="仿宋_GB2312" w:hAnsi="仿宋_GB2312"/>
                <w:snapToGrid/>
                <w:color w:val="auto"/>
                <w:sz w:val="24"/>
                <w:szCs w:val="24"/>
                <w:lang w:eastAsia="zh-CN"/>
              </w:rPr>
            </w:pPr>
            <w:r w:rsidRPr="000378B3">
              <w:rPr>
                <w:rFonts w:ascii="仿宋_GB2312" w:eastAsia="仿宋_GB2312" w:hAnsi="仿宋_GB2312" w:hint="eastAsia"/>
                <w:snapToGrid/>
                <w:color w:val="auto"/>
                <w:sz w:val="24"/>
                <w:szCs w:val="24"/>
                <w:lang w:eastAsia="zh-CN"/>
              </w:rPr>
              <w:t>预算年终结余</w:t>
            </w:r>
          </w:p>
        </w:tc>
        <w:tc>
          <w:tcPr>
            <w:tcW w:w="1041" w:type="dxa"/>
            <w:tcBorders>
              <w:top w:val="nil"/>
              <w:left w:val="nil"/>
              <w:bottom w:val="single" w:sz="4" w:space="0" w:color="000000"/>
              <w:right w:val="single" w:sz="4" w:space="0" w:color="000000"/>
            </w:tcBorders>
            <w:shd w:val="clear" w:color="auto" w:fill="auto"/>
            <w:vAlign w:val="center"/>
            <w:hideMark/>
          </w:tcPr>
          <w:p w14:paraId="2316FDC0" w14:textId="6CDCF07D"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2</w:t>
            </w:r>
            <w:r w:rsidR="00041A53">
              <w:rPr>
                <w:rFonts w:ascii="仿宋_GB2312" w:eastAsia="仿宋_GB2312" w:hAnsi="仿宋_GB2312" w:hint="eastAsia"/>
                <w:snapToGrid/>
                <w:sz w:val="24"/>
                <w:szCs w:val="24"/>
                <w:lang w:eastAsia="zh-CN"/>
              </w:rPr>
              <w:t>分</w:t>
            </w:r>
          </w:p>
        </w:tc>
        <w:tc>
          <w:tcPr>
            <w:tcW w:w="1227" w:type="dxa"/>
            <w:tcBorders>
              <w:top w:val="nil"/>
              <w:left w:val="nil"/>
              <w:bottom w:val="single" w:sz="4" w:space="0" w:color="000000"/>
              <w:right w:val="single" w:sz="4" w:space="0" w:color="000000"/>
            </w:tcBorders>
            <w:shd w:val="clear" w:color="auto" w:fill="auto"/>
            <w:vAlign w:val="center"/>
            <w:hideMark/>
          </w:tcPr>
          <w:p w14:paraId="44117D21" w14:textId="11AE66F8"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2</w:t>
            </w:r>
            <w:r w:rsidR="00041A53">
              <w:rPr>
                <w:rFonts w:ascii="仿宋_GB2312" w:eastAsia="仿宋_GB2312" w:hAnsi="仿宋_GB2312" w:hint="eastAsia"/>
                <w:snapToGrid/>
                <w:sz w:val="24"/>
                <w:szCs w:val="24"/>
                <w:lang w:eastAsia="zh-CN"/>
              </w:rPr>
              <w:t>分</w:t>
            </w:r>
          </w:p>
        </w:tc>
        <w:tc>
          <w:tcPr>
            <w:tcW w:w="3686" w:type="dxa"/>
            <w:tcBorders>
              <w:top w:val="nil"/>
              <w:left w:val="nil"/>
              <w:bottom w:val="single" w:sz="4" w:space="0" w:color="000000"/>
              <w:right w:val="single" w:sz="4" w:space="0" w:color="000000"/>
            </w:tcBorders>
            <w:shd w:val="clear" w:color="auto" w:fill="auto"/>
            <w:hideMark/>
          </w:tcPr>
          <w:p w14:paraId="6DFA2551"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 xml:space="preserve">　</w:t>
            </w:r>
          </w:p>
        </w:tc>
      </w:tr>
      <w:tr w:rsidR="000378B3" w:rsidRPr="000378B3" w14:paraId="06A3CDC3" w14:textId="77777777" w:rsidTr="00041A53">
        <w:trPr>
          <w:gridAfter w:val="1"/>
          <w:wAfter w:w="236" w:type="dxa"/>
          <w:trHeight w:val="493"/>
        </w:trPr>
        <w:tc>
          <w:tcPr>
            <w:tcW w:w="1580" w:type="dxa"/>
            <w:vMerge/>
            <w:tcBorders>
              <w:top w:val="nil"/>
              <w:left w:val="single" w:sz="4" w:space="0" w:color="000000"/>
              <w:bottom w:val="single" w:sz="4" w:space="0" w:color="000000"/>
              <w:right w:val="single" w:sz="4" w:space="0" w:color="000000"/>
            </w:tcBorders>
            <w:vAlign w:val="center"/>
            <w:hideMark/>
          </w:tcPr>
          <w:p w14:paraId="4B84EC09"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p>
        </w:tc>
        <w:tc>
          <w:tcPr>
            <w:tcW w:w="2086"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55FE9A4" w14:textId="77777777" w:rsidR="000378B3" w:rsidRPr="000378B3" w:rsidRDefault="000378B3" w:rsidP="000378B3">
            <w:pPr>
              <w:kinsoku/>
              <w:autoSpaceDE/>
              <w:autoSpaceDN/>
              <w:adjustRightInd/>
              <w:snapToGrid/>
              <w:jc w:val="center"/>
              <w:textAlignment w:val="auto"/>
              <w:rPr>
                <w:rFonts w:ascii="仿宋_GB2312" w:eastAsia="仿宋_GB2312" w:hAnsi="仿宋_GB2312"/>
                <w:snapToGrid/>
                <w:color w:val="auto"/>
                <w:sz w:val="24"/>
                <w:szCs w:val="24"/>
                <w:lang w:eastAsia="zh-CN"/>
              </w:rPr>
            </w:pPr>
            <w:r w:rsidRPr="000378B3">
              <w:rPr>
                <w:rFonts w:ascii="仿宋_GB2312" w:eastAsia="仿宋_GB2312" w:hAnsi="仿宋_GB2312" w:hint="eastAsia"/>
                <w:snapToGrid/>
                <w:color w:val="auto"/>
                <w:sz w:val="24"/>
                <w:szCs w:val="24"/>
                <w:lang w:eastAsia="zh-CN"/>
              </w:rPr>
              <w:t>财务管理</w:t>
            </w:r>
            <w:r w:rsidRPr="000378B3">
              <w:rPr>
                <w:rFonts w:ascii="仿宋_GB2312" w:eastAsia="仿宋_GB2312" w:hAnsi="仿宋_GB2312" w:hint="eastAsia"/>
                <w:snapToGrid/>
                <w:color w:val="auto"/>
                <w:sz w:val="24"/>
                <w:szCs w:val="24"/>
                <w:lang w:eastAsia="zh-CN"/>
              </w:rPr>
              <w:br/>
              <w:t>(4分)</w:t>
            </w:r>
          </w:p>
        </w:tc>
        <w:tc>
          <w:tcPr>
            <w:tcW w:w="3133" w:type="dxa"/>
            <w:tcBorders>
              <w:top w:val="nil"/>
              <w:left w:val="nil"/>
              <w:bottom w:val="single" w:sz="4" w:space="0" w:color="000000"/>
              <w:right w:val="single" w:sz="4" w:space="0" w:color="000000"/>
            </w:tcBorders>
            <w:shd w:val="clear" w:color="auto" w:fill="auto"/>
            <w:vAlign w:val="center"/>
            <w:hideMark/>
          </w:tcPr>
          <w:p w14:paraId="0B93004A" w14:textId="77777777" w:rsidR="000378B3" w:rsidRPr="000378B3" w:rsidRDefault="000378B3" w:rsidP="000378B3">
            <w:pPr>
              <w:kinsoku/>
              <w:autoSpaceDE/>
              <w:autoSpaceDN/>
              <w:adjustRightInd/>
              <w:snapToGrid/>
              <w:textAlignment w:val="auto"/>
              <w:rPr>
                <w:rFonts w:ascii="仿宋_GB2312" w:eastAsia="仿宋_GB2312" w:hAnsi="仿宋_GB2312"/>
                <w:snapToGrid/>
                <w:color w:val="auto"/>
                <w:sz w:val="24"/>
                <w:szCs w:val="24"/>
                <w:lang w:eastAsia="zh-CN"/>
              </w:rPr>
            </w:pPr>
            <w:r w:rsidRPr="000378B3">
              <w:rPr>
                <w:rFonts w:ascii="仿宋_GB2312" w:eastAsia="仿宋_GB2312" w:hAnsi="仿宋_GB2312" w:hint="eastAsia"/>
                <w:snapToGrid/>
                <w:color w:val="auto"/>
                <w:sz w:val="24"/>
                <w:szCs w:val="24"/>
                <w:lang w:eastAsia="zh-CN"/>
              </w:rPr>
              <w:t>管理制度健全性</w:t>
            </w:r>
          </w:p>
        </w:tc>
        <w:tc>
          <w:tcPr>
            <w:tcW w:w="1041" w:type="dxa"/>
            <w:tcBorders>
              <w:top w:val="nil"/>
              <w:left w:val="nil"/>
              <w:bottom w:val="single" w:sz="4" w:space="0" w:color="000000"/>
              <w:right w:val="single" w:sz="4" w:space="0" w:color="000000"/>
            </w:tcBorders>
            <w:shd w:val="clear" w:color="auto" w:fill="auto"/>
            <w:vAlign w:val="center"/>
            <w:hideMark/>
          </w:tcPr>
          <w:p w14:paraId="217EC3D8" w14:textId="50218E49"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2</w:t>
            </w:r>
            <w:r w:rsidR="00041A53">
              <w:rPr>
                <w:rFonts w:ascii="仿宋_GB2312" w:eastAsia="仿宋_GB2312" w:hAnsi="仿宋_GB2312" w:hint="eastAsia"/>
                <w:snapToGrid/>
                <w:sz w:val="24"/>
                <w:szCs w:val="24"/>
                <w:lang w:eastAsia="zh-CN"/>
              </w:rPr>
              <w:t>分</w:t>
            </w:r>
          </w:p>
        </w:tc>
        <w:tc>
          <w:tcPr>
            <w:tcW w:w="1227" w:type="dxa"/>
            <w:tcBorders>
              <w:top w:val="nil"/>
              <w:left w:val="nil"/>
              <w:bottom w:val="single" w:sz="4" w:space="0" w:color="000000"/>
              <w:right w:val="single" w:sz="4" w:space="0" w:color="000000"/>
            </w:tcBorders>
            <w:shd w:val="clear" w:color="auto" w:fill="auto"/>
            <w:vAlign w:val="center"/>
            <w:hideMark/>
          </w:tcPr>
          <w:p w14:paraId="172BE859" w14:textId="1FF0F5B9"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2</w:t>
            </w:r>
            <w:r w:rsidR="00041A53">
              <w:rPr>
                <w:rFonts w:ascii="仿宋_GB2312" w:eastAsia="仿宋_GB2312" w:hAnsi="仿宋_GB2312" w:hint="eastAsia"/>
                <w:snapToGrid/>
                <w:sz w:val="24"/>
                <w:szCs w:val="24"/>
                <w:lang w:eastAsia="zh-CN"/>
              </w:rPr>
              <w:t>分</w:t>
            </w:r>
          </w:p>
        </w:tc>
        <w:tc>
          <w:tcPr>
            <w:tcW w:w="3686" w:type="dxa"/>
            <w:tcBorders>
              <w:top w:val="nil"/>
              <w:left w:val="nil"/>
              <w:bottom w:val="single" w:sz="4" w:space="0" w:color="000000"/>
              <w:right w:val="single" w:sz="4" w:space="0" w:color="000000"/>
            </w:tcBorders>
            <w:shd w:val="clear" w:color="auto" w:fill="auto"/>
            <w:vAlign w:val="center"/>
            <w:hideMark/>
          </w:tcPr>
          <w:p w14:paraId="0A7D5EA0"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 xml:space="preserve">　</w:t>
            </w:r>
          </w:p>
        </w:tc>
      </w:tr>
      <w:tr w:rsidR="000378B3" w:rsidRPr="000378B3" w14:paraId="0BE65F0A" w14:textId="77777777" w:rsidTr="00041A53">
        <w:trPr>
          <w:gridAfter w:val="1"/>
          <w:wAfter w:w="236" w:type="dxa"/>
          <w:trHeight w:val="1168"/>
        </w:trPr>
        <w:tc>
          <w:tcPr>
            <w:tcW w:w="1580" w:type="dxa"/>
            <w:vMerge/>
            <w:tcBorders>
              <w:top w:val="nil"/>
              <w:left w:val="single" w:sz="4" w:space="0" w:color="000000"/>
              <w:bottom w:val="single" w:sz="4" w:space="0" w:color="000000"/>
              <w:right w:val="single" w:sz="4" w:space="0" w:color="000000"/>
            </w:tcBorders>
            <w:vAlign w:val="center"/>
            <w:hideMark/>
          </w:tcPr>
          <w:p w14:paraId="551956B4"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p>
        </w:tc>
        <w:tc>
          <w:tcPr>
            <w:tcW w:w="2086" w:type="dxa"/>
            <w:vMerge/>
            <w:tcBorders>
              <w:top w:val="nil"/>
              <w:left w:val="single" w:sz="4" w:space="0" w:color="000000"/>
              <w:bottom w:val="single" w:sz="4" w:space="0" w:color="000000"/>
              <w:right w:val="single" w:sz="4" w:space="0" w:color="000000"/>
            </w:tcBorders>
            <w:vAlign w:val="center"/>
            <w:hideMark/>
          </w:tcPr>
          <w:p w14:paraId="48201F51" w14:textId="77777777" w:rsidR="000378B3" w:rsidRPr="000378B3" w:rsidRDefault="000378B3" w:rsidP="000378B3">
            <w:pPr>
              <w:kinsoku/>
              <w:autoSpaceDE/>
              <w:autoSpaceDN/>
              <w:adjustRightInd/>
              <w:snapToGrid/>
              <w:textAlignment w:val="auto"/>
              <w:rPr>
                <w:rFonts w:ascii="仿宋_GB2312" w:eastAsia="仿宋_GB2312" w:hAnsi="仿宋_GB2312"/>
                <w:snapToGrid/>
                <w:color w:val="auto"/>
                <w:sz w:val="24"/>
                <w:szCs w:val="24"/>
                <w:lang w:eastAsia="zh-CN"/>
              </w:rPr>
            </w:pPr>
          </w:p>
        </w:tc>
        <w:tc>
          <w:tcPr>
            <w:tcW w:w="3133" w:type="dxa"/>
            <w:tcBorders>
              <w:top w:val="nil"/>
              <w:left w:val="nil"/>
              <w:bottom w:val="single" w:sz="4" w:space="0" w:color="000000"/>
              <w:right w:val="single" w:sz="4" w:space="0" w:color="000000"/>
            </w:tcBorders>
            <w:shd w:val="clear" w:color="auto" w:fill="auto"/>
            <w:vAlign w:val="center"/>
            <w:hideMark/>
          </w:tcPr>
          <w:p w14:paraId="135E3DCC" w14:textId="77777777" w:rsidR="000378B3" w:rsidRPr="000378B3" w:rsidRDefault="000378B3" w:rsidP="000378B3">
            <w:pPr>
              <w:kinsoku/>
              <w:autoSpaceDE/>
              <w:autoSpaceDN/>
              <w:adjustRightInd/>
              <w:snapToGrid/>
              <w:textAlignment w:val="auto"/>
              <w:rPr>
                <w:rFonts w:ascii="仿宋_GB2312" w:eastAsia="仿宋_GB2312" w:hAnsi="仿宋_GB2312"/>
                <w:snapToGrid/>
                <w:color w:val="auto"/>
                <w:sz w:val="24"/>
                <w:szCs w:val="24"/>
                <w:lang w:eastAsia="zh-CN"/>
              </w:rPr>
            </w:pPr>
            <w:r w:rsidRPr="000378B3">
              <w:rPr>
                <w:rFonts w:ascii="仿宋_GB2312" w:eastAsia="仿宋_GB2312" w:hAnsi="仿宋_GB2312" w:hint="eastAsia"/>
                <w:snapToGrid/>
                <w:color w:val="auto"/>
                <w:sz w:val="24"/>
                <w:szCs w:val="24"/>
                <w:lang w:eastAsia="zh-CN"/>
              </w:rPr>
              <w:t>资金使用合规性</w:t>
            </w:r>
          </w:p>
        </w:tc>
        <w:tc>
          <w:tcPr>
            <w:tcW w:w="1041" w:type="dxa"/>
            <w:tcBorders>
              <w:top w:val="nil"/>
              <w:left w:val="nil"/>
              <w:bottom w:val="single" w:sz="4" w:space="0" w:color="000000"/>
              <w:right w:val="single" w:sz="4" w:space="0" w:color="000000"/>
            </w:tcBorders>
            <w:shd w:val="clear" w:color="auto" w:fill="auto"/>
            <w:vAlign w:val="center"/>
            <w:hideMark/>
          </w:tcPr>
          <w:p w14:paraId="217566A5" w14:textId="1C204426"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2</w:t>
            </w:r>
            <w:r w:rsidR="00041A53">
              <w:rPr>
                <w:rFonts w:ascii="仿宋_GB2312" w:eastAsia="仿宋_GB2312" w:hAnsi="仿宋_GB2312" w:hint="eastAsia"/>
                <w:snapToGrid/>
                <w:sz w:val="24"/>
                <w:szCs w:val="24"/>
                <w:lang w:eastAsia="zh-CN"/>
              </w:rPr>
              <w:t>分</w:t>
            </w:r>
          </w:p>
        </w:tc>
        <w:tc>
          <w:tcPr>
            <w:tcW w:w="1227" w:type="dxa"/>
            <w:tcBorders>
              <w:top w:val="nil"/>
              <w:left w:val="nil"/>
              <w:bottom w:val="single" w:sz="4" w:space="0" w:color="000000"/>
              <w:right w:val="single" w:sz="4" w:space="0" w:color="000000"/>
            </w:tcBorders>
            <w:shd w:val="clear" w:color="auto" w:fill="auto"/>
            <w:vAlign w:val="center"/>
            <w:hideMark/>
          </w:tcPr>
          <w:p w14:paraId="2FEF8FE0" w14:textId="3EC42F2B"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1</w:t>
            </w:r>
            <w:r w:rsidR="00041A53">
              <w:rPr>
                <w:rFonts w:ascii="仿宋_GB2312" w:eastAsia="仿宋_GB2312" w:hAnsi="仿宋_GB2312" w:hint="eastAsia"/>
                <w:snapToGrid/>
                <w:sz w:val="24"/>
                <w:szCs w:val="24"/>
                <w:lang w:eastAsia="zh-CN"/>
              </w:rPr>
              <w:t>分</w:t>
            </w:r>
          </w:p>
        </w:tc>
        <w:tc>
          <w:tcPr>
            <w:tcW w:w="3686" w:type="dxa"/>
            <w:tcBorders>
              <w:top w:val="nil"/>
              <w:left w:val="nil"/>
              <w:bottom w:val="single" w:sz="4" w:space="0" w:color="000000"/>
              <w:right w:val="single" w:sz="4" w:space="0" w:color="000000"/>
            </w:tcBorders>
            <w:shd w:val="clear" w:color="auto" w:fill="auto"/>
            <w:vAlign w:val="center"/>
            <w:hideMark/>
          </w:tcPr>
          <w:p w14:paraId="146F463D" w14:textId="4BD007F3" w:rsidR="000378B3" w:rsidRPr="000378B3" w:rsidRDefault="000378B3" w:rsidP="000378B3">
            <w:pPr>
              <w:kinsoku/>
              <w:autoSpaceDE/>
              <w:autoSpaceDN/>
              <w:adjustRightInd/>
              <w:snapToGrid/>
              <w:spacing w:line="240" w:lineRule="exact"/>
              <w:jc w:val="both"/>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基本公共卫生服务项目列支单位的后勤费用（保洁）；列支村卫生室委托业务时，费用报销单上报销人、项目负责人、单位负责人签名为同一人。</w:t>
            </w:r>
          </w:p>
        </w:tc>
      </w:tr>
      <w:tr w:rsidR="000378B3" w:rsidRPr="000378B3" w14:paraId="35932DB6" w14:textId="77777777" w:rsidTr="00041A53">
        <w:trPr>
          <w:gridAfter w:val="1"/>
          <w:wAfter w:w="236" w:type="dxa"/>
          <w:trHeight w:val="533"/>
        </w:trPr>
        <w:tc>
          <w:tcPr>
            <w:tcW w:w="1580" w:type="dxa"/>
            <w:vMerge/>
            <w:tcBorders>
              <w:top w:val="nil"/>
              <w:left w:val="single" w:sz="4" w:space="0" w:color="000000"/>
              <w:bottom w:val="single" w:sz="4" w:space="0" w:color="000000"/>
              <w:right w:val="single" w:sz="4" w:space="0" w:color="000000"/>
            </w:tcBorders>
            <w:vAlign w:val="center"/>
            <w:hideMark/>
          </w:tcPr>
          <w:p w14:paraId="1FD8C40C"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p>
        </w:tc>
        <w:tc>
          <w:tcPr>
            <w:tcW w:w="2086"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9E5C9CA" w14:textId="77777777"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资产管理</w:t>
            </w:r>
            <w:r w:rsidRPr="000378B3">
              <w:rPr>
                <w:rFonts w:ascii="仿宋_GB2312" w:eastAsia="仿宋_GB2312" w:hAnsi="仿宋_GB2312" w:hint="eastAsia"/>
                <w:snapToGrid/>
                <w:sz w:val="24"/>
                <w:szCs w:val="24"/>
                <w:lang w:eastAsia="zh-CN"/>
              </w:rPr>
              <w:br/>
              <w:t>(5分)</w:t>
            </w:r>
          </w:p>
        </w:tc>
        <w:tc>
          <w:tcPr>
            <w:tcW w:w="3133" w:type="dxa"/>
            <w:tcBorders>
              <w:top w:val="nil"/>
              <w:left w:val="nil"/>
              <w:bottom w:val="single" w:sz="4" w:space="0" w:color="000000"/>
              <w:right w:val="single" w:sz="4" w:space="0" w:color="000000"/>
            </w:tcBorders>
            <w:shd w:val="clear" w:color="auto" w:fill="auto"/>
            <w:vAlign w:val="center"/>
            <w:hideMark/>
          </w:tcPr>
          <w:p w14:paraId="5F7B2485"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管理制度完整规范</w:t>
            </w:r>
          </w:p>
        </w:tc>
        <w:tc>
          <w:tcPr>
            <w:tcW w:w="1041" w:type="dxa"/>
            <w:tcBorders>
              <w:top w:val="nil"/>
              <w:left w:val="nil"/>
              <w:bottom w:val="single" w:sz="4" w:space="0" w:color="000000"/>
              <w:right w:val="single" w:sz="4" w:space="0" w:color="000000"/>
            </w:tcBorders>
            <w:shd w:val="clear" w:color="auto" w:fill="auto"/>
            <w:vAlign w:val="center"/>
            <w:hideMark/>
          </w:tcPr>
          <w:p w14:paraId="1234EFDD" w14:textId="52390F34"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2</w:t>
            </w:r>
            <w:r w:rsidR="00041A53">
              <w:rPr>
                <w:rFonts w:ascii="仿宋_GB2312" w:eastAsia="仿宋_GB2312" w:hAnsi="仿宋_GB2312" w:hint="eastAsia"/>
                <w:snapToGrid/>
                <w:sz w:val="24"/>
                <w:szCs w:val="24"/>
                <w:lang w:eastAsia="zh-CN"/>
              </w:rPr>
              <w:t>分</w:t>
            </w:r>
          </w:p>
        </w:tc>
        <w:tc>
          <w:tcPr>
            <w:tcW w:w="1227" w:type="dxa"/>
            <w:tcBorders>
              <w:top w:val="nil"/>
              <w:left w:val="nil"/>
              <w:bottom w:val="single" w:sz="4" w:space="0" w:color="000000"/>
              <w:right w:val="single" w:sz="4" w:space="0" w:color="000000"/>
            </w:tcBorders>
            <w:shd w:val="clear" w:color="auto" w:fill="auto"/>
            <w:vAlign w:val="center"/>
            <w:hideMark/>
          </w:tcPr>
          <w:p w14:paraId="13E2BA32" w14:textId="7B0208F0"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2</w:t>
            </w:r>
            <w:r w:rsidR="00041A53">
              <w:rPr>
                <w:rFonts w:ascii="仿宋_GB2312" w:eastAsia="仿宋_GB2312" w:hAnsi="仿宋_GB2312" w:hint="eastAsia"/>
                <w:snapToGrid/>
                <w:sz w:val="24"/>
                <w:szCs w:val="24"/>
                <w:lang w:eastAsia="zh-CN"/>
              </w:rPr>
              <w:t>分</w:t>
            </w:r>
          </w:p>
        </w:tc>
        <w:tc>
          <w:tcPr>
            <w:tcW w:w="3686" w:type="dxa"/>
            <w:tcBorders>
              <w:top w:val="nil"/>
              <w:left w:val="nil"/>
              <w:bottom w:val="single" w:sz="4" w:space="0" w:color="000000"/>
              <w:right w:val="single" w:sz="4" w:space="0" w:color="000000"/>
            </w:tcBorders>
            <w:shd w:val="clear" w:color="auto" w:fill="auto"/>
            <w:vAlign w:val="center"/>
            <w:hideMark/>
          </w:tcPr>
          <w:p w14:paraId="7C0DB985"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 xml:space="preserve">　</w:t>
            </w:r>
          </w:p>
        </w:tc>
      </w:tr>
      <w:tr w:rsidR="000378B3" w:rsidRPr="000378B3" w14:paraId="11E0C004" w14:textId="77777777" w:rsidTr="00041A53">
        <w:trPr>
          <w:gridAfter w:val="1"/>
          <w:wAfter w:w="236" w:type="dxa"/>
          <w:trHeight w:val="320"/>
        </w:trPr>
        <w:tc>
          <w:tcPr>
            <w:tcW w:w="1580" w:type="dxa"/>
            <w:vMerge/>
            <w:tcBorders>
              <w:top w:val="nil"/>
              <w:left w:val="single" w:sz="4" w:space="0" w:color="000000"/>
              <w:bottom w:val="single" w:sz="4" w:space="0" w:color="000000"/>
              <w:right w:val="single" w:sz="4" w:space="0" w:color="000000"/>
            </w:tcBorders>
            <w:vAlign w:val="center"/>
            <w:hideMark/>
          </w:tcPr>
          <w:p w14:paraId="6A4D6579"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p>
        </w:tc>
        <w:tc>
          <w:tcPr>
            <w:tcW w:w="2086" w:type="dxa"/>
            <w:vMerge/>
            <w:tcBorders>
              <w:top w:val="nil"/>
              <w:left w:val="single" w:sz="4" w:space="0" w:color="000000"/>
              <w:bottom w:val="single" w:sz="4" w:space="0" w:color="000000"/>
              <w:right w:val="single" w:sz="4" w:space="0" w:color="000000"/>
            </w:tcBorders>
            <w:vAlign w:val="center"/>
            <w:hideMark/>
          </w:tcPr>
          <w:p w14:paraId="363AC24D"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p>
        </w:tc>
        <w:tc>
          <w:tcPr>
            <w:tcW w:w="3133" w:type="dxa"/>
            <w:tcBorders>
              <w:top w:val="nil"/>
              <w:left w:val="nil"/>
              <w:bottom w:val="single" w:sz="4" w:space="0" w:color="000000"/>
              <w:right w:val="single" w:sz="4" w:space="0" w:color="000000"/>
            </w:tcBorders>
            <w:shd w:val="clear" w:color="auto" w:fill="auto"/>
            <w:vAlign w:val="center"/>
            <w:hideMark/>
          </w:tcPr>
          <w:p w14:paraId="073CDAAB"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资产管理安全性</w:t>
            </w:r>
          </w:p>
        </w:tc>
        <w:tc>
          <w:tcPr>
            <w:tcW w:w="1041" w:type="dxa"/>
            <w:tcBorders>
              <w:top w:val="nil"/>
              <w:left w:val="nil"/>
              <w:bottom w:val="single" w:sz="4" w:space="0" w:color="000000"/>
              <w:right w:val="single" w:sz="4" w:space="0" w:color="000000"/>
            </w:tcBorders>
            <w:shd w:val="clear" w:color="auto" w:fill="auto"/>
            <w:vAlign w:val="center"/>
            <w:hideMark/>
          </w:tcPr>
          <w:p w14:paraId="449D8BAB" w14:textId="62366EB9"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2</w:t>
            </w:r>
            <w:r w:rsidR="00041A53">
              <w:rPr>
                <w:rFonts w:ascii="仿宋_GB2312" w:eastAsia="仿宋_GB2312" w:hAnsi="仿宋_GB2312" w:hint="eastAsia"/>
                <w:snapToGrid/>
                <w:sz w:val="24"/>
                <w:szCs w:val="24"/>
                <w:lang w:eastAsia="zh-CN"/>
              </w:rPr>
              <w:t>分</w:t>
            </w:r>
          </w:p>
        </w:tc>
        <w:tc>
          <w:tcPr>
            <w:tcW w:w="1227" w:type="dxa"/>
            <w:tcBorders>
              <w:top w:val="nil"/>
              <w:left w:val="nil"/>
              <w:bottom w:val="single" w:sz="4" w:space="0" w:color="000000"/>
              <w:right w:val="single" w:sz="4" w:space="0" w:color="000000"/>
            </w:tcBorders>
            <w:shd w:val="clear" w:color="auto" w:fill="auto"/>
            <w:vAlign w:val="center"/>
            <w:hideMark/>
          </w:tcPr>
          <w:p w14:paraId="6B03E5C7" w14:textId="4A8BEE0B"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1</w:t>
            </w:r>
            <w:r w:rsidR="00041A53">
              <w:rPr>
                <w:rFonts w:ascii="仿宋_GB2312" w:eastAsia="仿宋_GB2312" w:hAnsi="仿宋_GB2312" w:hint="eastAsia"/>
                <w:snapToGrid/>
                <w:sz w:val="24"/>
                <w:szCs w:val="24"/>
                <w:lang w:eastAsia="zh-CN"/>
              </w:rPr>
              <w:t>分</w:t>
            </w:r>
          </w:p>
        </w:tc>
        <w:tc>
          <w:tcPr>
            <w:tcW w:w="3686" w:type="dxa"/>
            <w:tcBorders>
              <w:top w:val="nil"/>
              <w:left w:val="nil"/>
              <w:bottom w:val="single" w:sz="4" w:space="0" w:color="000000"/>
              <w:right w:val="single" w:sz="4" w:space="0" w:color="000000"/>
            </w:tcBorders>
            <w:shd w:val="clear" w:color="auto" w:fill="auto"/>
            <w:vAlign w:val="center"/>
            <w:hideMark/>
          </w:tcPr>
          <w:p w14:paraId="0F92E826"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资产入账不及时</w:t>
            </w:r>
          </w:p>
        </w:tc>
      </w:tr>
      <w:tr w:rsidR="000378B3" w:rsidRPr="000378B3" w14:paraId="26C75275" w14:textId="77777777" w:rsidTr="00041A53">
        <w:trPr>
          <w:gridAfter w:val="1"/>
          <w:wAfter w:w="236" w:type="dxa"/>
          <w:trHeight w:val="320"/>
        </w:trPr>
        <w:tc>
          <w:tcPr>
            <w:tcW w:w="1580" w:type="dxa"/>
            <w:vMerge/>
            <w:tcBorders>
              <w:top w:val="nil"/>
              <w:left w:val="single" w:sz="4" w:space="0" w:color="000000"/>
              <w:bottom w:val="single" w:sz="4" w:space="0" w:color="000000"/>
              <w:right w:val="single" w:sz="4" w:space="0" w:color="000000"/>
            </w:tcBorders>
            <w:vAlign w:val="center"/>
            <w:hideMark/>
          </w:tcPr>
          <w:p w14:paraId="7633147E"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p>
        </w:tc>
        <w:tc>
          <w:tcPr>
            <w:tcW w:w="2086" w:type="dxa"/>
            <w:vMerge/>
            <w:tcBorders>
              <w:top w:val="nil"/>
              <w:left w:val="single" w:sz="4" w:space="0" w:color="000000"/>
              <w:bottom w:val="single" w:sz="4" w:space="0" w:color="000000"/>
              <w:right w:val="single" w:sz="4" w:space="0" w:color="000000"/>
            </w:tcBorders>
            <w:vAlign w:val="center"/>
            <w:hideMark/>
          </w:tcPr>
          <w:p w14:paraId="20A62B13"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p>
        </w:tc>
        <w:tc>
          <w:tcPr>
            <w:tcW w:w="3133" w:type="dxa"/>
            <w:tcBorders>
              <w:top w:val="nil"/>
              <w:left w:val="nil"/>
              <w:bottom w:val="single" w:sz="4" w:space="0" w:color="000000"/>
              <w:right w:val="single" w:sz="4" w:space="0" w:color="000000"/>
            </w:tcBorders>
            <w:shd w:val="clear" w:color="auto" w:fill="auto"/>
            <w:vAlign w:val="center"/>
            <w:hideMark/>
          </w:tcPr>
          <w:p w14:paraId="21CF30C6"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固定资产利用率</w:t>
            </w:r>
          </w:p>
        </w:tc>
        <w:tc>
          <w:tcPr>
            <w:tcW w:w="1041" w:type="dxa"/>
            <w:tcBorders>
              <w:top w:val="nil"/>
              <w:left w:val="nil"/>
              <w:bottom w:val="single" w:sz="4" w:space="0" w:color="000000"/>
              <w:right w:val="single" w:sz="4" w:space="0" w:color="000000"/>
            </w:tcBorders>
            <w:shd w:val="clear" w:color="auto" w:fill="auto"/>
            <w:vAlign w:val="center"/>
            <w:hideMark/>
          </w:tcPr>
          <w:p w14:paraId="248EF09A" w14:textId="60F73055"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1</w:t>
            </w:r>
            <w:r w:rsidR="00041A53">
              <w:rPr>
                <w:rFonts w:ascii="仿宋_GB2312" w:eastAsia="仿宋_GB2312" w:hAnsi="仿宋_GB2312" w:hint="eastAsia"/>
                <w:snapToGrid/>
                <w:sz w:val="24"/>
                <w:szCs w:val="24"/>
                <w:lang w:eastAsia="zh-CN"/>
              </w:rPr>
              <w:t>分</w:t>
            </w:r>
          </w:p>
        </w:tc>
        <w:tc>
          <w:tcPr>
            <w:tcW w:w="1227" w:type="dxa"/>
            <w:tcBorders>
              <w:top w:val="nil"/>
              <w:left w:val="nil"/>
              <w:bottom w:val="single" w:sz="4" w:space="0" w:color="000000"/>
              <w:right w:val="single" w:sz="4" w:space="0" w:color="000000"/>
            </w:tcBorders>
            <w:shd w:val="clear" w:color="auto" w:fill="auto"/>
            <w:vAlign w:val="center"/>
            <w:hideMark/>
          </w:tcPr>
          <w:p w14:paraId="1AB1012A" w14:textId="0034F507"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1</w:t>
            </w:r>
            <w:r w:rsidR="00041A53">
              <w:rPr>
                <w:rFonts w:ascii="仿宋_GB2312" w:eastAsia="仿宋_GB2312" w:hAnsi="仿宋_GB2312" w:hint="eastAsia"/>
                <w:snapToGrid/>
                <w:sz w:val="24"/>
                <w:szCs w:val="24"/>
                <w:lang w:eastAsia="zh-CN"/>
              </w:rPr>
              <w:t>分</w:t>
            </w:r>
          </w:p>
        </w:tc>
        <w:tc>
          <w:tcPr>
            <w:tcW w:w="3686" w:type="dxa"/>
            <w:tcBorders>
              <w:top w:val="nil"/>
              <w:left w:val="nil"/>
              <w:bottom w:val="single" w:sz="4" w:space="0" w:color="000000"/>
              <w:right w:val="single" w:sz="4" w:space="0" w:color="000000"/>
            </w:tcBorders>
            <w:shd w:val="clear" w:color="auto" w:fill="auto"/>
            <w:vAlign w:val="center"/>
            <w:hideMark/>
          </w:tcPr>
          <w:p w14:paraId="13866B19"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 xml:space="preserve">　</w:t>
            </w:r>
          </w:p>
        </w:tc>
      </w:tr>
      <w:tr w:rsidR="000378B3" w:rsidRPr="000378B3" w14:paraId="3DB11A37" w14:textId="77777777" w:rsidTr="003E0E10">
        <w:trPr>
          <w:gridAfter w:val="1"/>
          <w:wAfter w:w="236" w:type="dxa"/>
          <w:trHeight w:val="320"/>
        </w:trPr>
        <w:tc>
          <w:tcPr>
            <w:tcW w:w="1580" w:type="dxa"/>
            <w:vMerge/>
            <w:tcBorders>
              <w:top w:val="nil"/>
              <w:left w:val="single" w:sz="4" w:space="0" w:color="000000"/>
              <w:bottom w:val="single" w:sz="4" w:space="0" w:color="000000"/>
              <w:right w:val="single" w:sz="4" w:space="0" w:color="000000"/>
            </w:tcBorders>
            <w:vAlign w:val="center"/>
            <w:hideMark/>
          </w:tcPr>
          <w:p w14:paraId="47B32B12"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p>
        </w:tc>
        <w:tc>
          <w:tcPr>
            <w:tcW w:w="2086"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14:paraId="3F881FD7" w14:textId="5F9A2F38" w:rsidR="000378B3" w:rsidRPr="000378B3" w:rsidRDefault="000378B3" w:rsidP="000378B3">
            <w:pPr>
              <w:kinsoku/>
              <w:autoSpaceDE/>
              <w:autoSpaceDN/>
              <w:adjustRightInd/>
              <w:snapToGrid/>
              <w:jc w:val="center"/>
              <w:textAlignment w:val="auto"/>
              <w:rPr>
                <w:rFonts w:ascii="仿宋_GB2312" w:eastAsia="仿宋_GB2312" w:hAnsi="仿宋_GB2312"/>
                <w:snapToGrid/>
                <w:color w:val="auto"/>
                <w:sz w:val="24"/>
                <w:szCs w:val="24"/>
                <w:lang w:eastAsia="zh-CN"/>
              </w:rPr>
            </w:pPr>
            <w:r w:rsidRPr="000378B3">
              <w:rPr>
                <w:rFonts w:ascii="仿宋_GB2312" w:eastAsia="仿宋_GB2312" w:hAnsi="仿宋_GB2312" w:hint="eastAsia"/>
                <w:snapToGrid/>
                <w:color w:val="auto"/>
                <w:sz w:val="24"/>
                <w:szCs w:val="24"/>
                <w:lang w:eastAsia="zh-CN"/>
              </w:rPr>
              <w:br/>
              <w:t>绩效管理</w:t>
            </w:r>
            <w:r w:rsidRPr="000378B3">
              <w:rPr>
                <w:rFonts w:ascii="仿宋_GB2312" w:eastAsia="仿宋_GB2312" w:hAnsi="仿宋_GB2312" w:hint="eastAsia"/>
                <w:snapToGrid/>
                <w:color w:val="auto"/>
                <w:sz w:val="24"/>
                <w:szCs w:val="24"/>
                <w:lang w:eastAsia="zh-CN"/>
              </w:rPr>
              <w:br/>
              <w:t>(12分)</w:t>
            </w:r>
          </w:p>
        </w:tc>
        <w:tc>
          <w:tcPr>
            <w:tcW w:w="3133" w:type="dxa"/>
            <w:tcBorders>
              <w:top w:val="single" w:sz="4" w:space="0" w:color="auto"/>
              <w:left w:val="nil"/>
              <w:bottom w:val="single" w:sz="4" w:space="0" w:color="000000"/>
              <w:right w:val="single" w:sz="4" w:space="0" w:color="000000"/>
            </w:tcBorders>
            <w:shd w:val="clear" w:color="auto" w:fill="auto"/>
            <w:vAlign w:val="center"/>
            <w:hideMark/>
          </w:tcPr>
          <w:p w14:paraId="643A4DD3" w14:textId="77777777" w:rsidR="000378B3" w:rsidRPr="000378B3" w:rsidRDefault="000378B3" w:rsidP="000378B3">
            <w:pPr>
              <w:kinsoku/>
              <w:autoSpaceDE/>
              <w:autoSpaceDN/>
              <w:adjustRightInd/>
              <w:snapToGrid/>
              <w:textAlignment w:val="auto"/>
              <w:rPr>
                <w:rFonts w:ascii="仿宋_GB2312" w:eastAsia="仿宋_GB2312" w:hAnsi="仿宋_GB2312"/>
                <w:snapToGrid/>
                <w:color w:val="auto"/>
                <w:sz w:val="24"/>
                <w:szCs w:val="24"/>
                <w:lang w:eastAsia="zh-CN"/>
              </w:rPr>
            </w:pPr>
            <w:r w:rsidRPr="000378B3">
              <w:rPr>
                <w:rFonts w:ascii="仿宋_GB2312" w:eastAsia="仿宋_GB2312" w:hAnsi="仿宋_GB2312" w:hint="eastAsia"/>
                <w:snapToGrid/>
                <w:color w:val="auto"/>
                <w:sz w:val="24"/>
                <w:szCs w:val="24"/>
                <w:lang w:eastAsia="zh-CN"/>
              </w:rPr>
              <w:t>绩效目标合理性</w:t>
            </w:r>
          </w:p>
        </w:tc>
        <w:tc>
          <w:tcPr>
            <w:tcW w:w="1041" w:type="dxa"/>
            <w:tcBorders>
              <w:top w:val="single" w:sz="4" w:space="0" w:color="auto"/>
              <w:left w:val="nil"/>
              <w:bottom w:val="single" w:sz="4" w:space="0" w:color="000000"/>
              <w:right w:val="single" w:sz="4" w:space="0" w:color="000000"/>
            </w:tcBorders>
            <w:shd w:val="clear" w:color="auto" w:fill="auto"/>
            <w:vAlign w:val="center"/>
            <w:hideMark/>
          </w:tcPr>
          <w:p w14:paraId="2BC885E0" w14:textId="083260C9"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3</w:t>
            </w:r>
            <w:r w:rsidR="00041A53">
              <w:rPr>
                <w:rFonts w:ascii="仿宋_GB2312" w:eastAsia="仿宋_GB2312" w:hAnsi="仿宋_GB2312" w:hint="eastAsia"/>
                <w:snapToGrid/>
                <w:sz w:val="24"/>
                <w:szCs w:val="24"/>
                <w:lang w:eastAsia="zh-CN"/>
              </w:rPr>
              <w:t>分</w:t>
            </w:r>
          </w:p>
        </w:tc>
        <w:tc>
          <w:tcPr>
            <w:tcW w:w="1227" w:type="dxa"/>
            <w:tcBorders>
              <w:top w:val="single" w:sz="4" w:space="0" w:color="auto"/>
              <w:left w:val="nil"/>
              <w:bottom w:val="single" w:sz="4" w:space="0" w:color="000000"/>
              <w:right w:val="single" w:sz="4" w:space="0" w:color="000000"/>
            </w:tcBorders>
            <w:shd w:val="clear" w:color="auto" w:fill="auto"/>
            <w:vAlign w:val="center"/>
            <w:hideMark/>
          </w:tcPr>
          <w:p w14:paraId="46C49D45" w14:textId="1524A961"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3</w:t>
            </w:r>
            <w:r w:rsidR="00041A53">
              <w:rPr>
                <w:rFonts w:ascii="仿宋_GB2312" w:eastAsia="仿宋_GB2312" w:hAnsi="仿宋_GB2312" w:hint="eastAsia"/>
                <w:snapToGrid/>
                <w:sz w:val="24"/>
                <w:szCs w:val="24"/>
                <w:lang w:eastAsia="zh-CN"/>
              </w:rPr>
              <w:t>分</w:t>
            </w:r>
          </w:p>
        </w:tc>
        <w:tc>
          <w:tcPr>
            <w:tcW w:w="3686" w:type="dxa"/>
            <w:tcBorders>
              <w:top w:val="single" w:sz="4" w:space="0" w:color="auto"/>
              <w:left w:val="nil"/>
              <w:bottom w:val="single" w:sz="4" w:space="0" w:color="000000"/>
              <w:right w:val="single" w:sz="4" w:space="0" w:color="000000"/>
            </w:tcBorders>
            <w:shd w:val="clear" w:color="auto" w:fill="auto"/>
            <w:vAlign w:val="center"/>
            <w:hideMark/>
          </w:tcPr>
          <w:p w14:paraId="7FD2310F"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 xml:space="preserve">　</w:t>
            </w:r>
          </w:p>
        </w:tc>
      </w:tr>
      <w:tr w:rsidR="000378B3" w:rsidRPr="000378B3" w14:paraId="30F5E30F" w14:textId="77777777" w:rsidTr="008F58C2">
        <w:trPr>
          <w:gridAfter w:val="1"/>
          <w:wAfter w:w="236" w:type="dxa"/>
          <w:trHeight w:val="843"/>
        </w:trPr>
        <w:tc>
          <w:tcPr>
            <w:tcW w:w="1580" w:type="dxa"/>
            <w:vMerge/>
            <w:tcBorders>
              <w:top w:val="nil"/>
              <w:left w:val="single" w:sz="4" w:space="0" w:color="000000"/>
              <w:bottom w:val="single" w:sz="4" w:space="0" w:color="000000"/>
              <w:right w:val="single" w:sz="4" w:space="0" w:color="000000"/>
            </w:tcBorders>
            <w:vAlign w:val="center"/>
            <w:hideMark/>
          </w:tcPr>
          <w:p w14:paraId="4E477CEE"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p>
        </w:tc>
        <w:tc>
          <w:tcPr>
            <w:tcW w:w="2086" w:type="dxa"/>
            <w:vMerge/>
            <w:tcBorders>
              <w:top w:val="nil"/>
              <w:left w:val="single" w:sz="4" w:space="0" w:color="000000"/>
              <w:bottom w:val="single" w:sz="4" w:space="0" w:color="000000"/>
              <w:right w:val="single" w:sz="4" w:space="0" w:color="000000"/>
            </w:tcBorders>
            <w:vAlign w:val="center"/>
            <w:hideMark/>
          </w:tcPr>
          <w:p w14:paraId="2790A535" w14:textId="77777777" w:rsidR="000378B3" w:rsidRPr="000378B3" w:rsidRDefault="000378B3" w:rsidP="000378B3">
            <w:pPr>
              <w:kinsoku/>
              <w:autoSpaceDE/>
              <w:autoSpaceDN/>
              <w:adjustRightInd/>
              <w:snapToGrid/>
              <w:textAlignment w:val="auto"/>
              <w:rPr>
                <w:rFonts w:ascii="仿宋_GB2312" w:eastAsia="仿宋_GB2312" w:hAnsi="仿宋_GB2312"/>
                <w:snapToGrid/>
                <w:color w:val="auto"/>
                <w:sz w:val="24"/>
                <w:szCs w:val="24"/>
                <w:lang w:eastAsia="zh-CN"/>
              </w:rPr>
            </w:pPr>
          </w:p>
        </w:tc>
        <w:tc>
          <w:tcPr>
            <w:tcW w:w="3133" w:type="dxa"/>
            <w:tcBorders>
              <w:top w:val="nil"/>
              <w:left w:val="nil"/>
              <w:bottom w:val="single" w:sz="4" w:space="0" w:color="000000"/>
              <w:right w:val="single" w:sz="4" w:space="0" w:color="000000"/>
            </w:tcBorders>
            <w:shd w:val="clear" w:color="auto" w:fill="auto"/>
            <w:vAlign w:val="center"/>
            <w:hideMark/>
          </w:tcPr>
          <w:p w14:paraId="731EA78F" w14:textId="77777777" w:rsidR="000378B3" w:rsidRPr="000378B3" w:rsidRDefault="000378B3" w:rsidP="000378B3">
            <w:pPr>
              <w:kinsoku/>
              <w:autoSpaceDE/>
              <w:autoSpaceDN/>
              <w:adjustRightInd/>
              <w:snapToGrid/>
              <w:textAlignment w:val="auto"/>
              <w:rPr>
                <w:rFonts w:ascii="仿宋_GB2312" w:eastAsia="仿宋_GB2312" w:hAnsi="仿宋_GB2312"/>
                <w:snapToGrid/>
                <w:color w:val="auto"/>
                <w:sz w:val="24"/>
                <w:szCs w:val="24"/>
                <w:lang w:eastAsia="zh-CN"/>
              </w:rPr>
            </w:pPr>
            <w:r w:rsidRPr="000378B3">
              <w:rPr>
                <w:rFonts w:ascii="仿宋_GB2312" w:eastAsia="仿宋_GB2312" w:hAnsi="仿宋_GB2312" w:hint="eastAsia"/>
                <w:snapToGrid/>
                <w:color w:val="auto"/>
                <w:sz w:val="24"/>
                <w:szCs w:val="24"/>
                <w:lang w:eastAsia="zh-CN"/>
              </w:rPr>
              <w:t>绩效指标明确性</w:t>
            </w:r>
          </w:p>
        </w:tc>
        <w:tc>
          <w:tcPr>
            <w:tcW w:w="1041" w:type="dxa"/>
            <w:tcBorders>
              <w:top w:val="nil"/>
              <w:left w:val="nil"/>
              <w:bottom w:val="single" w:sz="4" w:space="0" w:color="000000"/>
              <w:right w:val="single" w:sz="4" w:space="0" w:color="000000"/>
            </w:tcBorders>
            <w:shd w:val="clear" w:color="auto" w:fill="auto"/>
            <w:vAlign w:val="center"/>
            <w:hideMark/>
          </w:tcPr>
          <w:p w14:paraId="7A0F19D3" w14:textId="2565175E"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3</w:t>
            </w:r>
            <w:r w:rsidR="00041A53">
              <w:rPr>
                <w:rFonts w:ascii="仿宋_GB2312" w:eastAsia="仿宋_GB2312" w:hAnsi="仿宋_GB2312" w:hint="eastAsia"/>
                <w:snapToGrid/>
                <w:sz w:val="24"/>
                <w:szCs w:val="24"/>
                <w:lang w:eastAsia="zh-CN"/>
              </w:rPr>
              <w:t>分</w:t>
            </w:r>
          </w:p>
        </w:tc>
        <w:tc>
          <w:tcPr>
            <w:tcW w:w="1227" w:type="dxa"/>
            <w:tcBorders>
              <w:top w:val="nil"/>
              <w:left w:val="nil"/>
              <w:bottom w:val="single" w:sz="4" w:space="0" w:color="000000"/>
              <w:right w:val="single" w:sz="4" w:space="0" w:color="000000"/>
            </w:tcBorders>
            <w:shd w:val="clear" w:color="auto" w:fill="auto"/>
            <w:vAlign w:val="center"/>
            <w:hideMark/>
          </w:tcPr>
          <w:p w14:paraId="305E9DAD" w14:textId="42E6FF9B"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2</w:t>
            </w:r>
            <w:r w:rsidR="00041A53">
              <w:rPr>
                <w:rFonts w:ascii="仿宋_GB2312" w:eastAsia="仿宋_GB2312" w:hAnsi="仿宋_GB2312" w:hint="eastAsia"/>
                <w:snapToGrid/>
                <w:sz w:val="24"/>
                <w:szCs w:val="24"/>
                <w:lang w:eastAsia="zh-CN"/>
              </w:rPr>
              <w:t>分</w:t>
            </w:r>
          </w:p>
        </w:tc>
        <w:tc>
          <w:tcPr>
            <w:tcW w:w="3686" w:type="dxa"/>
            <w:tcBorders>
              <w:top w:val="nil"/>
              <w:left w:val="nil"/>
              <w:bottom w:val="single" w:sz="4" w:space="0" w:color="000000"/>
              <w:right w:val="single" w:sz="4" w:space="0" w:color="000000"/>
            </w:tcBorders>
            <w:shd w:val="clear" w:color="auto" w:fill="auto"/>
            <w:vAlign w:val="center"/>
            <w:hideMark/>
          </w:tcPr>
          <w:p w14:paraId="38D3D096" w14:textId="77777777" w:rsidR="000378B3" w:rsidRPr="000378B3" w:rsidRDefault="000378B3" w:rsidP="008F58C2">
            <w:pPr>
              <w:kinsoku/>
              <w:autoSpaceDE/>
              <w:autoSpaceDN/>
              <w:adjustRightInd/>
              <w:snapToGrid/>
              <w:spacing w:line="240" w:lineRule="exact"/>
              <w:jc w:val="both"/>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质量指标和效益指标皆为定性描述，难以量化考核，年度主要任务内容较宽泛。</w:t>
            </w:r>
          </w:p>
        </w:tc>
      </w:tr>
      <w:tr w:rsidR="000378B3" w:rsidRPr="000378B3" w14:paraId="4978A41E" w14:textId="77777777" w:rsidTr="00041A53">
        <w:trPr>
          <w:gridAfter w:val="1"/>
          <w:wAfter w:w="236" w:type="dxa"/>
          <w:trHeight w:val="320"/>
        </w:trPr>
        <w:tc>
          <w:tcPr>
            <w:tcW w:w="1580" w:type="dxa"/>
            <w:vMerge/>
            <w:tcBorders>
              <w:top w:val="nil"/>
              <w:left w:val="single" w:sz="4" w:space="0" w:color="000000"/>
              <w:bottom w:val="single" w:sz="4" w:space="0" w:color="000000"/>
              <w:right w:val="single" w:sz="4" w:space="0" w:color="000000"/>
            </w:tcBorders>
            <w:vAlign w:val="center"/>
            <w:hideMark/>
          </w:tcPr>
          <w:p w14:paraId="641484BF"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p>
        </w:tc>
        <w:tc>
          <w:tcPr>
            <w:tcW w:w="2086" w:type="dxa"/>
            <w:vMerge/>
            <w:tcBorders>
              <w:top w:val="nil"/>
              <w:left w:val="single" w:sz="4" w:space="0" w:color="000000"/>
              <w:bottom w:val="single" w:sz="4" w:space="0" w:color="000000"/>
              <w:right w:val="single" w:sz="4" w:space="0" w:color="000000"/>
            </w:tcBorders>
            <w:vAlign w:val="center"/>
            <w:hideMark/>
          </w:tcPr>
          <w:p w14:paraId="02358C7A" w14:textId="77777777" w:rsidR="000378B3" w:rsidRPr="000378B3" w:rsidRDefault="000378B3" w:rsidP="000378B3">
            <w:pPr>
              <w:kinsoku/>
              <w:autoSpaceDE/>
              <w:autoSpaceDN/>
              <w:adjustRightInd/>
              <w:snapToGrid/>
              <w:textAlignment w:val="auto"/>
              <w:rPr>
                <w:rFonts w:ascii="仿宋_GB2312" w:eastAsia="仿宋_GB2312" w:hAnsi="仿宋_GB2312"/>
                <w:snapToGrid/>
                <w:color w:val="auto"/>
                <w:sz w:val="24"/>
                <w:szCs w:val="24"/>
                <w:lang w:eastAsia="zh-CN"/>
              </w:rPr>
            </w:pPr>
          </w:p>
        </w:tc>
        <w:tc>
          <w:tcPr>
            <w:tcW w:w="3133" w:type="dxa"/>
            <w:tcBorders>
              <w:top w:val="nil"/>
              <w:left w:val="nil"/>
              <w:bottom w:val="single" w:sz="4" w:space="0" w:color="000000"/>
              <w:right w:val="single" w:sz="4" w:space="0" w:color="000000"/>
            </w:tcBorders>
            <w:shd w:val="clear" w:color="auto" w:fill="auto"/>
            <w:vAlign w:val="center"/>
            <w:hideMark/>
          </w:tcPr>
          <w:p w14:paraId="5B5AC5D0" w14:textId="77777777" w:rsidR="000378B3" w:rsidRPr="000378B3" w:rsidRDefault="000378B3" w:rsidP="003E0E10">
            <w:pPr>
              <w:kinsoku/>
              <w:autoSpaceDE/>
              <w:autoSpaceDN/>
              <w:adjustRightInd/>
              <w:snapToGrid/>
              <w:spacing w:line="460" w:lineRule="exact"/>
              <w:textAlignment w:val="auto"/>
              <w:rPr>
                <w:rFonts w:ascii="仿宋_GB2312" w:eastAsia="仿宋_GB2312" w:hAnsi="仿宋_GB2312"/>
                <w:snapToGrid/>
                <w:color w:val="auto"/>
                <w:sz w:val="24"/>
                <w:szCs w:val="24"/>
                <w:lang w:eastAsia="zh-CN"/>
              </w:rPr>
            </w:pPr>
            <w:r w:rsidRPr="000378B3">
              <w:rPr>
                <w:rFonts w:ascii="仿宋_GB2312" w:eastAsia="仿宋_GB2312" w:hAnsi="仿宋_GB2312" w:hint="eastAsia"/>
                <w:snapToGrid/>
                <w:color w:val="auto"/>
                <w:sz w:val="24"/>
                <w:szCs w:val="24"/>
                <w:lang w:eastAsia="zh-CN"/>
              </w:rPr>
              <w:t>绩效动态监控</w:t>
            </w:r>
          </w:p>
        </w:tc>
        <w:tc>
          <w:tcPr>
            <w:tcW w:w="1041" w:type="dxa"/>
            <w:tcBorders>
              <w:top w:val="nil"/>
              <w:left w:val="nil"/>
              <w:bottom w:val="single" w:sz="4" w:space="0" w:color="000000"/>
              <w:right w:val="single" w:sz="4" w:space="0" w:color="000000"/>
            </w:tcBorders>
            <w:shd w:val="clear" w:color="auto" w:fill="auto"/>
            <w:vAlign w:val="center"/>
            <w:hideMark/>
          </w:tcPr>
          <w:p w14:paraId="44639DD2" w14:textId="1585BA7F" w:rsidR="000378B3" w:rsidRPr="000378B3" w:rsidRDefault="000378B3" w:rsidP="003E0E10">
            <w:pPr>
              <w:kinsoku/>
              <w:autoSpaceDE/>
              <w:autoSpaceDN/>
              <w:adjustRightInd/>
              <w:snapToGrid/>
              <w:spacing w:line="460" w:lineRule="exact"/>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2</w:t>
            </w:r>
            <w:r w:rsidR="00041A53">
              <w:rPr>
                <w:rFonts w:ascii="仿宋_GB2312" w:eastAsia="仿宋_GB2312" w:hAnsi="仿宋_GB2312" w:hint="eastAsia"/>
                <w:snapToGrid/>
                <w:sz w:val="24"/>
                <w:szCs w:val="24"/>
                <w:lang w:eastAsia="zh-CN"/>
              </w:rPr>
              <w:t>分</w:t>
            </w:r>
          </w:p>
        </w:tc>
        <w:tc>
          <w:tcPr>
            <w:tcW w:w="1227" w:type="dxa"/>
            <w:tcBorders>
              <w:top w:val="nil"/>
              <w:left w:val="nil"/>
              <w:bottom w:val="single" w:sz="4" w:space="0" w:color="000000"/>
              <w:right w:val="single" w:sz="4" w:space="0" w:color="000000"/>
            </w:tcBorders>
            <w:shd w:val="clear" w:color="auto" w:fill="auto"/>
            <w:vAlign w:val="center"/>
            <w:hideMark/>
          </w:tcPr>
          <w:p w14:paraId="3CAA694A" w14:textId="1519CB0B" w:rsidR="000378B3" w:rsidRPr="000378B3" w:rsidRDefault="000378B3" w:rsidP="003E0E10">
            <w:pPr>
              <w:kinsoku/>
              <w:autoSpaceDE/>
              <w:autoSpaceDN/>
              <w:adjustRightInd/>
              <w:snapToGrid/>
              <w:spacing w:line="460" w:lineRule="exact"/>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2</w:t>
            </w:r>
            <w:r w:rsidR="00041A53">
              <w:rPr>
                <w:rFonts w:ascii="仿宋_GB2312" w:eastAsia="仿宋_GB2312" w:hAnsi="仿宋_GB2312" w:hint="eastAsia"/>
                <w:snapToGrid/>
                <w:sz w:val="24"/>
                <w:szCs w:val="24"/>
                <w:lang w:eastAsia="zh-CN"/>
              </w:rPr>
              <w:t>分</w:t>
            </w:r>
          </w:p>
        </w:tc>
        <w:tc>
          <w:tcPr>
            <w:tcW w:w="3686" w:type="dxa"/>
            <w:tcBorders>
              <w:top w:val="nil"/>
              <w:left w:val="nil"/>
              <w:bottom w:val="single" w:sz="4" w:space="0" w:color="000000"/>
              <w:right w:val="single" w:sz="4" w:space="0" w:color="000000"/>
            </w:tcBorders>
            <w:shd w:val="clear" w:color="auto" w:fill="auto"/>
            <w:vAlign w:val="center"/>
            <w:hideMark/>
          </w:tcPr>
          <w:p w14:paraId="70961A37" w14:textId="77777777" w:rsidR="000378B3" w:rsidRPr="000378B3" w:rsidRDefault="000378B3" w:rsidP="003E0E10">
            <w:pPr>
              <w:kinsoku/>
              <w:autoSpaceDE/>
              <w:autoSpaceDN/>
              <w:adjustRightInd/>
              <w:snapToGrid/>
              <w:spacing w:line="460" w:lineRule="exact"/>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 xml:space="preserve">　</w:t>
            </w:r>
          </w:p>
        </w:tc>
      </w:tr>
      <w:tr w:rsidR="000378B3" w:rsidRPr="000378B3" w14:paraId="08D961A5" w14:textId="77777777" w:rsidTr="00041A53">
        <w:trPr>
          <w:gridAfter w:val="1"/>
          <w:wAfter w:w="236" w:type="dxa"/>
          <w:trHeight w:val="320"/>
        </w:trPr>
        <w:tc>
          <w:tcPr>
            <w:tcW w:w="1580" w:type="dxa"/>
            <w:vMerge/>
            <w:tcBorders>
              <w:top w:val="nil"/>
              <w:left w:val="single" w:sz="4" w:space="0" w:color="000000"/>
              <w:bottom w:val="single" w:sz="4" w:space="0" w:color="000000"/>
              <w:right w:val="single" w:sz="4" w:space="0" w:color="000000"/>
            </w:tcBorders>
            <w:vAlign w:val="center"/>
            <w:hideMark/>
          </w:tcPr>
          <w:p w14:paraId="343D0192"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p>
        </w:tc>
        <w:tc>
          <w:tcPr>
            <w:tcW w:w="2086" w:type="dxa"/>
            <w:vMerge/>
            <w:tcBorders>
              <w:top w:val="nil"/>
              <w:left w:val="single" w:sz="4" w:space="0" w:color="000000"/>
              <w:bottom w:val="single" w:sz="4" w:space="0" w:color="000000"/>
              <w:right w:val="single" w:sz="4" w:space="0" w:color="000000"/>
            </w:tcBorders>
            <w:vAlign w:val="center"/>
            <w:hideMark/>
          </w:tcPr>
          <w:p w14:paraId="2371FC62" w14:textId="77777777" w:rsidR="000378B3" w:rsidRPr="000378B3" w:rsidRDefault="000378B3" w:rsidP="000378B3">
            <w:pPr>
              <w:kinsoku/>
              <w:autoSpaceDE/>
              <w:autoSpaceDN/>
              <w:adjustRightInd/>
              <w:snapToGrid/>
              <w:textAlignment w:val="auto"/>
              <w:rPr>
                <w:rFonts w:ascii="仿宋_GB2312" w:eastAsia="仿宋_GB2312" w:hAnsi="仿宋_GB2312"/>
                <w:snapToGrid/>
                <w:color w:val="auto"/>
                <w:sz w:val="24"/>
                <w:szCs w:val="24"/>
                <w:lang w:eastAsia="zh-CN"/>
              </w:rPr>
            </w:pPr>
          </w:p>
        </w:tc>
        <w:tc>
          <w:tcPr>
            <w:tcW w:w="3133" w:type="dxa"/>
            <w:tcBorders>
              <w:top w:val="nil"/>
              <w:left w:val="nil"/>
              <w:bottom w:val="single" w:sz="4" w:space="0" w:color="000000"/>
              <w:right w:val="single" w:sz="4" w:space="0" w:color="000000"/>
            </w:tcBorders>
            <w:shd w:val="clear" w:color="auto" w:fill="auto"/>
            <w:vAlign w:val="center"/>
            <w:hideMark/>
          </w:tcPr>
          <w:p w14:paraId="66EBF3DF" w14:textId="77777777" w:rsidR="000378B3" w:rsidRPr="000378B3" w:rsidRDefault="000378B3" w:rsidP="003E0E10">
            <w:pPr>
              <w:kinsoku/>
              <w:autoSpaceDE/>
              <w:autoSpaceDN/>
              <w:adjustRightInd/>
              <w:snapToGrid/>
              <w:spacing w:line="460" w:lineRule="exact"/>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绩效自评</w:t>
            </w:r>
          </w:p>
        </w:tc>
        <w:tc>
          <w:tcPr>
            <w:tcW w:w="1041" w:type="dxa"/>
            <w:tcBorders>
              <w:top w:val="nil"/>
              <w:left w:val="nil"/>
              <w:bottom w:val="single" w:sz="4" w:space="0" w:color="000000"/>
              <w:right w:val="single" w:sz="4" w:space="0" w:color="000000"/>
            </w:tcBorders>
            <w:shd w:val="clear" w:color="auto" w:fill="auto"/>
            <w:vAlign w:val="center"/>
            <w:hideMark/>
          </w:tcPr>
          <w:p w14:paraId="04F79BAA" w14:textId="20EA144C" w:rsidR="000378B3" w:rsidRPr="000378B3" w:rsidRDefault="000378B3" w:rsidP="003E0E10">
            <w:pPr>
              <w:kinsoku/>
              <w:autoSpaceDE/>
              <w:autoSpaceDN/>
              <w:adjustRightInd/>
              <w:snapToGrid/>
              <w:spacing w:line="460" w:lineRule="exact"/>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2</w:t>
            </w:r>
            <w:r w:rsidR="00041A53">
              <w:rPr>
                <w:rFonts w:ascii="仿宋_GB2312" w:eastAsia="仿宋_GB2312" w:hAnsi="仿宋_GB2312" w:hint="eastAsia"/>
                <w:snapToGrid/>
                <w:sz w:val="24"/>
                <w:szCs w:val="24"/>
                <w:lang w:eastAsia="zh-CN"/>
              </w:rPr>
              <w:t>分</w:t>
            </w:r>
          </w:p>
        </w:tc>
        <w:tc>
          <w:tcPr>
            <w:tcW w:w="1227" w:type="dxa"/>
            <w:tcBorders>
              <w:top w:val="nil"/>
              <w:left w:val="nil"/>
              <w:bottom w:val="single" w:sz="4" w:space="0" w:color="000000"/>
              <w:right w:val="single" w:sz="4" w:space="0" w:color="000000"/>
            </w:tcBorders>
            <w:shd w:val="clear" w:color="auto" w:fill="auto"/>
            <w:vAlign w:val="center"/>
            <w:hideMark/>
          </w:tcPr>
          <w:p w14:paraId="2A1B8095" w14:textId="1BD94061" w:rsidR="000378B3" w:rsidRPr="000378B3" w:rsidRDefault="000378B3" w:rsidP="003E0E10">
            <w:pPr>
              <w:kinsoku/>
              <w:autoSpaceDE/>
              <w:autoSpaceDN/>
              <w:adjustRightInd/>
              <w:snapToGrid/>
              <w:spacing w:line="460" w:lineRule="exact"/>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2</w:t>
            </w:r>
            <w:r w:rsidR="00041A53">
              <w:rPr>
                <w:rFonts w:ascii="仿宋_GB2312" w:eastAsia="仿宋_GB2312" w:hAnsi="仿宋_GB2312" w:hint="eastAsia"/>
                <w:snapToGrid/>
                <w:sz w:val="24"/>
                <w:szCs w:val="24"/>
                <w:lang w:eastAsia="zh-CN"/>
              </w:rPr>
              <w:t>分</w:t>
            </w:r>
          </w:p>
        </w:tc>
        <w:tc>
          <w:tcPr>
            <w:tcW w:w="3686" w:type="dxa"/>
            <w:tcBorders>
              <w:top w:val="nil"/>
              <w:left w:val="nil"/>
              <w:bottom w:val="single" w:sz="4" w:space="0" w:color="000000"/>
              <w:right w:val="single" w:sz="4" w:space="0" w:color="000000"/>
            </w:tcBorders>
            <w:shd w:val="clear" w:color="auto" w:fill="auto"/>
            <w:vAlign w:val="center"/>
            <w:hideMark/>
          </w:tcPr>
          <w:p w14:paraId="7C2093F7" w14:textId="77777777" w:rsidR="000378B3" w:rsidRPr="000378B3" w:rsidRDefault="000378B3" w:rsidP="003E0E10">
            <w:pPr>
              <w:kinsoku/>
              <w:autoSpaceDE/>
              <w:autoSpaceDN/>
              <w:adjustRightInd/>
              <w:snapToGrid/>
              <w:spacing w:line="460" w:lineRule="exact"/>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 xml:space="preserve">　</w:t>
            </w:r>
          </w:p>
        </w:tc>
      </w:tr>
      <w:tr w:rsidR="000378B3" w:rsidRPr="000378B3" w14:paraId="09C2B1B4" w14:textId="77777777" w:rsidTr="003E0E10">
        <w:trPr>
          <w:gridAfter w:val="1"/>
          <w:wAfter w:w="236" w:type="dxa"/>
          <w:trHeight w:val="502"/>
        </w:trPr>
        <w:tc>
          <w:tcPr>
            <w:tcW w:w="1580" w:type="dxa"/>
            <w:vMerge/>
            <w:tcBorders>
              <w:top w:val="nil"/>
              <w:left w:val="single" w:sz="4" w:space="0" w:color="000000"/>
              <w:bottom w:val="single" w:sz="4" w:space="0" w:color="000000"/>
              <w:right w:val="single" w:sz="4" w:space="0" w:color="000000"/>
            </w:tcBorders>
            <w:vAlign w:val="center"/>
            <w:hideMark/>
          </w:tcPr>
          <w:p w14:paraId="1683B49C"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p>
        </w:tc>
        <w:tc>
          <w:tcPr>
            <w:tcW w:w="2086" w:type="dxa"/>
            <w:vMerge/>
            <w:tcBorders>
              <w:top w:val="nil"/>
              <w:left w:val="single" w:sz="4" w:space="0" w:color="000000"/>
              <w:bottom w:val="single" w:sz="4" w:space="0" w:color="000000"/>
              <w:right w:val="single" w:sz="4" w:space="0" w:color="000000"/>
            </w:tcBorders>
            <w:vAlign w:val="center"/>
            <w:hideMark/>
          </w:tcPr>
          <w:p w14:paraId="55B48AF4" w14:textId="77777777" w:rsidR="000378B3" w:rsidRPr="000378B3" w:rsidRDefault="000378B3" w:rsidP="000378B3">
            <w:pPr>
              <w:kinsoku/>
              <w:autoSpaceDE/>
              <w:autoSpaceDN/>
              <w:adjustRightInd/>
              <w:snapToGrid/>
              <w:textAlignment w:val="auto"/>
              <w:rPr>
                <w:rFonts w:ascii="仿宋_GB2312" w:eastAsia="仿宋_GB2312" w:hAnsi="仿宋_GB2312"/>
                <w:snapToGrid/>
                <w:color w:val="auto"/>
                <w:sz w:val="24"/>
                <w:szCs w:val="24"/>
                <w:lang w:eastAsia="zh-CN"/>
              </w:rPr>
            </w:pPr>
          </w:p>
        </w:tc>
        <w:tc>
          <w:tcPr>
            <w:tcW w:w="3133" w:type="dxa"/>
            <w:tcBorders>
              <w:top w:val="nil"/>
              <w:left w:val="nil"/>
              <w:bottom w:val="single" w:sz="4" w:space="0" w:color="000000"/>
              <w:right w:val="single" w:sz="4" w:space="0" w:color="000000"/>
            </w:tcBorders>
            <w:shd w:val="clear" w:color="auto" w:fill="auto"/>
            <w:vAlign w:val="center"/>
            <w:hideMark/>
          </w:tcPr>
          <w:p w14:paraId="0A439B05" w14:textId="77777777" w:rsidR="000378B3" w:rsidRPr="000378B3" w:rsidRDefault="000378B3" w:rsidP="003E0E10">
            <w:pPr>
              <w:kinsoku/>
              <w:autoSpaceDE/>
              <w:autoSpaceDN/>
              <w:adjustRightInd/>
              <w:snapToGrid/>
              <w:spacing w:line="460" w:lineRule="exact"/>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预决算信息公开性</w:t>
            </w:r>
          </w:p>
        </w:tc>
        <w:tc>
          <w:tcPr>
            <w:tcW w:w="1041" w:type="dxa"/>
            <w:tcBorders>
              <w:top w:val="nil"/>
              <w:left w:val="nil"/>
              <w:bottom w:val="single" w:sz="4" w:space="0" w:color="000000"/>
              <w:right w:val="single" w:sz="4" w:space="0" w:color="000000"/>
            </w:tcBorders>
            <w:shd w:val="clear" w:color="auto" w:fill="auto"/>
            <w:vAlign w:val="center"/>
            <w:hideMark/>
          </w:tcPr>
          <w:p w14:paraId="5E9EC344" w14:textId="0548F64C" w:rsidR="000378B3" w:rsidRPr="000378B3" w:rsidRDefault="000378B3" w:rsidP="003E0E10">
            <w:pPr>
              <w:kinsoku/>
              <w:autoSpaceDE/>
              <w:autoSpaceDN/>
              <w:adjustRightInd/>
              <w:snapToGrid/>
              <w:spacing w:line="460" w:lineRule="exact"/>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2</w:t>
            </w:r>
            <w:r w:rsidR="00041A53">
              <w:rPr>
                <w:rFonts w:ascii="仿宋_GB2312" w:eastAsia="仿宋_GB2312" w:hAnsi="仿宋_GB2312" w:hint="eastAsia"/>
                <w:snapToGrid/>
                <w:sz w:val="24"/>
                <w:szCs w:val="24"/>
                <w:lang w:eastAsia="zh-CN"/>
              </w:rPr>
              <w:t>分</w:t>
            </w:r>
          </w:p>
        </w:tc>
        <w:tc>
          <w:tcPr>
            <w:tcW w:w="1227" w:type="dxa"/>
            <w:tcBorders>
              <w:top w:val="nil"/>
              <w:left w:val="nil"/>
              <w:bottom w:val="single" w:sz="4" w:space="0" w:color="000000"/>
              <w:right w:val="single" w:sz="4" w:space="0" w:color="000000"/>
            </w:tcBorders>
            <w:shd w:val="clear" w:color="auto" w:fill="auto"/>
            <w:vAlign w:val="center"/>
            <w:hideMark/>
          </w:tcPr>
          <w:p w14:paraId="0BB5E73D" w14:textId="13A3245B" w:rsidR="000378B3" w:rsidRPr="000378B3" w:rsidRDefault="000378B3" w:rsidP="003E0E10">
            <w:pPr>
              <w:kinsoku/>
              <w:autoSpaceDE/>
              <w:autoSpaceDN/>
              <w:adjustRightInd/>
              <w:snapToGrid/>
              <w:spacing w:line="460" w:lineRule="exact"/>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2</w:t>
            </w:r>
            <w:r w:rsidR="00041A53">
              <w:rPr>
                <w:rFonts w:ascii="仿宋_GB2312" w:eastAsia="仿宋_GB2312" w:hAnsi="仿宋_GB2312" w:hint="eastAsia"/>
                <w:snapToGrid/>
                <w:sz w:val="24"/>
                <w:szCs w:val="24"/>
                <w:lang w:eastAsia="zh-CN"/>
              </w:rPr>
              <w:t>分</w:t>
            </w:r>
          </w:p>
        </w:tc>
        <w:tc>
          <w:tcPr>
            <w:tcW w:w="3686" w:type="dxa"/>
            <w:tcBorders>
              <w:top w:val="nil"/>
              <w:left w:val="nil"/>
              <w:bottom w:val="single" w:sz="4" w:space="0" w:color="000000"/>
              <w:right w:val="single" w:sz="4" w:space="0" w:color="000000"/>
            </w:tcBorders>
            <w:shd w:val="clear" w:color="auto" w:fill="auto"/>
            <w:vAlign w:val="center"/>
            <w:hideMark/>
          </w:tcPr>
          <w:p w14:paraId="5C74D956" w14:textId="77777777" w:rsidR="000378B3" w:rsidRPr="000378B3" w:rsidRDefault="000378B3" w:rsidP="003E0E10">
            <w:pPr>
              <w:kinsoku/>
              <w:autoSpaceDE/>
              <w:autoSpaceDN/>
              <w:adjustRightInd/>
              <w:snapToGrid/>
              <w:spacing w:line="460" w:lineRule="exact"/>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 xml:space="preserve">　</w:t>
            </w:r>
          </w:p>
        </w:tc>
      </w:tr>
      <w:tr w:rsidR="000378B3" w:rsidRPr="000378B3" w14:paraId="5551B1AD" w14:textId="77777777" w:rsidTr="001D54A0">
        <w:trPr>
          <w:gridAfter w:val="1"/>
          <w:wAfter w:w="236" w:type="dxa"/>
          <w:trHeight w:val="483"/>
        </w:trPr>
        <w:tc>
          <w:tcPr>
            <w:tcW w:w="158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DB5B154" w14:textId="77777777" w:rsidR="00493892"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重点履职</w:t>
            </w:r>
          </w:p>
          <w:p w14:paraId="25C4F38C" w14:textId="7C185D06"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绩效</w:t>
            </w:r>
          </w:p>
          <w:p w14:paraId="0D280ABB" w14:textId="5CB4F918"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（62分）</w:t>
            </w:r>
          </w:p>
        </w:tc>
        <w:tc>
          <w:tcPr>
            <w:tcW w:w="2086"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4304E39" w14:textId="77777777" w:rsidR="000378B3" w:rsidRPr="000378B3" w:rsidRDefault="000378B3" w:rsidP="000378B3">
            <w:pPr>
              <w:kinsoku/>
              <w:autoSpaceDE/>
              <w:autoSpaceDN/>
              <w:adjustRightInd/>
              <w:snapToGrid/>
              <w:jc w:val="center"/>
              <w:textAlignment w:val="auto"/>
              <w:rPr>
                <w:rFonts w:ascii="仿宋_GB2312" w:eastAsia="仿宋_GB2312" w:hAnsi="仿宋_GB2312"/>
                <w:snapToGrid/>
                <w:color w:val="auto"/>
                <w:sz w:val="24"/>
                <w:szCs w:val="24"/>
                <w:lang w:eastAsia="zh-CN"/>
              </w:rPr>
            </w:pPr>
            <w:r w:rsidRPr="000378B3">
              <w:rPr>
                <w:rFonts w:ascii="仿宋_GB2312" w:eastAsia="仿宋_GB2312" w:hAnsi="仿宋_GB2312" w:hint="eastAsia"/>
                <w:snapToGrid/>
                <w:color w:val="auto"/>
                <w:sz w:val="24"/>
                <w:szCs w:val="24"/>
                <w:lang w:eastAsia="zh-CN"/>
              </w:rPr>
              <w:t>基本医疗服务</w:t>
            </w:r>
            <w:r w:rsidRPr="000378B3">
              <w:rPr>
                <w:rFonts w:ascii="仿宋_GB2312" w:eastAsia="仿宋_GB2312" w:hAnsi="仿宋_GB2312" w:hint="eastAsia"/>
                <w:snapToGrid/>
                <w:color w:val="auto"/>
                <w:sz w:val="24"/>
                <w:szCs w:val="24"/>
                <w:lang w:eastAsia="zh-CN"/>
              </w:rPr>
              <w:br/>
              <w:t>(18分)</w:t>
            </w:r>
          </w:p>
        </w:tc>
        <w:tc>
          <w:tcPr>
            <w:tcW w:w="3133" w:type="dxa"/>
            <w:tcBorders>
              <w:top w:val="nil"/>
              <w:left w:val="nil"/>
              <w:bottom w:val="single" w:sz="4" w:space="0" w:color="000000"/>
              <w:right w:val="single" w:sz="4" w:space="0" w:color="000000"/>
            </w:tcBorders>
            <w:shd w:val="clear" w:color="auto" w:fill="auto"/>
            <w:vAlign w:val="center"/>
            <w:hideMark/>
          </w:tcPr>
          <w:p w14:paraId="5C35B394" w14:textId="77777777" w:rsidR="000378B3" w:rsidRPr="000378B3" w:rsidRDefault="000378B3" w:rsidP="003E0E10">
            <w:pPr>
              <w:kinsoku/>
              <w:autoSpaceDE/>
              <w:autoSpaceDN/>
              <w:adjustRightInd/>
              <w:snapToGrid/>
              <w:spacing w:line="460" w:lineRule="exact"/>
              <w:textAlignment w:val="auto"/>
              <w:rPr>
                <w:rFonts w:ascii="仿宋_GB2312" w:eastAsia="仿宋_GB2312" w:hAnsi="仿宋_GB2312"/>
                <w:snapToGrid/>
                <w:color w:val="auto"/>
                <w:sz w:val="24"/>
                <w:szCs w:val="24"/>
                <w:lang w:eastAsia="zh-CN"/>
              </w:rPr>
            </w:pPr>
            <w:r w:rsidRPr="000378B3">
              <w:rPr>
                <w:rFonts w:ascii="仿宋_GB2312" w:eastAsia="仿宋_GB2312" w:hAnsi="仿宋_GB2312" w:hint="eastAsia"/>
                <w:snapToGrid/>
                <w:color w:val="auto"/>
                <w:sz w:val="24"/>
                <w:szCs w:val="24"/>
                <w:lang w:eastAsia="zh-CN"/>
              </w:rPr>
              <w:t>医疗服务质量</w:t>
            </w:r>
          </w:p>
        </w:tc>
        <w:tc>
          <w:tcPr>
            <w:tcW w:w="1041" w:type="dxa"/>
            <w:tcBorders>
              <w:top w:val="nil"/>
              <w:left w:val="nil"/>
              <w:bottom w:val="single" w:sz="4" w:space="0" w:color="000000"/>
              <w:right w:val="single" w:sz="4" w:space="0" w:color="000000"/>
            </w:tcBorders>
            <w:shd w:val="clear" w:color="auto" w:fill="auto"/>
            <w:vAlign w:val="center"/>
            <w:hideMark/>
          </w:tcPr>
          <w:p w14:paraId="13370A90" w14:textId="14CAD999" w:rsidR="000378B3" w:rsidRPr="000378B3" w:rsidRDefault="000378B3" w:rsidP="003E0E10">
            <w:pPr>
              <w:kinsoku/>
              <w:autoSpaceDE/>
              <w:autoSpaceDN/>
              <w:adjustRightInd/>
              <w:snapToGrid/>
              <w:spacing w:line="460" w:lineRule="exact"/>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4</w:t>
            </w:r>
            <w:r w:rsidR="00041A53">
              <w:rPr>
                <w:rFonts w:ascii="仿宋_GB2312" w:eastAsia="仿宋_GB2312" w:hAnsi="仿宋_GB2312" w:hint="eastAsia"/>
                <w:snapToGrid/>
                <w:sz w:val="24"/>
                <w:szCs w:val="24"/>
                <w:lang w:eastAsia="zh-CN"/>
              </w:rPr>
              <w:t>分</w:t>
            </w:r>
          </w:p>
        </w:tc>
        <w:tc>
          <w:tcPr>
            <w:tcW w:w="1227" w:type="dxa"/>
            <w:tcBorders>
              <w:top w:val="nil"/>
              <w:left w:val="nil"/>
              <w:bottom w:val="single" w:sz="4" w:space="0" w:color="000000"/>
              <w:right w:val="single" w:sz="4" w:space="0" w:color="000000"/>
            </w:tcBorders>
            <w:shd w:val="clear" w:color="auto" w:fill="auto"/>
            <w:vAlign w:val="center"/>
            <w:hideMark/>
          </w:tcPr>
          <w:p w14:paraId="419CE8F7" w14:textId="193DEC1C" w:rsidR="000378B3" w:rsidRPr="000378B3" w:rsidRDefault="000378B3" w:rsidP="003E0E10">
            <w:pPr>
              <w:kinsoku/>
              <w:autoSpaceDE/>
              <w:autoSpaceDN/>
              <w:adjustRightInd/>
              <w:snapToGrid/>
              <w:spacing w:line="460" w:lineRule="exact"/>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4</w:t>
            </w:r>
            <w:r w:rsidR="00041A53">
              <w:rPr>
                <w:rFonts w:ascii="仿宋_GB2312" w:eastAsia="仿宋_GB2312" w:hAnsi="仿宋_GB2312" w:hint="eastAsia"/>
                <w:snapToGrid/>
                <w:sz w:val="24"/>
                <w:szCs w:val="24"/>
                <w:lang w:eastAsia="zh-CN"/>
              </w:rPr>
              <w:t>分</w:t>
            </w:r>
          </w:p>
        </w:tc>
        <w:tc>
          <w:tcPr>
            <w:tcW w:w="3686" w:type="dxa"/>
            <w:tcBorders>
              <w:top w:val="nil"/>
              <w:left w:val="nil"/>
              <w:bottom w:val="single" w:sz="4" w:space="0" w:color="000000"/>
              <w:right w:val="single" w:sz="4" w:space="0" w:color="000000"/>
            </w:tcBorders>
            <w:shd w:val="clear" w:color="auto" w:fill="auto"/>
            <w:vAlign w:val="center"/>
            <w:hideMark/>
          </w:tcPr>
          <w:p w14:paraId="3BA21D7A" w14:textId="77777777" w:rsidR="000378B3" w:rsidRPr="000378B3" w:rsidRDefault="000378B3" w:rsidP="003E0E10">
            <w:pPr>
              <w:kinsoku/>
              <w:autoSpaceDE/>
              <w:autoSpaceDN/>
              <w:adjustRightInd/>
              <w:snapToGrid/>
              <w:spacing w:line="460" w:lineRule="exact"/>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 xml:space="preserve">　</w:t>
            </w:r>
          </w:p>
        </w:tc>
      </w:tr>
      <w:tr w:rsidR="000378B3" w:rsidRPr="000378B3" w14:paraId="3548A315" w14:textId="77777777" w:rsidTr="00041A53">
        <w:trPr>
          <w:gridAfter w:val="1"/>
          <w:wAfter w:w="236" w:type="dxa"/>
          <w:trHeight w:val="320"/>
        </w:trPr>
        <w:tc>
          <w:tcPr>
            <w:tcW w:w="1580" w:type="dxa"/>
            <w:vMerge/>
            <w:tcBorders>
              <w:top w:val="nil"/>
              <w:left w:val="single" w:sz="4" w:space="0" w:color="000000"/>
              <w:bottom w:val="single" w:sz="4" w:space="0" w:color="000000"/>
              <w:right w:val="single" w:sz="4" w:space="0" w:color="000000"/>
            </w:tcBorders>
            <w:vAlign w:val="center"/>
            <w:hideMark/>
          </w:tcPr>
          <w:p w14:paraId="3A1A2A51"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p>
        </w:tc>
        <w:tc>
          <w:tcPr>
            <w:tcW w:w="2086" w:type="dxa"/>
            <w:vMerge/>
            <w:tcBorders>
              <w:top w:val="nil"/>
              <w:left w:val="single" w:sz="4" w:space="0" w:color="000000"/>
              <w:bottom w:val="single" w:sz="4" w:space="0" w:color="000000"/>
              <w:right w:val="single" w:sz="4" w:space="0" w:color="000000"/>
            </w:tcBorders>
            <w:vAlign w:val="center"/>
            <w:hideMark/>
          </w:tcPr>
          <w:p w14:paraId="18D6318E" w14:textId="77777777" w:rsidR="000378B3" w:rsidRPr="000378B3" w:rsidRDefault="000378B3" w:rsidP="000378B3">
            <w:pPr>
              <w:kinsoku/>
              <w:autoSpaceDE/>
              <w:autoSpaceDN/>
              <w:adjustRightInd/>
              <w:snapToGrid/>
              <w:textAlignment w:val="auto"/>
              <w:rPr>
                <w:rFonts w:ascii="仿宋_GB2312" w:eastAsia="仿宋_GB2312" w:hAnsi="仿宋_GB2312"/>
                <w:snapToGrid/>
                <w:color w:val="auto"/>
                <w:sz w:val="24"/>
                <w:szCs w:val="24"/>
                <w:lang w:eastAsia="zh-CN"/>
              </w:rPr>
            </w:pPr>
          </w:p>
        </w:tc>
        <w:tc>
          <w:tcPr>
            <w:tcW w:w="3133" w:type="dxa"/>
            <w:tcBorders>
              <w:top w:val="nil"/>
              <w:left w:val="nil"/>
              <w:bottom w:val="single" w:sz="4" w:space="0" w:color="000000"/>
              <w:right w:val="single" w:sz="4" w:space="0" w:color="000000"/>
            </w:tcBorders>
            <w:shd w:val="clear" w:color="auto" w:fill="auto"/>
            <w:vAlign w:val="center"/>
            <w:hideMark/>
          </w:tcPr>
          <w:p w14:paraId="6C37DD0A" w14:textId="77777777" w:rsidR="000378B3" w:rsidRPr="000378B3" w:rsidRDefault="000378B3" w:rsidP="003E0E10">
            <w:pPr>
              <w:kinsoku/>
              <w:autoSpaceDE/>
              <w:autoSpaceDN/>
              <w:adjustRightInd/>
              <w:snapToGrid/>
              <w:spacing w:line="460" w:lineRule="exact"/>
              <w:textAlignment w:val="auto"/>
              <w:rPr>
                <w:rFonts w:ascii="仿宋_GB2312" w:eastAsia="仿宋_GB2312" w:hAnsi="仿宋_GB2312"/>
                <w:snapToGrid/>
                <w:color w:val="auto"/>
                <w:sz w:val="24"/>
                <w:szCs w:val="24"/>
                <w:lang w:eastAsia="zh-CN"/>
              </w:rPr>
            </w:pPr>
            <w:r w:rsidRPr="000378B3">
              <w:rPr>
                <w:rFonts w:ascii="仿宋_GB2312" w:eastAsia="仿宋_GB2312" w:hAnsi="仿宋_GB2312" w:hint="eastAsia"/>
                <w:snapToGrid/>
                <w:color w:val="auto"/>
                <w:sz w:val="24"/>
                <w:szCs w:val="24"/>
                <w:lang w:eastAsia="zh-CN"/>
              </w:rPr>
              <w:t>医疗安全管理</w:t>
            </w:r>
          </w:p>
        </w:tc>
        <w:tc>
          <w:tcPr>
            <w:tcW w:w="1041" w:type="dxa"/>
            <w:tcBorders>
              <w:top w:val="nil"/>
              <w:left w:val="nil"/>
              <w:bottom w:val="single" w:sz="4" w:space="0" w:color="000000"/>
              <w:right w:val="single" w:sz="4" w:space="0" w:color="000000"/>
            </w:tcBorders>
            <w:shd w:val="clear" w:color="auto" w:fill="auto"/>
            <w:vAlign w:val="center"/>
            <w:hideMark/>
          </w:tcPr>
          <w:p w14:paraId="3627BB46" w14:textId="3DB06B80" w:rsidR="000378B3" w:rsidRPr="000378B3" w:rsidRDefault="000378B3" w:rsidP="003E0E10">
            <w:pPr>
              <w:kinsoku/>
              <w:autoSpaceDE/>
              <w:autoSpaceDN/>
              <w:adjustRightInd/>
              <w:snapToGrid/>
              <w:spacing w:line="460" w:lineRule="exact"/>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4</w:t>
            </w:r>
            <w:r w:rsidR="00041A53">
              <w:rPr>
                <w:rFonts w:ascii="仿宋_GB2312" w:eastAsia="仿宋_GB2312" w:hAnsi="仿宋_GB2312" w:hint="eastAsia"/>
                <w:snapToGrid/>
                <w:sz w:val="24"/>
                <w:szCs w:val="24"/>
                <w:lang w:eastAsia="zh-CN"/>
              </w:rPr>
              <w:t>分</w:t>
            </w:r>
          </w:p>
        </w:tc>
        <w:tc>
          <w:tcPr>
            <w:tcW w:w="1227" w:type="dxa"/>
            <w:tcBorders>
              <w:top w:val="nil"/>
              <w:left w:val="nil"/>
              <w:bottom w:val="single" w:sz="4" w:space="0" w:color="000000"/>
              <w:right w:val="single" w:sz="4" w:space="0" w:color="000000"/>
            </w:tcBorders>
            <w:shd w:val="clear" w:color="auto" w:fill="auto"/>
            <w:vAlign w:val="center"/>
            <w:hideMark/>
          </w:tcPr>
          <w:p w14:paraId="2D4842D3" w14:textId="12FE027E" w:rsidR="000378B3" w:rsidRPr="000378B3" w:rsidRDefault="000378B3" w:rsidP="003E0E10">
            <w:pPr>
              <w:kinsoku/>
              <w:autoSpaceDE/>
              <w:autoSpaceDN/>
              <w:adjustRightInd/>
              <w:snapToGrid/>
              <w:spacing w:line="460" w:lineRule="exact"/>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4</w:t>
            </w:r>
            <w:r w:rsidR="00041A53">
              <w:rPr>
                <w:rFonts w:ascii="仿宋_GB2312" w:eastAsia="仿宋_GB2312" w:hAnsi="仿宋_GB2312" w:hint="eastAsia"/>
                <w:snapToGrid/>
                <w:sz w:val="24"/>
                <w:szCs w:val="24"/>
                <w:lang w:eastAsia="zh-CN"/>
              </w:rPr>
              <w:t>分</w:t>
            </w:r>
          </w:p>
        </w:tc>
        <w:tc>
          <w:tcPr>
            <w:tcW w:w="3686" w:type="dxa"/>
            <w:tcBorders>
              <w:top w:val="nil"/>
              <w:left w:val="nil"/>
              <w:bottom w:val="single" w:sz="4" w:space="0" w:color="000000"/>
              <w:right w:val="single" w:sz="4" w:space="0" w:color="000000"/>
            </w:tcBorders>
            <w:shd w:val="clear" w:color="auto" w:fill="auto"/>
            <w:hideMark/>
          </w:tcPr>
          <w:p w14:paraId="48385CB0" w14:textId="77777777" w:rsidR="000378B3" w:rsidRPr="000378B3" w:rsidRDefault="000378B3" w:rsidP="003E0E10">
            <w:pPr>
              <w:kinsoku/>
              <w:autoSpaceDE/>
              <w:autoSpaceDN/>
              <w:adjustRightInd/>
              <w:snapToGrid/>
              <w:spacing w:line="460" w:lineRule="exact"/>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 xml:space="preserve">　</w:t>
            </w:r>
          </w:p>
        </w:tc>
      </w:tr>
      <w:tr w:rsidR="000378B3" w:rsidRPr="000378B3" w14:paraId="5859DE7F" w14:textId="77777777" w:rsidTr="00041A53">
        <w:trPr>
          <w:gridAfter w:val="1"/>
          <w:wAfter w:w="236" w:type="dxa"/>
          <w:trHeight w:val="320"/>
        </w:trPr>
        <w:tc>
          <w:tcPr>
            <w:tcW w:w="1580" w:type="dxa"/>
            <w:vMerge/>
            <w:tcBorders>
              <w:top w:val="nil"/>
              <w:left w:val="single" w:sz="4" w:space="0" w:color="000000"/>
              <w:bottom w:val="single" w:sz="4" w:space="0" w:color="000000"/>
              <w:right w:val="single" w:sz="4" w:space="0" w:color="000000"/>
            </w:tcBorders>
            <w:vAlign w:val="center"/>
            <w:hideMark/>
          </w:tcPr>
          <w:p w14:paraId="3EA5199F"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p>
        </w:tc>
        <w:tc>
          <w:tcPr>
            <w:tcW w:w="2086" w:type="dxa"/>
            <w:vMerge/>
            <w:tcBorders>
              <w:top w:val="nil"/>
              <w:left w:val="single" w:sz="4" w:space="0" w:color="000000"/>
              <w:bottom w:val="single" w:sz="4" w:space="0" w:color="000000"/>
              <w:right w:val="single" w:sz="4" w:space="0" w:color="000000"/>
            </w:tcBorders>
            <w:vAlign w:val="center"/>
            <w:hideMark/>
          </w:tcPr>
          <w:p w14:paraId="5ED4BD0E" w14:textId="77777777" w:rsidR="000378B3" w:rsidRPr="000378B3" w:rsidRDefault="000378B3" w:rsidP="000378B3">
            <w:pPr>
              <w:kinsoku/>
              <w:autoSpaceDE/>
              <w:autoSpaceDN/>
              <w:adjustRightInd/>
              <w:snapToGrid/>
              <w:textAlignment w:val="auto"/>
              <w:rPr>
                <w:rFonts w:ascii="仿宋_GB2312" w:eastAsia="仿宋_GB2312" w:hAnsi="仿宋_GB2312"/>
                <w:snapToGrid/>
                <w:color w:val="auto"/>
                <w:sz w:val="24"/>
                <w:szCs w:val="24"/>
                <w:lang w:eastAsia="zh-CN"/>
              </w:rPr>
            </w:pPr>
          </w:p>
        </w:tc>
        <w:tc>
          <w:tcPr>
            <w:tcW w:w="3133" w:type="dxa"/>
            <w:tcBorders>
              <w:top w:val="nil"/>
              <w:left w:val="nil"/>
              <w:bottom w:val="single" w:sz="4" w:space="0" w:color="000000"/>
              <w:right w:val="single" w:sz="4" w:space="0" w:color="000000"/>
            </w:tcBorders>
            <w:shd w:val="clear" w:color="auto" w:fill="auto"/>
            <w:vAlign w:val="center"/>
            <w:hideMark/>
          </w:tcPr>
          <w:p w14:paraId="2265A930" w14:textId="77777777" w:rsidR="000378B3" w:rsidRPr="000378B3" w:rsidRDefault="000378B3" w:rsidP="003E0E10">
            <w:pPr>
              <w:kinsoku/>
              <w:autoSpaceDE/>
              <w:autoSpaceDN/>
              <w:adjustRightInd/>
              <w:snapToGrid/>
              <w:spacing w:line="460" w:lineRule="exact"/>
              <w:textAlignment w:val="auto"/>
              <w:rPr>
                <w:rFonts w:ascii="仿宋_GB2312" w:eastAsia="仿宋_GB2312" w:hAnsi="仿宋_GB2312"/>
                <w:snapToGrid/>
                <w:color w:val="auto"/>
                <w:sz w:val="24"/>
                <w:szCs w:val="24"/>
                <w:lang w:eastAsia="zh-CN"/>
              </w:rPr>
            </w:pPr>
            <w:r w:rsidRPr="000378B3">
              <w:rPr>
                <w:rFonts w:ascii="仿宋_GB2312" w:eastAsia="仿宋_GB2312" w:hAnsi="仿宋_GB2312" w:hint="eastAsia"/>
                <w:snapToGrid/>
                <w:color w:val="auto"/>
                <w:sz w:val="24"/>
                <w:szCs w:val="24"/>
                <w:lang w:eastAsia="zh-CN"/>
              </w:rPr>
              <w:t>医疗效率提升</w:t>
            </w:r>
          </w:p>
        </w:tc>
        <w:tc>
          <w:tcPr>
            <w:tcW w:w="1041" w:type="dxa"/>
            <w:tcBorders>
              <w:top w:val="nil"/>
              <w:left w:val="nil"/>
              <w:bottom w:val="single" w:sz="4" w:space="0" w:color="000000"/>
              <w:right w:val="single" w:sz="4" w:space="0" w:color="000000"/>
            </w:tcBorders>
            <w:shd w:val="clear" w:color="auto" w:fill="auto"/>
            <w:vAlign w:val="center"/>
            <w:hideMark/>
          </w:tcPr>
          <w:p w14:paraId="31186DE1" w14:textId="3A530792" w:rsidR="000378B3" w:rsidRPr="000378B3" w:rsidRDefault="000378B3" w:rsidP="003E0E10">
            <w:pPr>
              <w:kinsoku/>
              <w:autoSpaceDE/>
              <w:autoSpaceDN/>
              <w:adjustRightInd/>
              <w:snapToGrid/>
              <w:spacing w:line="460" w:lineRule="exact"/>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4</w:t>
            </w:r>
            <w:r w:rsidR="00041A53">
              <w:rPr>
                <w:rFonts w:ascii="仿宋_GB2312" w:eastAsia="仿宋_GB2312" w:hAnsi="仿宋_GB2312" w:hint="eastAsia"/>
                <w:snapToGrid/>
                <w:sz w:val="24"/>
                <w:szCs w:val="24"/>
                <w:lang w:eastAsia="zh-CN"/>
              </w:rPr>
              <w:t>分</w:t>
            </w:r>
          </w:p>
        </w:tc>
        <w:tc>
          <w:tcPr>
            <w:tcW w:w="1227" w:type="dxa"/>
            <w:tcBorders>
              <w:top w:val="nil"/>
              <w:left w:val="nil"/>
              <w:bottom w:val="single" w:sz="4" w:space="0" w:color="000000"/>
              <w:right w:val="single" w:sz="4" w:space="0" w:color="000000"/>
            </w:tcBorders>
            <w:shd w:val="clear" w:color="auto" w:fill="auto"/>
            <w:vAlign w:val="center"/>
            <w:hideMark/>
          </w:tcPr>
          <w:p w14:paraId="113C299B" w14:textId="6988A933" w:rsidR="000378B3" w:rsidRPr="000378B3" w:rsidRDefault="000378B3" w:rsidP="003E0E10">
            <w:pPr>
              <w:kinsoku/>
              <w:autoSpaceDE/>
              <w:autoSpaceDN/>
              <w:adjustRightInd/>
              <w:snapToGrid/>
              <w:spacing w:line="460" w:lineRule="exact"/>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4</w:t>
            </w:r>
            <w:r w:rsidR="00041A53">
              <w:rPr>
                <w:rFonts w:ascii="仿宋_GB2312" w:eastAsia="仿宋_GB2312" w:hAnsi="仿宋_GB2312" w:hint="eastAsia"/>
                <w:snapToGrid/>
                <w:sz w:val="24"/>
                <w:szCs w:val="24"/>
                <w:lang w:eastAsia="zh-CN"/>
              </w:rPr>
              <w:t>分</w:t>
            </w:r>
          </w:p>
        </w:tc>
        <w:tc>
          <w:tcPr>
            <w:tcW w:w="3686" w:type="dxa"/>
            <w:tcBorders>
              <w:top w:val="nil"/>
              <w:left w:val="nil"/>
              <w:bottom w:val="single" w:sz="4" w:space="0" w:color="000000"/>
              <w:right w:val="single" w:sz="4" w:space="0" w:color="000000"/>
            </w:tcBorders>
            <w:shd w:val="clear" w:color="auto" w:fill="auto"/>
            <w:vAlign w:val="center"/>
            <w:hideMark/>
          </w:tcPr>
          <w:p w14:paraId="4C14E31E" w14:textId="77777777" w:rsidR="000378B3" w:rsidRPr="000378B3" w:rsidRDefault="000378B3" w:rsidP="003E0E10">
            <w:pPr>
              <w:kinsoku/>
              <w:autoSpaceDE/>
              <w:autoSpaceDN/>
              <w:adjustRightInd/>
              <w:snapToGrid/>
              <w:spacing w:line="460" w:lineRule="exact"/>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 xml:space="preserve">　</w:t>
            </w:r>
          </w:p>
        </w:tc>
      </w:tr>
      <w:tr w:rsidR="000378B3" w:rsidRPr="000378B3" w14:paraId="36F99CC4" w14:textId="77777777" w:rsidTr="00041A53">
        <w:trPr>
          <w:gridAfter w:val="1"/>
          <w:wAfter w:w="236" w:type="dxa"/>
          <w:trHeight w:val="320"/>
        </w:trPr>
        <w:tc>
          <w:tcPr>
            <w:tcW w:w="1580" w:type="dxa"/>
            <w:vMerge/>
            <w:tcBorders>
              <w:top w:val="nil"/>
              <w:left w:val="single" w:sz="4" w:space="0" w:color="000000"/>
              <w:bottom w:val="single" w:sz="4" w:space="0" w:color="000000"/>
              <w:right w:val="single" w:sz="4" w:space="0" w:color="000000"/>
            </w:tcBorders>
            <w:vAlign w:val="center"/>
            <w:hideMark/>
          </w:tcPr>
          <w:p w14:paraId="0AB99DDC"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p>
        </w:tc>
        <w:tc>
          <w:tcPr>
            <w:tcW w:w="2086" w:type="dxa"/>
            <w:vMerge/>
            <w:tcBorders>
              <w:top w:val="nil"/>
              <w:left w:val="single" w:sz="4" w:space="0" w:color="000000"/>
              <w:bottom w:val="single" w:sz="4" w:space="0" w:color="000000"/>
              <w:right w:val="single" w:sz="4" w:space="0" w:color="000000"/>
            </w:tcBorders>
            <w:vAlign w:val="center"/>
            <w:hideMark/>
          </w:tcPr>
          <w:p w14:paraId="0DE9ADBB" w14:textId="77777777" w:rsidR="000378B3" w:rsidRPr="000378B3" w:rsidRDefault="000378B3" w:rsidP="000378B3">
            <w:pPr>
              <w:kinsoku/>
              <w:autoSpaceDE/>
              <w:autoSpaceDN/>
              <w:adjustRightInd/>
              <w:snapToGrid/>
              <w:textAlignment w:val="auto"/>
              <w:rPr>
                <w:rFonts w:ascii="仿宋_GB2312" w:eastAsia="仿宋_GB2312" w:hAnsi="仿宋_GB2312"/>
                <w:snapToGrid/>
                <w:color w:val="auto"/>
                <w:sz w:val="24"/>
                <w:szCs w:val="24"/>
                <w:lang w:eastAsia="zh-CN"/>
              </w:rPr>
            </w:pPr>
          </w:p>
        </w:tc>
        <w:tc>
          <w:tcPr>
            <w:tcW w:w="3133" w:type="dxa"/>
            <w:tcBorders>
              <w:top w:val="nil"/>
              <w:left w:val="nil"/>
              <w:bottom w:val="single" w:sz="4" w:space="0" w:color="000000"/>
              <w:right w:val="single" w:sz="4" w:space="0" w:color="000000"/>
            </w:tcBorders>
            <w:shd w:val="clear" w:color="auto" w:fill="auto"/>
            <w:vAlign w:val="center"/>
            <w:hideMark/>
          </w:tcPr>
          <w:p w14:paraId="58BAAA3C" w14:textId="77777777" w:rsidR="000378B3" w:rsidRPr="000378B3" w:rsidRDefault="000378B3" w:rsidP="003E0E10">
            <w:pPr>
              <w:kinsoku/>
              <w:autoSpaceDE/>
              <w:autoSpaceDN/>
              <w:adjustRightInd/>
              <w:snapToGrid/>
              <w:spacing w:line="460" w:lineRule="exact"/>
              <w:textAlignment w:val="auto"/>
              <w:rPr>
                <w:rFonts w:ascii="仿宋_GB2312" w:eastAsia="仿宋_GB2312" w:hAnsi="仿宋_GB2312"/>
                <w:snapToGrid/>
                <w:color w:val="auto"/>
                <w:sz w:val="24"/>
                <w:szCs w:val="24"/>
                <w:lang w:eastAsia="zh-CN"/>
              </w:rPr>
            </w:pPr>
            <w:r w:rsidRPr="000378B3">
              <w:rPr>
                <w:rFonts w:ascii="仿宋_GB2312" w:eastAsia="仿宋_GB2312" w:hAnsi="仿宋_GB2312" w:hint="eastAsia"/>
                <w:snapToGrid/>
                <w:color w:val="auto"/>
                <w:sz w:val="24"/>
                <w:szCs w:val="24"/>
                <w:lang w:eastAsia="zh-CN"/>
              </w:rPr>
              <w:t>实施国家基本药物制度</w:t>
            </w:r>
          </w:p>
        </w:tc>
        <w:tc>
          <w:tcPr>
            <w:tcW w:w="1041" w:type="dxa"/>
            <w:tcBorders>
              <w:top w:val="nil"/>
              <w:left w:val="nil"/>
              <w:bottom w:val="single" w:sz="4" w:space="0" w:color="000000"/>
              <w:right w:val="single" w:sz="4" w:space="0" w:color="000000"/>
            </w:tcBorders>
            <w:shd w:val="clear" w:color="auto" w:fill="auto"/>
            <w:vAlign w:val="center"/>
            <w:hideMark/>
          </w:tcPr>
          <w:p w14:paraId="0C21AEB2" w14:textId="6F1F9645" w:rsidR="000378B3" w:rsidRPr="000378B3" w:rsidRDefault="000378B3" w:rsidP="003E0E10">
            <w:pPr>
              <w:kinsoku/>
              <w:autoSpaceDE/>
              <w:autoSpaceDN/>
              <w:adjustRightInd/>
              <w:snapToGrid/>
              <w:spacing w:line="460" w:lineRule="exact"/>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6</w:t>
            </w:r>
            <w:r w:rsidR="00041A53">
              <w:rPr>
                <w:rFonts w:ascii="仿宋_GB2312" w:eastAsia="仿宋_GB2312" w:hAnsi="仿宋_GB2312" w:hint="eastAsia"/>
                <w:snapToGrid/>
                <w:sz w:val="24"/>
                <w:szCs w:val="24"/>
                <w:lang w:eastAsia="zh-CN"/>
              </w:rPr>
              <w:t>分</w:t>
            </w:r>
          </w:p>
        </w:tc>
        <w:tc>
          <w:tcPr>
            <w:tcW w:w="1227" w:type="dxa"/>
            <w:tcBorders>
              <w:top w:val="nil"/>
              <w:left w:val="nil"/>
              <w:bottom w:val="single" w:sz="4" w:space="0" w:color="000000"/>
              <w:right w:val="single" w:sz="4" w:space="0" w:color="000000"/>
            </w:tcBorders>
            <w:shd w:val="clear" w:color="auto" w:fill="auto"/>
            <w:vAlign w:val="center"/>
            <w:hideMark/>
          </w:tcPr>
          <w:p w14:paraId="03378F8D" w14:textId="6271678E" w:rsidR="000378B3" w:rsidRPr="000378B3" w:rsidRDefault="000378B3" w:rsidP="003E0E10">
            <w:pPr>
              <w:kinsoku/>
              <w:autoSpaceDE/>
              <w:autoSpaceDN/>
              <w:adjustRightInd/>
              <w:snapToGrid/>
              <w:spacing w:line="460" w:lineRule="exact"/>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6</w:t>
            </w:r>
            <w:r w:rsidR="00041A53">
              <w:rPr>
                <w:rFonts w:ascii="仿宋_GB2312" w:eastAsia="仿宋_GB2312" w:hAnsi="仿宋_GB2312" w:hint="eastAsia"/>
                <w:snapToGrid/>
                <w:sz w:val="24"/>
                <w:szCs w:val="24"/>
                <w:lang w:eastAsia="zh-CN"/>
              </w:rPr>
              <w:t>分</w:t>
            </w:r>
          </w:p>
        </w:tc>
        <w:tc>
          <w:tcPr>
            <w:tcW w:w="3686" w:type="dxa"/>
            <w:tcBorders>
              <w:top w:val="nil"/>
              <w:left w:val="nil"/>
              <w:bottom w:val="single" w:sz="4" w:space="0" w:color="000000"/>
              <w:right w:val="single" w:sz="4" w:space="0" w:color="000000"/>
            </w:tcBorders>
            <w:shd w:val="clear" w:color="auto" w:fill="auto"/>
            <w:hideMark/>
          </w:tcPr>
          <w:p w14:paraId="058AC022" w14:textId="77777777" w:rsidR="000378B3" w:rsidRPr="000378B3" w:rsidRDefault="000378B3" w:rsidP="003E0E10">
            <w:pPr>
              <w:kinsoku/>
              <w:autoSpaceDE/>
              <w:autoSpaceDN/>
              <w:adjustRightInd/>
              <w:snapToGrid/>
              <w:spacing w:line="460" w:lineRule="exact"/>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 xml:space="preserve">　</w:t>
            </w:r>
          </w:p>
        </w:tc>
      </w:tr>
      <w:tr w:rsidR="000378B3" w:rsidRPr="000378B3" w14:paraId="75069126" w14:textId="77777777" w:rsidTr="00041A53">
        <w:trPr>
          <w:gridAfter w:val="1"/>
          <w:wAfter w:w="236" w:type="dxa"/>
          <w:trHeight w:val="320"/>
        </w:trPr>
        <w:tc>
          <w:tcPr>
            <w:tcW w:w="1580" w:type="dxa"/>
            <w:vMerge/>
            <w:tcBorders>
              <w:top w:val="nil"/>
              <w:left w:val="single" w:sz="4" w:space="0" w:color="000000"/>
              <w:bottom w:val="single" w:sz="4" w:space="0" w:color="000000"/>
              <w:right w:val="single" w:sz="4" w:space="0" w:color="000000"/>
            </w:tcBorders>
            <w:vAlign w:val="center"/>
            <w:hideMark/>
          </w:tcPr>
          <w:p w14:paraId="20FFCF76"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p>
        </w:tc>
        <w:tc>
          <w:tcPr>
            <w:tcW w:w="2086"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DC2F9A1" w14:textId="77777777" w:rsidR="00493892"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公卫服务</w:t>
            </w:r>
          </w:p>
          <w:p w14:paraId="10C69FE9" w14:textId="4BEF6ECD" w:rsidR="000378B3" w:rsidRPr="000378B3" w:rsidRDefault="000378B3" w:rsidP="00493892">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水平提高</w:t>
            </w:r>
            <w:r w:rsidRPr="000378B3">
              <w:rPr>
                <w:rFonts w:ascii="仿宋_GB2312" w:eastAsia="仿宋_GB2312" w:hAnsi="仿宋_GB2312" w:hint="eastAsia"/>
                <w:snapToGrid/>
                <w:sz w:val="24"/>
                <w:szCs w:val="24"/>
                <w:lang w:eastAsia="zh-CN"/>
              </w:rPr>
              <w:br/>
              <w:t>(22分)</w:t>
            </w:r>
          </w:p>
        </w:tc>
        <w:tc>
          <w:tcPr>
            <w:tcW w:w="3133" w:type="dxa"/>
            <w:tcBorders>
              <w:top w:val="nil"/>
              <w:left w:val="nil"/>
              <w:bottom w:val="single" w:sz="4" w:space="0" w:color="000000"/>
              <w:right w:val="single" w:sz="4" w:space="0" w:color="000000"/>
            </w:tcBorders>
            <w:shd w:val="clear" w:color="auto" w:fill="auto"/>
            <w:vAlign w:val="center"/>
            <w:hideMark/>
          </w:tcPr>
          <w:p w14:paraId="2EF17068" w14:textId="77777777" w:rsidR="000378B3" w:rsidRPr="000378B3" w:rsidRDefault="000378B3" w:rsidP="003E0E10">
            <w:pPr>
              <w:kinsoku/>
              <w:autoSpaceDE/>
              <w:autoSpaceDN/>
              <w:adjustRightInd/>
              <w:snapToGrid/>
              <w:spacing w:line="460" w:lineRule="exact"/>
              <w:textAlignment w:val="auto"/>
              <w:rPr>
                <w:rFonts w:ascii="仿宋_GB2312" w:eastAsia="仿宋_GB2312" w:hAnsi="仿宋_GB2312"/>
                <w:snapToGrid/>
                <w:color w:val="auto"/>
                <w:sz w:val="24"/>
                <w:szCs w:val="24"/>
                <w:lang w:eastAsia="zh-CN"/>
              </w:rPr>
            </w:pPr>
            <w:r w:rsidRPr="000378B3">
              <w:rPr>
                <w:rFonts w:ascii="仿宋_GB2312" w:eastAsia="仿宋_GB2312" w:hAnsi="仿宋_GB2312" w:hint="eastAsia"/>
                <w:snapToGrid/>
                <w:color w:val="auto"/>
                <w:sz w:val="24"/>
                <w:szCs w:val="24"/>
                <w:lang w:eastAsia="zh-CN"/>
              </w:rPr>
              <w:t>重大疾病防控能力</w:t>
            </w:r>
          </w:p>
        </w:tc>
        <w:tc>
          <w:tcPr>
            <w:tcW w:w="1041" w:type="dxa"/>
            <w:tcBorders>
              <w:top w:val="nil"/>
              <w:left w:val="nil"/>
              <w:bottom w:val="single" w:sz="4" w:space="0" w:color="000000"/>
              <w:right w:val="single" w:sz="4" w:space="0" w:color="000000"/>
            </w:tcBorders>
            <w:shd w:val="clear" w:color="auto" w:fill="auto"/>
            <w:vAlign w:val="center"/>
            <w:hideMark/>
          </w:tcPr>
          <w:p w14:paraId="7F72198C" w14:textId="58AACCC5" w:rsidR="000378B3" w:rsidRPr="000378B3" w:rsidRDefault="000378B3" w:rsidP="003E0E10">
            <w:pPr>
              <w:kinsoku/>
              <w:autoSpaceDE/>
              <w:autoSpaceDN/>
              <w:adjustRightInd/>
              <w:snapToGrid/>
              <w:spacing w:line="460" w:lineRule="exact"/>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6</w:t>
            </w:r>
            <w:r w:rsidR="00041A53">
              <w:rPr>
                <w:rFonts w:ascii="仿宋_GB2312" w:eastAsia="仿宋_GB2312" w:hAnsi="仿宋_GB2312" w:hint="eastAsia"/>
                <w:snapToGrid/>
                <w:sz w:val="24"/>
                <w:szCs w:val="24"/>
                <w:lang w:eastAsia="zh-CN"/>
              </w:rPr>
              <w:t>分</w:t>
            </w:r>
          </w:p>
        </w:tc>
        <w:tc>
          <w:tcPr>
            <w:tcW w:w="1227" w:type="dxa"/>
            <w:tcBorders>
              <w:top w:val="nil"/>
              <w:left w:val="nil"/>
              <w:bottom w:val="single" w:sz="4" w:space="0" w:color="000000"/>
              <w:right w:val="single" w:sz="4" w:space="0" w:color="000000"/>
            </w:tcBorders>
            <w:shd w:val="clear" w:color="auto" w:fill="auto"/>
            <w:vAlign w:val="center"/>
            <w:hideMark/>
          </w:tcPr>
          <w:p w14:paraId="574B12E8" w14:textId="30B55AE8" w:rsidR="000378B3" w:rsidRPr="000378B3" w:rsidRDefault="000378B3" w:rsidP="003E0E10">
            <w:pPr>
              <w:kinsoku/>
              <w:autoSpaceDE/>
              <w:autoSpaceDN/>
              <w:adjustRightInd/>
              <w:snapToGrid/>
              <w:spacing w:line="460" w:lineRule="exact"/>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6</w:t>
            </w:r>
            <w:r w:rsidR="00041A53">
              <w:rPr>
                <w:rFonts w:ascii="仿宋_GB2312" w:eastAsia="仿宋_GB2312" w:hAnsi="仿宋_GB2312" w:hint="eastAsia"/>
                <w:snapToGrid/>
                <w:sz w:val="24"/>
                <w:szCs w:val="24"/>
                <w:lang w:eastAsia="zh-CN"/>
              </w:rPr>
              <w:t>分</w:t>
            </w:r>
          </w:p>
        </w:tc>
        <w:tc>
          <w:tcPr>
            <w:tcW w:w="3686" w:type="dxa"/>
            <w:tcBorders>
              <w:top w:val="nil"/>
              <w:left w:val="nil"/>
              <w:bottom w:val="single" w:sz="4" w:space="0" w:color="000000"/>
              <w:right w:val="single" w:sz="4" w:space="0" w:color="000000"/>
            </w:tcBorders>
            <w:shd w:val="clear" w:color="auto" w:fill="auto"/>
            <w:hideMark/>
          </w:tcPr>
          <w:p w14:paraId="762142A4" w14:textId="77777777" w:rsidR="000378B3" w:rsidRPr="000378B3" w:rsidRDefault="000378B3" w:rsidP="003E0E10">
            <w:pPr>
              <w:kinsoku/>
              <w:autoSpaceDE/>
              <w:autoSpaceDN/>
              <w:adjustRightInd/>
              <w:snapToGrid/>
              <w:spacing w:line="460" w:lineRule="exact"/>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 xml:space="preserve">　</w:t>
            </w:r>
          </w:p>
        </w:tc>
      </w:tr>
      <w:tr w:rsidR="000378B3" w:rsidRPr="000378B3" w14:paraId="5F622F42" w14:textId="77777777" w:rsidTr="008F58C2">
        <w:trPr>
          <w:gridAfter w:val="1"/>
          <w:wAfter w:w="236" w:type="dxa"/>
          <w:trHeight w:val="1600"/>
        </w:trPr>
        <w:tc>
          <w:tcPr>
            <w:tcW w:w="1580" w:type="dxa"/>
            <w:vMerge/>
            <w:tcBorders>
              <w:top w:val="nil"/>
              <w:left w:val="single" w:sz="4" w:space="0" w:color="000000"/>
              <w:bottom w:val="single" w:sz="4" w:space="0" w:color="000000"/>
              <w:right w:val="single" w:sz="4" w:space="0" w:color="000000"/>
            </w:tcBorders>
            <w:vAlign w:val="center"/>
            <w:hideMark/>
          </w:tcPr>
          <w:p w14:paraId="17FB5D83"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p>
        </w:tc>
        <w:tc>
          <w:tcPr>
            <w:tcW w:w="2086" w:type="dxa"/>
            <w:vMerge/>
            <w:tcBorders>
              <w:top w:val="nil"/>
              <w:left w:val="single" w:sz="4" w:space="0" w:color="000000"/>
              <w:bottom w:val="single" w:sz="4" w:space="0" w:color="000000"/>
              <w:right w:val="single" w:sz="4" w:space="0" w:color="000000"/>
            </w:tcBorders>
            <w:vAlign w:val="center"/>
            <w:hideMark/>
          </w:tcPr>
          <w:p w14:paraId="213F2410"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p>
        </w:tc>
        <w:tc>
          <w:tcPr>
            <w:tcW w:w="3133" w:type="dxa"/>
            <w:tcBorders>
              <w:top w:val="nil"/>
              <w:left w:val="nil"/>
              <w:bottom w:val="single" w:sz="4" w:space="0" w:color="000000"/>
              <w:right w:val="single" w:sz="4" w:space="0" w:color="000000"/>
            </w:tcBorders>
            <w:shd w:val="clear" w:color="auto" w:fill="auto"/>
            <w:vAlign w:val="center"/>
            <w:hideMark/>
          </w:tcPr>
          <w:p w14:paraId="0E573981" w14:textId="77777777" w:rsidR="000378B3" w:rsidRPr="000378B3" w:rsidRDefault="000378B3" w:rsidP="000378B3">
            <w:pPr>
              <w:kinsoku/>
              <w:autoSpaceDE/>
              <w:autoSpaceDN/>
              <w:adjustRightInd/>
              <w:snapToGrid/>
              <w:textAlignment w:val="auto"/>
              <w:rPr>
                <w:rFonts w:ascii="仿宋_GB2312" w:eastAsia="仿宋_GB2312" w:hAnsi="仿宋_GB2312"/>
                <w:snapToGrid/>
                <w:color w:val="auto"/>
                <w:sz w:val="24"/>
                <w:szCs w:val="24"/>
                <w:lang w:eastAsia="zh-CN"/>
              </w:rPr>
            </w:pPr>
            <w:r w:rsidRPr="000378B3">
              <w:rPr>
                <w:rFonts w:ascii="仿宋_GB2312" w:eastAsia="仿宋_GB2312" w:hAnsi="仿宋_GB2312" w:hint="eastAsia"/>
                <w:snapToGrid/>
                <w:color w:val="auto"/>
                <w:sz w:val="24"/>
                <w:szCs w:val="24"/>
                <w:lang w:eastAsia="zh-CN"/>
              </w:rPr>
              <w:t>完成12项免费基本公共卫生服务工作</w:t>
            </w:r>
          </w:p>
        </w:tc>
        <w:tc>
          <w:tcPr>
            <w:tcW w:w="1041" w:type="dxa"/>
            <w:tcBorders>
              <w:top w:val="nil"/>
              <w:left w:val="nil"/>
              <w:bottom w:val="single" w:sz="4" w:space="0" w:color="000000"/>
              <w:right w:val="single" w:sz="4" w:space="0" w:color="000000"/>
            </w:tcBorders>
            <w:shd w:val="clear" w:color="auto" w:fill="auto"/>
            <w:vAlign w:val="center"/>
            <w:hideMark/>
          </w:tcPr>
          <w:p w14:paraId="4345CC7A" w14:textId="55459FD2"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12</w:t>
            </w:r>
            <w:r w:rsidR="00041A53">
              <w:rPr>
                <w:rFonts w:ascii="仿宋_GB2312" w:eastAsia="仿宋_GB2312" w:hAnsi="仿宋_GB2312" w:hint="eastAsia"/>
                <w:snapToGrid/>
                <w:sz w:val="24"/>
                <w:szCs w:val="24"/>
                <w:lang w:eastAsia="zh-CN"/>
              </w:rPr>
              <w:t>分</w:t>
            </w:r>
          </w:p>
        </w:tc>
        <w:tc>
          <w:tcPr>
            <w:tcW w:w="1227" w:type="dxa"/>
            <w:tcBorders>
              <w:top w:val="nil"/>
              <w:left w:val="nil"/>
              <w:bottom w:val="single" w:sz="4" w:space="0" w:color="000000"/>
              <w:right w:val="single" w:sz="4" w:space="0" w:color="000000"/>
            </w:tcBorders>
            <w:shd w:val="clear" w:color="auto" w:fill="auto"/>
            <w:vAlign w:val="center"/>
            <w:hideMark/>
          </w:tcPr>
          <w:p w14:paraId="67C22A27" w14:textId="09DA3F5D"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7</w:t>
            </w:r>
            <w:r w:rsidR="00041A53">
              <w:rPr>
                <w:rFonts w:ascii="仿宋_GB2312" w:eastAsia="仿宋_GB2312" w:hAnsi="仿宋_GB2312" w:hint="eastAsia"/>
                <w:snapToGrid/>
                <w:sz w:val="24"/>
                <w:szCs w:val="24"/>
                <w:lang w:eastAsia="zh-CN"/>
              </w:rPr>
              <w:t>分</w:t>
            </w:r>
          </w:p>
        </w:tc>
        <w:tc>
          <w:tcPr>
            <w:tcW w:w="3686" w:type="dxa"/>
            <w:tcBorders>
              <w:top w:val="nil"/>
              <w:left w:val="nil"/>
              <w:bottom w:val="single" w:sz="4" w:space="0" w:color="000000"/>
              <w:right w:val="single" w:sz="4" w:space="0" w:color="000000"/>
            </w:tcBorders>
            <w:shd w:val="clear" w:color="auto" w:fill="auto"/>
            <w:vAlign w:val="center"/>
            <w:hideMark/>
          </w:tcPr>
          <w:p w14:paraId="1ED7FF19" w14:textId="1A148A3A" w:rsidR="000378B3" w:rsidRPr="000378B3" w:rsidRDefault="000378B3" w:rsidP="00132B0C">
            <w:pPr>
              <w:kinsoku/>
              <w:autoSpaceDE/>
              <w:autoSpaceDN/>
              <w:adjustRightInd/>
              <w:snapToGrid/>
              <w:spacing w:line="260" w:lineRule="exact"/>
              <w:jc w:val="both"/>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存在项目指标未完成情况：0-6岁儿童健康管理率83.83%、孕产妇管理率70%、高血压患者管理人数812人、二型糖尿病管理人数217人，肺结核患者管理率87.25%</w:t>
            </w:r>
            <w:r w:rsidR="00041A53">
              <w:rPr>
                <w:rFonts w:ascii="仿宋_GB2312" w:eastAsia="仿宋_GB2312" w:hAnsi="仿宋_GB2312" w:hint="eastAsia"/>
                <w:snapToGrid/>
                <w:sz w:val="24"/>
                <w:szCs w:val="24"/>
                <w:lang w:eastAsia="zh-CN"/>
              </w:rPr>
              <w:t>。</w:t>
            </w:r>
          </w:p>
        </w:tc>
      </w:tr>
      <w:tr w:rsidR="000378B3" w:rsidRPr="000378B3" w14:paraId="3223C3C3" w14:textId="77777777" w:rsidTr="00041A53">
        <w:trPr>
          <w:gridAfter w:val="1"/>
          <w:wAfter w:w="236" w:type="dxa"/>
          <w:trHeight w:val="707"/>
        </w:trPr>
        <w:tc>
          <w:tcPr>
            <w:tcW w:w="1580" w:type="dxa"/>
            <w:vMerge/>
            <w:tcBorders>
              <w:top w:val="nil"/>
              <w:left w:val="single" w:sz="4" w:space="0" w:color="000000"/>
              <w:bottom w:val="single" w:sz="4" w:space="0" w:color="000000"/>
              <w:right w:val="single" w:sz="4" w:space="0" w:color="000000"/>
            </w:tcBorders>
            <w:vAlign w:val="center"/>
            <w:hideMark/>
          </w:tcPr>
          <w:p w14:paraId="54BBD443"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p>
        </w:tc>
        <w:tc>
          <w:tcPr>
            <w:tcW w:w="2086" w:type="dxa"/>
            <w:vMerge/>
            <w:tcBorders>
              <w:top w:val="nil"/>
              <w:left w:val="single" w:sz="4" w:space="0" w:color="000000"/>
              <w:bottom w:val="single" w:sz="4" w:space="0" w:color="000000"/>
              <w:right w:val="single" w:sz="4" w:space="0" w:color="000000"/>
            </w:tcBorders>
            <w:vAlign w:val="center"/>
            <w:hideMark/>
          </w:tcPr>
          <w:p w14:paraId="44CAEDA6"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p>
        </w:tc>
        <w:tc>
          <w:tcPr>
            <w:tcW w:w="3133" w:type="dxa"/>
            <w:tcBorders>
              <w:top w:val="nil"/>
              <w:left w:val="nil"/>
              <w:bottom w:val="single" w:sz="4" w:space="0" w:color="000000"/>
              <w:right w:val="single" w:sz="4" w:space="0" w:color="000000"/>
            </w:tcBorders>
            <w:shd w:val="clear" w:color="auto" w:fill="auto"/>
            <w:vAlign w:val="center"/>
            <w:hideMark/>
          </w:tcPr>
          <w:p w14:paraId="380BD4F1" w14:textId="77777777" w:rsidR="000378B3" w:rsidRPr="000378B3" w:rsidRDefault="000378B3" w:rsidP="000378B3">
            <w:pPr>
              <w:kinsoku/>
              <w:autoSpaceDE/>
              <w:autoSpaceDN/>
              <w:adjustRightInd/>
              <w:snapToGrid/>
              <w:textAlignment w:val="auto"/>
              <w:rPr>
                <w:rFonts w:ascii="仿宋_GB2312" w:eastAsia="仿宋_GB2312" w:hAnsi="仿宋_GB2312"/>
                <w:snapToGrid/>
                <w:color w:val="auto"/>
                <w:sz w:val="24"/>
                <w:szCs w:val="24"/>
                <w:lang w:eastAsia="zh-CN"/>
              </w:rPr>
            </w:pPr>
            <w:r w:rsidRPr="000378B3">
              <w:rPr>
                <w:rFonts w:ascii="仿宋_GB2312" w:eastAsia="仿宋_GB2312" w:hAnsi="仿宋_GB2312" w:hint="eastAsia"/>
                <w:snapToGrid/>
                <w:color w:val="auto"/>
                <w:sz w:val="24"/>
                <w:szCs w:val="24"/>
                <w:lang w:eastAsia="zh-CN"/>
              </w:rPr>
              <w:t>疾病预防与控制</w:t>
            </w:r>
          </w:p>
        </w:tc>
        <w:tc>
          <w:tcPr>
            <w:tcW w:w="1041" w:type="dxa"/>
            <w:tcBorders>
              <w:top w:val="nil"/>
              <w:left w:val="nil"/>
              <w:bottom w:val="single" w:sz="4" w:space="0" w:color="000000"/>
              <w:right w:val="single" w:sz="4" w:space="0" w:color="000000"/>
            </w:tcBorders>
            <w:shd w:val="clear" w:color="auto" w:fill="auto"/>
            <w:vAlign w:val="center"/>
            <w:hideMark/>
          </w:tcPr>
          <w:p w14:paraId="38F50103" w14:textId="4373256E"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2</w:t>
            </w:r>
            <w:r w:rsidR="00041A53">
              <w:rPr>
                <w:rFonts w:ascii="仿宋_GB2312" w:eastAsia="仿宋_GB2312" w:hAnsi="仿宋_GB2312" w:hint="eastAsia"/>
                <w:snapToGrid/>
                <w:sz w:val="24"/>
                <w:szCs w:val="24"/>
                <w:lang w:eastAsia="zh-CN"/>
              </w:rPr>
              <w:t>分</w:t>
            </w:r>
          </w:p>
        </w:tc>
        <w:tc>
          <w:tcPr>
            <w:tcW w:w="1227" w:type="dxa"/>
            <w:tcBorders>
              <w:top w:val="nil"/>
              <w:left w:val="nil"/>
              <w:bottom w:val="single" w:sz="4" w:space="0" w:color="000000"/>
              <w:right w:val="single" w:sz="4" w:space="0" w:color="000000"/>
            </w:tcBorders>
            <w:shd w:val="clear" w:color="auto" w:fill="auto"/>
            <w:vAlign w:val="center"/>
            <w:hideMark/>
          </w:tcPr>
          <w:p w14:paraId="2A34934D" w14:textId="60CBC7EC"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2</w:t>
            </w:r>
            <w:r w:rsidR="00041A53">
              <w:rPr>
                <w:rFonts w:ascii="仿宋_GB2312" w:eastAsia="仿宋_GB2312" w:hAnsi="仿宋_GB2312" w:hint="eastAsia"/>
                <w:snapToGrid/>
                <w:sz w:val="24"/>
                <w:szCs w:val="24"/>
                <w:lang w:eastAsia="zh-CN"/>
              </w:rPr>
              <w:t>分</w:t>
            </w:r>
          </w:p>
        </w:tc>
        <w:tc>
          <w:tcPr>
            <w:tcW w:w="3686" w:type="dxa"/>
            <w:tcBorders>
              <w:top w:val="nil"/>
              <w:left w:val="nil"/>
              <w:bottom w:val="single" w:sz="4" w:space="0" w:color="000000"/>
              <w:right w:val="single" w:sz="4" w:space="0" w:color="000000"/>
            </w:tcBorders>
            <w:shd w:val="clear" w:color="auto" w:fill="auto"/>
            <w:hideMark/>
          </w:tcPr>
          <w:p w14:paraId="3E03C831"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 xml:space="preserve">　</w:t>
            </w:r>
          </w:p>
        </w:tc>
      </w:tr>
      <w:tr w:rsidR="000378B3" w:rsidRPr="000378B3" w14:paraId="7F29664F" w14:textId="77777777" w:rsidTr="00041A53">
        <w:trPr>
          <w:gridAfter w:val="1"/>
          <w:wAfter w:w="236" w:type="dxa"/>
          <w:trHeight w:val="703"/>
        </w:trPr>
        <w:tc>
          <w:tcPr>
            <w:tcW w:w="1580" w:type="dxa"/>
            <w:vMerge/>
            <w:tcBorders>
              <w:top w:val="nil"/>
              <w:left w:val="single" w:sz="4" w:space="0" w:color="000000"/>
              <w:bottom w:val="single" w:sz="4" w:space="0" w:color="000000"/>
              <w:right w:val="single" w:sz="4" w:space="0" w:color="000000"/>
            </w:tcBorders>
            <w:vAlign w:val="center"/>
            <w:hideMark/>
          </w:tcPr>
          <w:p w14:paraId="2119E004"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p>
        </w:tc>
        <w:tc>
          <w:tcPr>
            <w:tcW w:w="2086" w:type="dxa"/>
            <w:vMerge/>
            <w:tcBorders>
              <w:top w:val="nil"/>
              <w:left w:val="single" w:sz="4" w:space="0" w:color="000000"/>
              <w:bottom w:val="single" w:sz="4" w:space="0" w:color="000000"/>
              <w:right w:val="single" w:sz="4" w:space="0" w:color="000000"/>
            </w:tcBorders>
            <w:vAlign w:val="center"/>
            <w:hideMark/>
          </w:tcPr>
          <w:p w14:paraId="78B3BA90"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p>
        </w:tc>
        <w:tc>
          <w:tcPr>
            <w:tcW w:w="3133" w:type="dxa"/>
            <w:tcBorders>
              <w:top w:val="nil"/>
              <w:left w:val="nil"/>
              <w:bottom w:val="single" w:sz="4" w:space="0" w:color="000000"/>
              <w:right w:val="single" w:sz="4" w:space="0" w:color="000000"/>
            </w:tcBorders>
            <w:shd w:val="clear" w:color="auto" w:fill="auto"/>
            <w:vAlign w:val="center"/>
            <w:hideMark/>
          </w:tcPr>
          <w:p w14:paraId="22092099" w14:textId="77777777" w:rsidR="000378B3" w:rsidRPr="000378B3" w:rsidRDefault="000378B3" w:rsidP="000378B3">
            <w:pPr>
              <w:kinsoku/>
              <w:autoSpaceDE/>
              <w:autoSpaceDN/>
              <w:adjustRightInd/>
              <w:snapToGrid/>
              <w:textAlignment w:val="auto"/>
              <w:rPr>
                <w:rFonts w:ascii="仿宋_GB2312" w:eastAsia="仿宋_GB2312" w:hAnsi="仿宋_GB2312"/>
                <w:snapToGrid/>
                <w:color w:val="auto"/>
                <w:sz w:val="24"/>
                <w:szCs w:val="24"/>
                <w:lang w:eastAsia="zh-CN"/>
              </w:rPr>
            </w:pPr>
            <w:r w:rsidRPr="000378B3">
              <w:rPr>
                <w:rFonts w:ascii="仿宋_GB2312" w:eastAsia="仿宋_GB2312" w:hAnsi="仿宋_GB2312" w:hint="eastAsia"/>
                <w:snapToGrid/>
                <w:color w:val="auto"/>
                <w:sz w:val="24"/>
                <w:szCs w:val="24"/>
                <w:lang w:eastAsia="zh-CN"/>
              </w:rPr>
              <w:t>突发公共卫生事件应对</w:t>
            </w:r>
          </w:p>
        </w:tc>
        <w:tc>
          <w:tcPr>
            <w:tcW w:w="1041" w:type="dxa"/>
            <w:tcBorders>
              <w:top w:val="nil"/>
              <w:left w:val="nil"/>
              <w:bottom w:val="single" w:sz="4" w:space="0" w:color="000000"/>
              <w:right w:val="single" w:sz="4" w:space="0" w:color="000000"/>
            </w:tcBorders>
            <w:shd w:val="clear" w:color="auto" w:fill="auto"/>
            <w:vAlign w:val="center"/>
            <w:hideMark/>
          </w:tcPr>
          <w:p w14:paraId="533451D7" w14:textId="0F450CDF" w:rsidR="000378B3" w:rsidRPr="000378B3" w:rsidRDefault="000378B3" w:rsidP="000378B3">
            <w:pPr>
              <w:kinsoku/>
              <w:autoSpaceDE/>
              <w:autoSpaceDN/>
              <w:adjustRightInd/>
              <w:snapToGrid/>
              <w:jc w:val="center"/>
              <w:textAlignment w:val="auto"/>
              <w:rPr>
                <w:rFonts w:ascii="仿宋_GB2312" w:eastAsia="仿宋_GB2312" w:hAnsi="仿宋_GB2312"/>
                <w:snapToGrid/>
                <w:color w:val="auto"/>
                <w:sz w:val="24"/>
                <w:szCs w:val="24"/>
                <w:lang w:eastAsia="zh-CN"/>
              </w:rPr>
            </w:pPr>
            <w:r w:rsidRPr="000378B3">
              <w:rPr>
                <w:rFonts w:ascii="仿宋_GB2312" w:eastAsia="仿宋_GB2312" w:hAnsi="仿宋_GB2312" w:hint="eastAsia"/>
                <w:snapToGrid/>
                <w:color w:val="auto"/>
                <w:sz w:val="24"/>
                <w:szCs w:val="24"/>
                <w:lang w:eastAsia="zh-CN"/>
              </w:rPr>
              <w:t>2</w:t>
            </w:r>
            <w:r w:rsidR="00041A53">
              <w:rPr>
                <w:rFonts w:ascii="仿宋_GB2312" w:eastAsia="仿宋_GB2312" w:hAnsi="仿宋_GB2312" w:hint="eastAsia"/>
                <w:snapToGrid/>
                <w:sz w:val="24"/>
                <w:szCs w:val="24"/>
                <w:lang w:eastAsia="zh-CN"/>
              </w:rPr>
              <w:t>分</w:t>
            </w:r>
          </w:p>
        </w:tc>
        <w:tc>
          <w:tcPr>
            <w:tcW w:w="1227" w:type="dxa"/>
            <w:tcBorders>
              <w:top w:val="nil"/>
              <w:left w:val="nil"/>
              <w:bottom w:val="single" w:sz="4" w:space="0" w:color="000000"/>
              <w:right w:val="single" w:sz="4" w:space="0" w:color="000000"/>
            </w:tcBorders>
            <w:shd w:val="clear" w:color="auto" w:fill="auto"/>
            <w:vAlign w:val="center"/>
            <w:hideMark/>
          </w:tcPr>
          <w:p w14:paraId="19349128" w14:textId="3D6FAA34" w:rsidR="000378B3" w:rsidRPr="000378B3" w:rsidRDefault="000378B3" w:rsidP="000378B3">
            <w:pPr>
              <w:kinsoku/>
              <w:autoSpaceDE/>
              <w:autoSpaceDN/>
              <w:adjustRightInd/>
              <w:snapToGrid/>
              <w:jc w:val="center"/>
              <w:textAlignment w:val="auto"/>
              <w:rPr>
                <w:rFonts w:ascii="仿宋_GB2312" w:eastAsia="仿宋_GB2312" w:hAnsi="仿宋_GB2312"/>
                <w:snapToGrid/>
                <w:color w:val="auto"/>
                <w:sz w:val="24"/>
                <w:szCs w:val="24"/>
                <w:lang w:eastAsia="zh-CN"/>
              </w:rPr>
            </w:pPr>
            <w:r w:rsidRPr="000378B3">
              <w:rPr>
                <w:rFonts w:ascii="仿宋_GB2312" w:eastAsia="仿宋_GB2312" w:hAnsi="仿宋_GB2312" w:hint="eastAsia"/>
                <w:snapToGrid/>
                <w:color w:val="auto"/>
                <w:sz w:val="24"/>
                <w:szCs w:val="24"/>
                <w:lang w:eastAsia="zh-CN"/>
              </w:rPr>
              <w:t>2</w:t>
            </w:r>
            <w:r w:rsidR="00041A53">
              <w:rPr>
                <w:rFonts w:ascii="仿宋_GB2312" w:eastAsia="仿宋_GB2312" w:hAnsi="仿宋_GB2312" w:hint="eastAsia"/>
                <w:snapToGrid/>
                <w:sz w:val="24"/>
                <w:szCs w:val="24"/>
                <w:lang w:eastAsia="zh-CN"/>
              </w:rPr>
              <w:t>分</w:t>
            </w:r>
          </w:p>
        </w:tc>
        <w:tc>
          <w:tcPr>
            <w:tcW w:w="3686" w:type="dxa"/>
            <w:tcBorders>
              <w:top w:val="nil"/>
              <w:left w:val="nil"/>
              <w:bottom w:val="single" w:sz="4" w:space="0" w:color="000000"/>
              <w:right w:val="single" w:sz="4" w:space="0" w:color="000000"/>
            </w:tcBorders>
            <w:shd w:val="clear" w:color="auto" w:fill="auto"/>
            <w:hideMark/>
          </w:tcPr>
          <w:p w14:paraId="10B15C2A"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 xml:space="preserve">　</w:t>
            </w:r>
          </w:p>
        </w:tc>
      </w:tr>
      <w:tr w:rsidR="000378B3" w:rsidRPr="000378B3" w14:paraId="0CB032A5" w14:textId="77777777" w:rsidTr="003E0E10">
        <w:trPr>
          <w:gridAfter w:val="1"/>
          <w:wAfter w:w="236" w:type="dxa"/>
          <w:trHeight w:val="320"/>
        </w:trPr>
        <w:tc>
          <w:tcPr>
            <w:tcW w:w="1580" w:type="dxa"/>
            <w:vMerge/>
            <w:tcBorders>
              <w:top w:val="nil"/>
              <w:left w:val="single" w:sz="4" w:space="0" w:color="000000"/>
              <w:bottom w:val="single" w:sz="4" w:space="0" w:color="000000"/>
              <w:right w:val="single" w:sz="4" w:space="0" w:color="000000"/>
            </w:tcBorders>
            <w:vAlign w:val="center"/>
            <w:hideMark/>
          </w:tcPr>
          <w:p w14:paraId="7246E799"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p>
        </w:tc>
        <w:tc>
          <w:tcPr>
            <w:tcW w:w="2086"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14:paraId="252FBF03" w14:textId="77777777"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综合管理服务</w:t>
            </w:r>
            <w:r w:rsidRPr="000378B3">
              <w:rPr>
                <w:rFonts w:ascii="仿宋_GB2312" w:eastAsia="仿宋_GB2312" w:hAnsi="仿宋_GB2312" w:hint="eastAsia"/>
                <w:snapToGrid/>
                <w:sz w:val="24"/>
                <w:szCs w:val="24"/>
                <w:lang w:eastAsia="zh-CN"/>
              </w:rPr>
              <w:br/>
              <w:t>（7分）</w:t>
            </w:r>
          </w:p>
        </w:tc>
        <w:tc>
          <w:tcPr>
            <w:tcW w:w="3133" w:type="dxa"/>
            <w:tcBorders>
              <w:top w:val="single" w:sz="4" w:space="0" w:color="auto"/>
              <w:left w:val="nil"/>
              <w:bottom w:val="single" w:sz="4" w:space="0" w:color="000000"/>
              <w:right w:val="single" w:sz="4" w:space="0" w:color="000000"/>
            </w:tcBorders>
            <w:shd w:val="clear" w:color="auto" w:fill="auto"/>
            <w:vAlign w:val="center"/>
            <w:hideMark/>
          </w:tcPr>
          <w:p w14:paraId="33BF9541" w14:textId="77777777" w:rsidR="000378B3" w:rsidRPr="000378B3" w:rsidRDefault="000378B3" w:rsidP="000378B3">
            <w:pPr>
              <w:kinsoku/>
              <w:autoSpaceDE/>
              <w:autoSpaceDN/>
              <w:adjustRightInd/>
              <w:snapToGrid/>
              <w:textAlignment w:val="auto"/>
              <w:rPr>
                <w:rFonts w:ascii="仿宋_GB2312" w:eastAsia="仿宋_GB2312" w:hAnsi="仿宋_GB2312"/>
                <w:snapToGrid/>
                <w:color w:val="auto"/>
                <w:sz w:val="24"/>
                <w:szCs w:val="24"/>
                <w:lang w:eastAsia="zh-CN"/>
              </w:rPr>
            </w:pPr>
            <w:r w:rsidRPr="000378B3">
              <w:rPr>
                <w:rFonts w:ascii="仿宋_GB2312" w:eastAsia="仿宋_GB2312" w:hAnsi="仿宋_GB2312" w:hint="eastAsia"/>
                <w:snapToGrid/>
                <w:color w:val="auto"/>
                <w:sz w:val="24"/>
                <w:szCs w:val="24"/>
                <w:lang w:eastAsia="zh-CN"/>
              </w:rPr>
              <w:t>村卫生室管理</w:t>
            </w:r>
          </w:p>
        </w:tc>
        <w:tc>
          <w:tcPr>
            <w:tcW w:w="1041" w:type="dxa"/>
            <w:tcBorders>
              <w:top w:val="single" w:sz="4" w:space="0" w:color="auto"/>
              <w:left w:val="nil"/>
              <w:bottom w:val="single" w:sz="4" w:space="0" w:color="000000"/>
              <w:right w:val="single" w:sz="4" w:space="0" w:color="000000"/>
            </w:tcBorders>
            <w:shd w:val="clear" w:color="auto" w:fill="auto"/>
            <w:vAlign w:val="center"/>
            <w:hideMark/>
          </w:tcPr>
          <w:p w14:paraId="57CDBD2C" w14:textId="5C8BACC6"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4</w:t>
            </w:r>
            <w:r w:rsidR="00041A53">
              <w:rPr>
                <w:rFonts w:ascii="仿宋_GB2312" w:eastAsia="仿宋_GB2312" w:hAnsi="仿宋_GB2312" w:hint="eastAsia"/>
                <w:snapToGrid/>
                <w:sz w:val="24"/>
                <w:szCs w:val="24"/>
                <w:lang w:eastAsia="zh-CN"/>
              </w:rPr>
              <w:t>分</w:t>
            </w:r>
          </w:p>
        </w:tc>
        <w:tc>
          <w:tcPr>
            <w:tcW w:w="1227" w:type="dxa"/>
            <w:tcBorders>
              <w:top w:val="single" w:sz="4" w:space="0" w:color="auto"/>
              <w:left w:val="nil"/>
              <w:bottom w:val="single" w:sz="4" w:space="0" w:color="000000"/>
              <w:right w:val="single" w:sz="4" w:space="0" w:color="000000"/>
            </w:tcBorders>
            <w:shd w:val="clear" w:color="auto" w:fill="auto"/>
            <w:vAlign w:val="center"/>
            <w:hideMark/>
          </w:tcPr>
          <w:p w14:paraId="0ADF23AB" w14:textId="067C569C"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4</w:t>
            </w:r>
            <w:r w:rsidR="00041A53">
              <w:rPr>
                <w:rFonts w:ascii="仿宋_GB2312" w:eastAsia="仿宋_GB2312" w:hAnsi="仿宋_GB2312" w:hint="eastAsia"/>
                <w:snapToGrid/>
                <w:sz w:val="24"/>
                <w:szCs w:val="24"/>
                <w:lang w:eastAsia="zh-CN"/>
              </w:rPr>
              <w:t>分</w:t>
            </w:r>
          </w:p>
        </w:tc>
        <w:tc>
          <w:tcPr>
            <w:tcW w:w="3686" w:type="dxa"/>
            <w:tcBorders>
              <w:top w:val="single" w:sz="4" w:space="0" w:color="auto"/>
              <w:left w:val="nil"/>
              <w:bottom w:val="single" w:sz="4" w:space="0" w:color="000000"/>
              <w:right w:val="single" w:sz="4" w:space="0" w:color="000000"/>
            </w:tcBorders>
            <w:shd w:val="clear" w:color="auto" w:fill="auto"/>
            <w:hideMark/>
          </w:tcPr>
          <w:p w14:paraId="2D681311"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 xml:space="preserve">　</w:t>
            </w:r>
          </w:p>
        </w:tc>
      </w:tr>
      <w:tr w:rsidR="000378B3" w:rsidRPr="000378B3" w14:paraId="2AE35FB2" w14:textId="77777777" w:rsidTr="008F58C2">
        <w:trPr>
          <w:gridAfter w:val="1"/>
          <w:wAfter w:w="236" w:type="dxa"/>
          <w:trHeight w:val="640"/>
        </w:trPr>
        <w:tc>
          <w:tcPr>
            <w:tcW w:w="1580" w:type="dxa"/>
            <w:vMerge/>
            <w:tcBorders>
              <w:top w:val="nil"/>
              <w:left w:val="single" w:sz="4" w:space="0" w:color="000000"/>
              <w:bottom w:val="single" w:sz="4" w:space="0" w:color="000000"/>
              <w:right w:val="single" w:sz="4" w:space="0" w:color="000000"/>
            </w:tcBorders>
            <w:vAlign w:val="center"/>
            <w:hideMark/>
          </w:tcPr>
          <w:p w14:paraId="5E9391A5"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p>
        </w:tc>
        <w:tc>
          <w:tcPr>
            <w:tcW w:w="2086" w:type="dxa"/>
            <w:vMerge/>
            <w:tcBorders>
              <w:top w:val="nil"/>
              <w:left w:val="single" w:sz="4" w:space="0" w:color="000000"/>
              <w:bottom w:val="single" w:sz="4" w:space="0" w:color="000000"/>
              <w:right w:val="single" w:sz="4" w:space="0" w:color="000000"/>
            </w:tcBorders>
            <w:vAlign w:val="center"/>
            <w:hideMark/>
          </w:tcPr>
          <w:p w14:paraId="5E475F80"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p>
        </w:tc>
        <w:tc>
          <w:tcPr>
            <w:tcW w:w="3133" w:type="dxa"/>
            <w:tcBorders>
              <w:top w:val="nil"/>
              <w:left w:val="nil"/>
              <w:bottom w:val="single" w:sz="4" w:space="0" w:color="000000"/>
              <w:right w:val="single" w:sz="4" w:space="0" w:color="000000"/>
            </w:tcBorders>
            <w:shd w:val="clear" w:color="auto" w:fill="auto"/>
            <w:vAlign w:val="center"/>
            <w:hideMark/>
          </w:tcPr>
          <w:p w14:paraId="7327954D" w14:textId="77777777" w:rsidR="000378B3" w:rsidRPr="000378B3" w:rsidRDefault="000378B3" w:rsidP="000378B3">
            <w:pPr>
              <w:kinsoku/>
              <w:autoSpaceDE/>
              <w:autoSpaceDN/>
              <w:adjustRightInd/>
              <w:snapToGrid/>
              <w:textAlignment w:val="auto"/>
              <w:rPr>
                <w:rFonts w:ascii="仿宋_GB2312" w:eastAsia="仿宋_GB2312" w:hAnsi="仿宋_GB2312"/>
                <w:snapToGrid/>
                <w:color w:val="auto"/>
                <w:sz w:val="24"/>
                <w:szCs w:val="24"/>
                <w:lang w:eastAsia="zh-CN"/>
              </w:rPr>
            </w:pPr>
            <w:r w:rsidRPr="000378B3">
              <w:rPr>
                <w:rFonts w:ascii="仿宋_GB2312" w:eastAsia="仿宋_GB2312" w:hAnsi="仿宋_GB2312" w:hint="eastAsia"/>
                <w:snapToGrid/>
                <w:color w:val="auto"/>
                <w:sz w:val="24"/>
                <w:szCs w:val="24"/>
                <w:lang w:eastAsia="zh-CN"/>
              </w:rPr>
              <w:t>合理使用医保资金</w:t>
            </w:r>
          </w:p>
        </w:tc>
        <w:tc>
          <w:tcPr>
            <w:tcW w:w="1041" w:type="dxa"/>
            <w:tcBorders>
              <w:top w:val="nil"/>
              <w:left w:val="nil"/>
              <w:bottom w:val="single" w:sz="4" w:space="0" w:color="000000"/>
              <w:right w:val="single" w:sz="4" w:space="0" w:color="000000"/>
            </w:tcBorders>
            <w:shd w:val="clear" w:color="auto" w:fill="auto"/>
            <w:vAlign w:val="center"/>
            <w:hideMark/>
          </w:tcPr>
          <w:p w14:paraId="5097A914" w14:textId="64E9B545"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3</w:t>
            </w:r>
            <w:r w:rsidR="00041A53">
              <w:rPr>
                <w:rFonts w:ascii="仿宋_GB2312" w:eastAsia="仿宋_GB2312" w:hAnsi="仿宋_GB2312" w:hint="eastAsia"/>
                <w:snapToGrid/>
                <w:sz w:val="24"/>
                <w:szCs w:val="24"/>
                <w:lang w:eastAsia="zh-CN"/>
              </w:rPr>
              <w:t>分</w:t>
            </w:r>
          </w:p>
        </w:tc>
        <w:tc>
          <w:tcPr>
            <w:tcW w:w="1227" w:type="dxa"/>
            <w:tcBorders>
              <w:top w:val="nil"/>
              <w:left w:val="nil"/>
              <w:bottom w:val="single" w:sz="4" w:space="0" w:color="000000"/>
              <w:right w:val="single" w:sz="4" w:space="0" w:color="000000"/>
            </w:tcBorders>
            <w:shd w:val="clear" w:color="auto" w:fill="auto"/>
            <w:vAlign w:val="center"/>
            <w:hideMark/>
          </w:tcPr>
          <w:p w14:paraId="653E32B7" w14:textId="66303E5A"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0</w:t>
            </w:r>
            <w:r w:rsidR="00041A53">
              <w:rPr>
                <w:rFonts w:ascii="仿宋_GB2312" w:eastAsia="仿宋_GB2312" w:hAnsi="仿宋_GB2312" w:hint="eastAsia"/>
                <w:snapToGrid/>
                <w:sz w:val="24"/>
                <w:szCs w:val="24"/>
                <w:lang w:eastAsia="zh-CN"/>
              </w:rPr>
              <w:t>分</w:t>
            </w:r>
          </w:p>
        </w:tc>
        <w:tc>
          <w:tcPr>
            <w:tcW w:w="3686" w:type="dxa"/>
            <w:tcBorders>
              <w:top w:val="nil"/>
              <w:left w:val="nil"/>
              <w:bottom w:val="single" w:sz="4" w:space="0" w:color="000000"/>
              <w:right w:val="single" w:sz="4" w:space="0" w:color="000000"/>
            </w:tcBorders>
            <w:shd w:val="clear" w:color="auto" w:fill="auto"/>
            <w:vAlign w:val="center"/>
            <w:hideMark/>
          </w:tcPr>
          <w:p w14:paraId="1E2C7724" w14:textId="2FA36D9F" w:rsidR="000378B3" w:rsidRPr="000378B3" w:rsidRDefault="000378B3" w:rsidP="008F58C2">
            <w:pPr>
              <w:kinsoku/>
              <w:autoSpaceDE/>
              <w:autoSpaceDN/>
              <w:adjustRightInd/>
              <w:snapToGrid/>
              <w:spacing w:line="260" w:lineRule="exact"/>
              <w:jc w:val="both"/>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存在超标准收费、不合理收费、高套点数等违规情况。</w:t>
            </w:r>
          </w:p>
        </w:tc>
      </w:tr>
      <w:tr w:rsidR="000378B3" w:rsidRPr="000378B3" w14:paraId="10EB1EF8" w14:textId="77777777" w:rsidTr="008F58C2">
        <w:trPr>
          <w:gridAfter w:val="1"/>
          <w:wAfter w:w="236" w:type="dxa"/>
          <w:trHeight w:val="960"/>
        </w:trPr>
        <w:tc>
          <w:tcPr>
            <w:tcW w:w="1580" w:type="dxa"/>
            <w:vMerge/>
            <w:tcBorders>
              <w:top w:val="nil"/>
              <w:left w:val="single" w:sz="4" w:space="0" w:color="000000"/>
              <w:bottom w:val="single" w:sz="4" w:space="0" w:color="000000"/>
              <w:right w:val="single" w:sz="4" w:space="0" w:color="000000"/>
            </w:tcBorders>
            <w:vAlign w:val="center"/>
            <w:hideMark/>
          </w:tcPr>
          <w:p w14:paraId="6FDAEB4E"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p>
        </w:tc>
        <w:tc>
          <w:tcPr>
            <w:tcW w:w="2086"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C81FFA7" w14:textId="77777777" w:rsidR="000378B3" w:rsidRPr="000378B3" w:rsidRDefault="000378B3" w:rsidP="000378B3">
            <w:pPr>
              <w:kinsoku/>
              <w:autoSpaceDE/>
              <w:autoSpaceDN/>
              <w:adjustRightInd/>
              <w:snapToGrid/>
              <w:jc w:val="center"/>
              <w:textAlignment w:val="auto"/>
              <w:rPr>
                <w:rFonts w:ascii="仿宋_GB2312" w:eastAsia="仿宋_GB2312" w:hAnsi="仿宋_GB2312"/>
                <w:snapToGrid/>
                <w:color w:val="auto"/>
                <w:sz w:val="24"/>
                <w:szCs w:val="24"/>
                <w:lang w:eastAsia="zh-CN"/>
              </w:rPr>
            </w:pPr>
            <w:r w:rsidRPr="000378B3">
              <w:rPr>
                <w:rFonts w:ascii="仿宋_GB2312" w:eastAsia="仿宋_GB2312" w:hAnsi="仿宋_GB2312" w:hint="eastAsia"/>
                <w:snapToGrid/>
                <w:color w:val="auto"/>
                <w:sz w:val="24"/>
                <w:szCs w:val="24"/>
                <w:lang w:eastAsia="zh-CN"/>
              </w:rPr>
              <w:t>重点项目与建设</w:t>
            </w:r>
            <w:r w:rsidRPr="000378B3">
              <w:rPr>
                <w:rFonts w:ascii="仿宋_GB2312" w:eastAsia="仿宋_GB2312" w:hAnsi="仿宋_GB2312" w:hint="eastAsia"/>
                <w:snapToGrid/>
                <w:color w:val="auto"/>
                <w:sz w:val="24"/>
                <w:szCs w:val="24"/>
                <w:lang w:eastAsia="zh-CN"/>
              </w:rPr>
              <w:br/>
              <w:t>(15分)</w:t>
            </w:r>
          </w:p>
        </w:tc>
        <w:tc>
          <w:tcPr>
            <w:tcW w:w="3133" w:type="dxa"/>
            <w:tcBorders>
              <w:top w:val="nil"/>
              <w:left w:val="nil"/>
              <w:bottom w:val="single" w:sz="4" w:space="0" w:color="000000"/>
              <w:right w:val="single" w:sz="4" w:space="0" w:color="000000"/>
            </w:tcBorders>
            <w:shd w:val="clear" w:color="auto" w:fill="auto"/>
            <w:vAlign w:val="center"/>
            <w:hideMark/>
          </w:tcPr>
          <w:p w14:paraId="62398E4B" w14:textId="77777777" w:rsidR="000378B3" w:rsidRPr="000378B3" w:rsidRDefault="000378B3" w:rsidP="000378B3">
            <w:pPr>
              <w:kinsoku/>
              <w:autoSpaceDE/>
              <w:autoSpaceDN/>
              <w:adjustRightInd/>
              <w:snapToGrid/>
              <w:textAlignment w:val="auto"/>
              <w:rPr>
                <w:rFonts w:ascii="仿宋_GB2312" w:eastAsia="仿宋_GB2312" w:hAnsi="仿宋_GB2312"/>
                <w:snapToGrid/>
                <w:color w:val="auto"/>
                <w:sz w:val="24"/>
                <w:szCs w:val="24"/>
                <w:lang w:eastAsia="zh-CN"/>
              </w:rPr>
            </w:pPr>
            <w:r w:rsidRPr="000378B3">
              <w:rPr>
                <w:rFonts w:ascii="仿宋_GB2312" w:eastAsia="仿宋_GB2312" w:hAnsi="仿宋_GB2312" w:hint="eastAsia"/>
                <w:snapToGrid/>
                <w:color w:val="auto"/>
                <w:sz w:val="24"/>
                <w:szCs w:val="24"/>
                <w:lang w:eastAsia="zh-CN"/>
              </w:rPr>
              <w:t>医疗卫生次中心建设</w:t>
            </w:r>
          </w:p>
        </w:tc>
        <w:tc>
          <w:tcPr>
            <w:tcW w:w="1041" w:type="dxa"/>
            <w:tcBorders>
              <w:top w:val="nil"/>
              <w:left w:val="nil"/>
              <w:bottom w:val="single" w:sz="4" w:space="0" w:color="000000"/>
              <w:right w:val="single" w:sz="4" w:space="0" w:color="000000"/>
            </w:tcBorders>
            <w:shd w:val="clear" w:color="auto" w:fill="auto"/>
            <w:vAlign w:val="center"/>
            <w:hideMark/>
          </w:tcPr>
          <w:p w14:paraId="5514D146" w14:textId="39BBAAD4"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5</w:t>
            </w:r>
            <w:r w:rsidR="00041A53">
              <w:rPr>
                <w:rFonts w:ascii="仿宋_GB2312" w:eastAsia="仿宋_GB2312" w:hAnsi="仿宋_GB2312" w:hint="eastAsia"/>
                <w:snapToGrid/>
                <w:sz w:val="24"/>
                <w:szCs w:val="24"/>
                <w:lang w:eastAsia="zh-CN"/>
              </w:rPr>
              <w:t>分</w:t>
            </w:r>
          </w:p>
        </w:tc>
        <w:tc>
          <w:tcPr>
            <w:tcW w:w="1227" w:type="dxa"/>
            <w:tcBorders>
              <w:top w:val="nil"/>
              <w:left w:val="nil"/>
              <w:bottom w:val="single" w:sz="4" w:space="0" w:color="000000"/>
              <w:right w:val="single" w:sz="4" w:space="0" w:color="000000"/>
            </w:tcBorders>
            <w:shd w:val="clear" w:color="auto" w:fill="auto"/>
            <w:vAlign w:val="center"/>
            <w:hideMark/>
          </w:tcPr>
          <w:p w14:paraId="1AAD5834" w14:textId="15C8AF46" w:rsidR="000378B3" w:rsidRPr="000378B3" w:rsidRDefault="00444F2E" w:rsidP="000378B3">
            <w:pPr>
              <w:kinsoku/>
              <w:autoSpaceDE/>
              <w:autoSpaceDN/>
              <w:adjustRightInd/>
              <w:snapToGrid/>
              <w:jc w:val="center"/>
              <w:textAlignment w:val="auto"/>
              <w:rPr>
                <w:rFonts w:ascii="仿宋_GB2312" w:eastAsia="仿宋_GB2312" w:hAnsi="仿宋_GB2312"/>
                <w:snapToGrid/>
                <w:sz w:val="24"/>
                <w:szCs w:val="24"/>
                <w:lang w:eastAsia="zh-CN"/>
              </w:rPr>
            </w:pPr>
            <w:r>
              <w:rPr>
                <w:rFonts w:ascii="仿宋_GB2312" w:eastAsia="仿宋_GB2312" w:hAnsi="仿宋_GB2312" w:hint="eastAsia"/>
                <w:snapToGrid/>
                <w:sz w:val="24"/>
                <w:szCs w:val="24"/>
                <w:lang w:eastAsia="zh-CN"/>
              </w:rPr>
              <w:t>4</w:t>
            </w:r>
            <w:r w:rsidR="00041A53">
              <w:rPr>
                <w:rFonts w:ascii="仿宋_GB2312" w:eastAsia="仿宋_GB2312" w:hAnsi="仿宋_GB2312" w:hint="eastAsia"/>
                <w:snapToGrid/>
                <w:sz w:val="24"/>
                <w:szCs w:val="24"/>
                <w:lang w:eastAsia="zh-CN"/>
              </w:rPr>
              <w:t>分</w:t>
            </w:r>
          </w:p>
        </w:tc>
        <w:tc>
          <w:tcPr>
            <w:tcW w:w="3686" w:type="dxa"/>
            <w:tcBorders>
              <w:top w:val="nil"/>
              <w:left w:val="nil"/>
              <w:bottom w:val="single" w:sz="4" w:space="0" w:color="000000"/>
              <w:right w:val="single" w:sz="4" w:space="0" w:color="000000"/>
            </w:tcBorders>
            <w:shd w:val="clear" w:color="auto" w:fill="auto"/>
            <w:vAlign w:val="center"/>
            <w:hideMark/>
          </w:tcPr>
          <w:p w14:paraId="071D7A57" w14:textId="77777777" w:rsidR="000378B3" w:rsidRPr="000378B3" w:rsidRDefault="000378B3" w:rsidP="008F58C2">
            <w:pPr>
              <w:kinsoku/>
              <w:autoSpaceDE/>
              <w:autoSpaceDN/>
              <w:adjustRightInd/>
              <w:snapToGrid/>
              <w:spacing w:line="280" w:lineRule="exact"/>
              <w:jc w:val="both"/>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在工程施工招标项目的评标过程中，存在“经评标结果公示无异议的有23家第一名”的情况。</w:t>
            </w:r>
          </w:p>
        </w:tc>
      </w:tr>
      <w:tr w:rsidR="000378B3" w:rsidRPr="000378B3" w14:paraId="45A182B8" w14:textId="77777777" w:rsidTr="00041A53">
        <w:trPr>
          <w:gridAfter w:val="1"/>
          <w:wAfter w:w="236" w:type="dxa"/>
          <w:trHeight w:val="640"/>
        </w:trPr>
        <w:tc>
          <w:tcPr>
            <w:tcW w:w="1580" w:type="dxa"/>
            <w:vMerge/>
            <w:tcBorders>
              <w:top w:val="nil"/>
              <w:left w:val="single" w:sz="4" w:space="0" w:color="000000"/>
              <w:bottom w:val="single" w:sz="4" w:space="0" w:color="000000"/>
              <w:right w:val="single" w:sz="4" w:space="0" w:color="000000"/>
            </w:tcBorders>
            <w:vAlign w:val="center"/>
            <w:hideMark/>
          </w:tcPr>
          <w:p w14:paraId="270FCEE3"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p>
        </w:tc>
        <w:tc>
          <w:tcPr>
            <w:tcW w:w="2086" w:type="dxa"/>
            <w:vMerge/>
            <w:tcBorders>
              <w:top w:val="nil"/>
              <w:left w:val="single" w:sz="4" w:space="0" w:color="000000"/>
              <w:bottom w:val="single" w:sz="4" w:space="0" w:color="000000"/>
              <w:right w:val="single" w:sz="4" w:space="0" w:color="000000"/>
            </w:tcBorders>
            <w:vAlign w:val="center"/>
            <w:hideMark/>
          </w:tcPr>
          <w:p w14:paraId="2480962F" w14:textId="77777777" w:rsidR="000378B3" w:rsidRPr="000378B3" w:rsidRDefault="000378B3" w:rsidP="000378B3">
            <w:pPr>
              <w:kinsoku/>
              <w:autoSpaceDE/>
              <w:autoSpaceDN/>
              <w:adjustRightInd/>
              <w:snapToGrid/>
              <w:textAlignment w:val="auto"/>
              <w:rPr>
                <w:rFonts w:ascii="仿宋_GB2312" w:eastAsia="仿宋_GB2312" w:hAnsi="仿宋_GB2312"/>
                <w:snapToGrid/>
                <w:color w:val="auto"/>
                <w:sz w:val="24"/>
                <w:szCs w:val="24"/>
                <w:lang w:eastAsia="zh-CN"/>
              </w:rPr>
            </w:pPr>
          </w:p>
        </w:tc>
        <w:tc>
          <w:tcPr>
            <w:tcW w:w="3133" w:type="dxa"/>
            <w:tcBorders>
              <w:top w:val="nil"/>
              <w:left w:val="nil"/>
              <w:bottom w:val="single" w:sz="4" w:space="0" w:color="000000"/>
              <w:right w:val="single" w:sz="4" w:space="0" w:color="000000"/>
            </w:tcBorders>
            <w:shd w:val="clear" w:color="auto" w:fill="auto"/>
            <w:vAlign w:val="center"/>
            <w:hideMark/>
          </w:tcPr>
          <w:p w14:paraId="740E59FE" w14:textId="77777777" w:rsidR="000378B3" w:rsidRPr="000378B3" w:rsidRDefault="000378B3" w:rsidP="000378B3">
            <w:pPr>
              <w:kinsoku/>
              <w:autoSpaceDE/>
              <w:autoSpaceDN/>
              <w:adjustRightInd/>
              <w:snapToGrid/>
              <w:textAlignment w:val="auto"/>
              <w:rPr>
                <w:rFonts w:ascii="仿宋_GB2312" w:eastAsia="仿宋_GB2312" w:hAnsi="仿宋_GB2312"/>
                <w:snapToGrid/>
                <w:color w:val="auto"/>
                <w:sz w:val="24"/>
                <w:szCs w:val="24"/>
                <w:lang w:eastAsia="zh-CN"/>
              </w:rPr>
            </w:pPr>
            <w:r w:rsidRPr="000378B3">
              <w:rPr>
                <w:rFonts w:ascii="仿宋_GB2312" w:eastAsia="仿宋_GB2312" w:hAnsi="仿宋_GB2312" w:hint="eastAsia"/>
                <w:snapToGrid/>
                <w:color w:val="auto"/>
                <w:sz w:val="24"/>
                <w:szCs w:val="24"/>
                <w:lang w:eastAsia="zh-CN"/>
              </w:rPr>
              <w:t>中医医疗卫生次中心建设</w:t>
            </w:r>
          </w:p>
        </w:tc>
        <w:tc>
          <w:tcPr>
            <w:tcW w:w="1041" w:type="dxa"/>
            <w:tcBorders>
              <w:top w:val="nil"/>
              <w:left w:val="nil"/>
              <w:bottom w:val="single" w:sz="4" w:space="0" w:color="000000"/>
              <w:right w:val="single" w:sz="4" w:space="0" w:color="000000"/>
            </w:tcBorders>
            <w:shd w:val="clear" w:color="auto" w:fill="auto"/>
            <w:vAlign w:val="center"/>
            <w:hideMark/>
          </w:tcPr>
          <w:p w14:paraId="659F6C11" w14:textId="4D0E2D22"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5</w:t>
            </w:r>
            <w:r w:rsidR="00041A53">
              <w:rPr>
                <w:rFonts w:ascii="仿宋_GB2312" w:eastAsia="仿宋_GB2312" w:hAnsi="仿宋_GB2312" w:hint="eastAsia"/>
                <w:snapToGrid/>
                <w:sz w:val="24"/>
                <w:szCs w:val="24"/>
                <w:lang w:eastAsia="zh-CN"/>
              </w:rPr>
              <w:t>分</w:t>
            </w:r>
          </w:p>
        </w:tc>
        <w:tc>
          <w:tcPr>
            <w:tcW w:w="1227" w:type="dxa"/>
            <w:tcBorders>
              <w:top w:val="nil"/>
              <w:left w:val="nil"/>
              <w:bottom w:val="single" w:sz="4" w:space="0" w:color="000000"/>
              <w:right w:val="single" w:sz="4" w:space="0" w:color="000000"/>
            </w:tcBorders>
            <w:shd w:val="clear" w:color="auto" w:fill="auto"/>
            <w:vAlign w:val="center"/>
            <w:hideMark/>
          </w:tcPr>
          <w:p w14:paraId="3001BFB0" w14:textId="2D25DB74"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5</w:t>
            </w:r>
            <w:r w:rsidR="00041A53">
              <w:rPr>
                <w:rFonts w:ascii="仿宋_GB2312" w:eastAsia="仿宋_GB2312" w:hAnsi="仿宋_GB2312" w:hint="eastAsia"/>
                <w:snapToGrid/>
                <w:sz w:val="24"/>
                <w:szCs w:val="24"/>
                <w:lang w:eastAsia="zh-CN"/>
              </w:rPr>
              <w:t>分</w:t>
            </w:r>
          </w:p>
        </w:tc>
        <w:tc>
          <w:tcPr>
            <w:tcW w:w="3686" w:type="dxa"/>
            <w:tcBorders>
              <w:top w:val="nil"/>
              <w:left w:val="nil"/>
              <w:bottom w:val="single" w:sz="4" w:space="0" w:color="000000"/>
              <w:right w:val="single" w:sz="4" w:space="0" w:color="000000"/>
            </w:tcBorders>
            <w:shd w:val="clear" w:color="auto" w:fill="auto"/>
            <w:vAlign w:val="center"/>
            <w:hideMark/>
          </w:tcPr>
          <w:p w14:paraId="4E2391E9"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 xml:space="preserve">　</w:t>
            </w:r>
          </w:p>
        </w:tc>
      </w:tr>
      <w:tr w:rsidR="000378B3" w:rsidRPr="000378B3" w14:paraId="6C491CE4" w14:textId="77777777" w:rsidTr="00041A53">
        <w:trPr>
          <w:gridAfter w:val="1"/>
          <w:wAfter w:w="236" w:type="dxa"/>
          <w:trHeight w:val="824"/>
        </w:trPr>
        <w:tc>
          <w:tcPr>
            <w:tcW w:w="1580" w:type="dxa"/>
            <w:vMerge/>
            <w:tcBorders>
              <w:top w:val="nil"/>
              <w:left w:val="single" w:sz="4" w:space="0" w:color="000000"/>
              <w:bottom w:val="single" w:sz="4" w:space="0" w:color="000000"/>
              <w:right w:val="single" w:sz="4" w:space="0" w:color="000000"/>
            </w:tcBorders>
            <w:vAlign w:val="center"/>
            <w:hideMark/>
          </w:tcPr>
          <w:p w14:paraId="602095F9"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p>
        </w:tc>
        <w:tc>
          <w:tcPr>
            <w:tcW w:w="2086" w:type="dxa"/>
            <w:vMerge/>
            <w:tcBorders>
              <w:top w:val="nil"/>
              <w:left w:val="single" w:sz="4" w:space="0" w:color="000000"/>
              <w:bottom w:val="single" w:sz="4" w:space="0" w:color="000000"/>
              <w:right w:val="single" w:sz="4" w:space="0" w:color="000000"/>
            </w:tcBorders>
            <w:vAlign w:val="center"/>
            <w:hideMark/>
          </w:tcPr>
          <w:p w14:paraId="5D265616" w14:textId="77777777" w:rsidR="000378B3" w:rsidRPr="000378B3" w:rsidRDefault="000378B3" w:rsidP="000378B3">
            <w:pPr>
              <w:kinsoku/>
              <w:autoSpaceDE/>
              <w:autoSpaceDN/>
              <w:adjustRightInd/>
              <w:snapToGrid/>
              <w:textAlignment w:val="auto"/>
              <w:rPr>
                <w:rFonts w:ascii="仿宋_GB2312" w:eastAsia="仿宋_GB2312" w:hAnsi="仿宋_GB2312"/>
                <w:snapToGrid/>
                <w:color w:val="auto"/>
                <w:sz w:val="24"/>
                <w:szCs w:val="24"/>
                <w:lang w:eastAsia="zh-CN"/>
              </w:rPr>
            </w:pPr>
          </w:p>
        </w:tc>
        <w:tc>
          <w:tcPr>
            <w:tcW w:w="3133" w:type="dxa"/>
            <w:tcBorders>
              <w:top w:val="nil"/>
              <w:left w:val="nil"/>
              <w:bottom w:val="single" w:sz="4" w:space="0" w:color="000000"/>
              <w:right w:val="single" w:sz="4" w:space="0" w:color="000000"/>
            </w:tcBorders>
            <w:shd w:val="clear" w:color="auto" w:fill="auto"/>
            <w:vAlign w:val="center"/>
            <w:hideMark/>
          </w:tcPr>
          <w:p w14:paraId="22C161A9" w14:textId="77777777" w:rsidR="000378B3" w:rsidRPr="000378B3" w:rsidRDefault="000378B3" w:rsidP="000378B3">
            <w:pPr>
              <w:kinsoku/>
              <w:autoSpaceDE/>
              <w:autoSpaceDN/>
              <w:adjustRightInd/>
              <w:snapToGrid/>
              <w:textAlignment w:val="auto"/>
              <w:rPr>
                <w:rFonts w:ascii="仿宋_GB2312" w:eastAsia="仿宋_GB2312" w:hAnsi="仿宋_GB2312"/>
                <w:snapToGrid/>
                <w:color w:val="auto"/>
                <w:sz w:val="24"/>
                <w:szCs w:val="24"/>
                <w:lang w:eastAsia="zh-CN"/>
              </w:rPr>
            </w:pPr>
            <w:r w:rsidRPr="000378B3">
              <w:rPr>
                <w:rFonts w:ascii="仿宋_GB2312" w:eastAsia="仿宋_GB2312" w:hAnsi="仿宋_GB2312" w:hint="eastAsia"/>
                <w:snapToGrid/>
                <w:color w:val="auto"/>
                <w:sz w:val="24"/>
                <w:szCs w:val="24"/>
                <w:lang w:eastAsia="zh-CN"/>
              </w:rPr>
              <w:t>医养服务能力提升</w:t>
            </w:r>
          </w:p>
        </w:tc>
        <w:tc>
          <w:tcPr>
            <w:tcW w:w="1041" w:type="dxa"/>
            <w:tcBorders>
              <w:top w:val="nil"/>
              <w:left w:val="nil"/>
              <w:bottom w:val="single" w:sz="4" w:space="0" w:color="000000"/>
              <w:right w:val="single" w:sz="4" w:space="0" w:color="000000"/>
            </w:tcBorders>
            <w:shd w:val="clear" w:color="auto" w:fill="auto"/>
            <w:vAlign w:val="center"/>
            <w:hideMark/>
          </w:tcPr>
          <w:p w14:paraId="6FCC57CC" w14:textId="23AEB62F"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5</w:t>
            </w:r>
            <w:r w:rsidR="00041A53">
              <w:rPr>
                <w:rFonts w:ascii="仿宋_GB2312" w:eastAsia="仿宋_GB2312" w:hAnsi="仿宋_GB2312" w:hint="eastAsia"/>
                <w:snapToGrid/>
                <w:sz w:val="24"/>
                <w:szCs w:val="24"/>
                <w:lang w:eastAsia="zh-CN"/>
              </w:rPr>
              <w:t>分</w:t>
            </w:r>
          </w:p>
        </w:tc>
        <w:tc>
          <w:tcPr>
            <w:tcW w:w="1227" w:type="dxa"/>
            <w:tcBorders>
              <w:top w:val="nil"/>
              <w:left w:val="nil"/>
              <w:bottom w:val="single" w:sz="4" w:space="0" w:color="000000"/>
              <w:right w:val="single" w:sz="4" w:space="0" w:color="000000"/>
            </w:tcBorders>
            <w:shd w:val="clear" w:color="auto" w:fill="auto"/>
            <w:vAlign w:val="center"/>
            <w:hideMark/>
          </w:tcPr>
          <w:p w14:paraId="0D513149" w14:textId="2944CBBB"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5</w:t>
            </w:r>
            <w:r w:rsidR="00041A53">
              <w:rPr>
                <w:rFonts w:ascii="仿宋_GB2312" w:eastAsia="仿宋_GB2312" w:hAnsi="仿宋_GB2312" w:hint="eastAsia"/>
                <w:snapToGrid/>
                <w:sz w:val="24"/>
                <w:szCs w:val="24"/>
                <w:lang w:eastAsia="zh-CN"/>
              </w:rPr>
              <w:t>分</w:t>
            </w:r>
          </w:p>
        </w:tc>
        <w:tc>
          <w:tcPr>
            <w:tcW w:w="3686" w:type="dxa"/>
            <w:tcBorders>
              <w:top w:val="nil"/>
              <w:left w:val="nil"/>
              <w:bottom w:val="single" w:sz="4" w:space="0" w:color="000000"/>
              <w:right w:val="single" w:sz="4" w:space="0" w:color="000000"/>
            </w:tcBorders>
            <w:shd w:val="clear" w:color="auto" w:fill="auto"/>
            <w:hideMark/>
          </w:tcPr>
          <w:p w14:paraId="7EDC80E0"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 xml:space="preserve">　</w:t>
            </w:r>
          </w:p>
        </w:tc>
      </w:tr>
      <w:tr w:rsidR="000378B3" w:rsidRPr="000378B3" w14:paraId="4F002E64" w14:textId="77777777" w:rsidTr="00041A53">
        <w:trPr>
          <w:gridAfter w:val="1"/>
          <w:wAfter w:w="236" w:type="dxa"/>
          <w:trHeight w:val="579"/>
        </w:trPr>
        <w:tc>
          <w:tcPr>
            <w:tcW w:w="15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503E9F7" w14:textId="77777777" w:rsidR="00041A5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满意度</w:t>
            </w:r>
          </w:p>
          <w:p w14:paraId="4BE638E9" w14:textId="5615FFD1"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（5分）</w:t>
            </w:r>
          </w:p>
        </w:tc>
        <w:tc>
          <w:tcPr>
            <w:tcW w:w="521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2213A4" w14:textId="77777777" w:rsidR="000378B3" w:rsidRPr="000378B3" w:rsidRDefault="000378B3" w:rsidP="000378B3">
            <w:pPr>
              <w:kinsoku/>
              <w:autoSpaceDE/>
              <w:autoSpaceDN/>
              <w:adjustRightInd/>
              <w:snapToGrid/>
              <w:jc w:val="center"/>
              <w:textAlignment w:val="auto"/>
              <w:rPr>
                <w:rFonts w:ascii="仿宋_GB2312" w:eastAsia="仿宋_GB2312" w:hAnsi="仿宋_GB2312"/>
                <w:snapToGrid/>
                <w:color w:val="auto"/>
                <w:sz w:val="24"/>
                <w:szCs w:val="24"/>
                <w:lang w:eastAsia="zh-CN"/>
              </w:rPr>
            </w:pPr>
            <w:r w:rsidRPr="000378B3">
              <w:rPr>
                <w:rFonts w:ascii="仿宋_GB2312" w:eastAsia="仿宋_GB2312" w:hAnsi="仿宋_GB2312" w:hint="eastAsia"/>
                <w:snapToGrid/>
                <w:color w:val="auto"/>
                <w:sz w:val="24"/>
                <w:szCs w:val="24"/>
                <w:lang w:eastAsia="zh-CN"/>
              </w:rPr>
              <w:t>社会群众满意度</w:t>
            </w:r>
          </w:p>
        </w:tc>
        <w:tc>
          <w:tcPr>
            <w:tcW w:w="1041"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85861FA" w14:textId="2C34C611"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5</w:t>
            </w:r>
            <w:r w:rsidR="00041A53">
              <w:rPr>
                <w:rFonts w:ascii="仿宋_GB2312" w:eastAsia="仿宋_GB2312" w:hAnsi="仿宋_GB2312" w:hint="eastAsia"/>
                <w:snapToGrid/>
                <w:sz w:val="24"/>
                <w:szCs w:val="24"/>
                <w:lang w:eastAsia="zh-CN"/>
              </w:rPr>
              <w:t>分</w:t>
            </w:r>
          </w:p>
        </w:tc>
        <w:tc>
          <w:tcPr>
            <w:tcW w:w="1227"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1B3A723" w14:textId="1ABDE4CA" w:rsidR="000378B3" w:rsidRPr="000378B3" w:rsidRDefault="000378B3" w:rsidP="000378B3">
            <w:pPr>
              <w:kinsoku/>
              <w:autoSpaceDE/>
              <w:autoSpaceDN/>
              <w:adjustRightInd/>
              <w:snapToGrid/>
              <w:jc w:val="center"/>
              <w:textAlignment w:val="auto"/>
              <w:rPr>
                <w:rFonts w:ascii="仿宋_GB2312" w:eastAsia="仿宋_GB2312" w:hAnsi="仿宋_GB2312"/>
                <w:snapToGrid/>
                <w:sz w:val="24"/>
                <w:szCs w:val="24"/>
                <w:lang w:eastAsia="zh-CN"/>
              </w:rPr>
            </w:pPr>
            <w:r w:rsidRPr="000378B3">
              <w:rPr>
                <w:rFonts w:ascii="仿宋_GB2312" w:eastAsia="仿宋_GB2312" w:hAnsi="仿宋_GB2312" w:hint="eastAsia"/>
                <w:snapToGrid/>
                <w:sz w:val="24"/>
                <w:szCs w:val="24"/>
                <w:lang w:eastAsia="zh-CN"/>
              </w:rPr>
              <w:t>5</w:t>
            </w:r>
            <w:r w:rsidR="00041A53">
              <w:rPr>
                <w:rFonts w:ascii="仿宋_GB2312" w:eastAsia="仿宋_GB2312" w:hAnsi="仿宋_GB2312" w:hint="eastAsia"/>
                <w:snapToGrid/>
                <w:sz w:val="24"/>
                <w:szCs w:val="24"/>
                <w:lang w:eastAsia="zh-CN"/>
              </w:rPr>
              <w:t>分</w:t>
            </w:r>
          </w:p>
        </w:tc>
        <w:tc>
          <w:tcPr>
            <w:tcW w:w="3686"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41FB219" w14:textId="77777777" w:rsidR="000378B3" w:rsidRPr="000378B3" w:rsidRDefault="000378B3" w:rsidP="000378B3">
            <w:pPr>
              <w:kinsoku/>
              <w:autoSpaceDE/>
              <w:autoSpaceDN/>
              <w:adjustRightInd/>
              <w:snapToGrid/>
              <w:jc w:val="center"/>
              <w:textAlignment w:val="auto"/>
              <w:rPr>
                <w:rFonts w:ascii="仿宋_GB2312" w:eastAsia="仿宋_GB2312" w:hAnsi="仿宋_GB2312"/>
                <w:snapToGrid/>
                <w:color w:val="auto"/>
                <w:sz w:val="24"/>
                <w:szCs w:val="24"/>
                <w:lang w:eastAsia="zh-CN"/>
              </w:rPr>
            </w:pPr>
            <w:r w:rsidRPr="000378B3">
              <w:rPr>
                <w:rFonts w:ascii="仿宋_GB2312" w:eastAsia="仿宋_GB2312" w:hAnsi="仿宋_GB2312" w:hint="eastAsia"/>
                <w:snapToGrid/>
                <w:color w:val="auto"/>
                <w:sz w:val="24"/>
                <w:szCs w:val="24"/>
                <w:lang w:eastAsia="zh-CN"/>
              </w:rPr>
              <w:t xml:space="preserve">　</w:t>
            </w:r>
          </w:p>
        </w:tc>
      </w:tr>
      <w:tr w:rsidR="000378B3" w:rsidRPr="000378B3" w14:paraId="54D569D5" w14:textId="77777777" w:rsidTr="00041A53">
        <w:trPr>
          <w:trHeight w:val="400"/>
        </w:trPr>
        <w:tc>
          <w:tcPr>
            <w:tcW w:w="1580" w:type="dxa"/>
            <w:vMerge/>
            <w:tcBorders>
              <w:top w:val="nil"/>
              <w:left w:val="single" w:sz="4" w:space="0" w:color="000000"/>
              <w:bottom w:val="single" w:sz="4" w:space="0" w:color="000000"/>
              <w:right w:val="single" w:sz="4" w:space="0" w:color="000000"/>
            </w:tcBorders>
            <w:vAlign w:val="center"/>
            <w:hideMark/>
          </w:tcPr>
          <w:p w14:paraId="55008CD7"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p>
        </w:tc>
        <w:tc>
          <w:tcPr>
            <w:tcW w:w="5219" w:type="dxa"/>
            <w:gridSpan w:val="2"/>
            <w:vMerge/>
            <w:tcBorders>
              <w:top w:val="single" w:sz="4" w:space="0" w:color="000000"/>
              <w:left w:val="single" w:sz="4" w:space="0" w:color="000000"/>
              <w:bottom w:val="single" w:sz="4" w:space="0" w:color="000000"/>
              <w:right w:val="single" w:sz="4" w:space="0" w:color="000000"/>
            </w:tcBorders>
            <w:vAlign w:val="center"/>
            <w:hideMark/>
          </w:tcPr>
          <w:p w14:paraId="1127FE22" w14:textId="77777777" w:rsidR="000378B3" w:rsidRPr="000378B3" w:rsidRDefault="000378B3" w:rsidP="000378B3">
            <w:pPr>
              <w:kinsoku/>
              <w:autoSpaceDE/>
              <w:autoSpaceDN/>
              <w:adjustRightInd/>
              <w:snapToGrid/>
              <w:textAlignment w:val="auto"/>
              <w:rPr>
                <w:rFonts w:ascii="仿宋_GB2312" w:eastAsia="仿宋_GB2312" w:hAnsi="仿宋_GB2312"/>
                <w:snapToGrid/>
                <w:color w:val="auto"/>
                <w:sz w:val="24"/>
                <w:szCs w:val="24"/>
                <w:lang w:eastAsia="zh-CN"/>
              </w:rPr>
            </w:pPr>
          </w:p>
        </w:tc>
        <w:tc>
          <w:tcPr>
            <w:tcW w:w="1041" w:type="dxa"/>
            <w:vMerge/>
            <w:tcBorders>
              <w:top w:val="nil"/>
              <w:left w:val="single" w:sz="4" w:space="0" w:color="000000"/>
              <w:bottom w:val="single" w:sz="4" w:space="0" w:color="000000"/>
              <w:right w:val="single" w:sz="4" w:space="0" w:color="000000"/>
            </w:tcBorders>
            <w:vAlign w:val="center"/>
            <w:hideMark/>
          </w:tcPr>
          <w:p w14:paraId="464D12A7"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p>
        </w:tc>
        <w:tc>
          <w:tcPr>
            <w:tcW w:w="1227" w:type="dxa"/>
            <w:vMerge/>
            <w:tcBorders>
              <w:top w:val="nil"/>
              <w:left w:val="single" w:sz="4" w:space="0" w:color="000000"/>
              <w:bottom w:val="single" w:sz="4" w:space="0" w:color="000000"/>
              <w:right w:val="single" w:sz="4" w:space="0" w:color="000000"/>
            </w:tcBorders>
            <w:vAlign w:val="center"/>
            <w:hideMark/>
          </w:tcPr>
          <w:p w14:paraId="15D16245"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p>
        </w:tc>
        <w:tc>
          <w:tcPr>
            <w:tcW w:w="3686" w:type="dxa"/>
            <w:vMerge/>
            <w:tcBorders>
              <w:top w:val="nil"/>
              <w:left w:val="single" w:sz="4" w:space="0" w:color="000000"/>
              <w:bottom w:val="single" w:sz="4" w:space="0" w:color="000000"/>
              <w:right w:val="single" w:sz="4" w:space="0" w:color="000000"/>
            </w:tcBorders>
            <w:vAlign w:val="center"/>
            <w:hideMark/>
          </w:tcPr>
          <w:p w14:paraId="1CB39D20" w14:textId="77777777" w:rsidR="000378B3" w:rsidRPr="000378B3" w:rsidRDefault="000378B3" w:rsidP="000378B3">
            <w:pPr>
              <w:kinsoku/>
              <w:autoSpaceDE/>
              <w:autoSpaceDN/>
              <w:adjustRightInd/>
              <w:snapToGrid/>
              <w:textAlignment w:val="auto"/>
              <w:rPr>
                <w:rFonts w:ascii="仿宋_GB2312" w:eastAsia="仿宋_GB2312" w:hAnsi="仿宋_GB2312"/>
                <w:snapToGrid/>
                <w:color w:val="auto"/>
                <w:sz w:val="24"/>
                <w:szCs w:val="24"/>
                <w:lang w:eastAsia="zh-CN"/>
              </w:rPr>
            </w:pPr>
          </w:p>
        </w:tc>
        <w:tc>
          <w:tcPr>
            <w:tcW w:w="236" w:type="dxa"/>
            <w:tcBorders>
              <w:top w:val="nil"/>
              <w:left w:val="nil"/>
              <w:bottom w:val="nil"/>
              <w:right w:val="nil"/>
            </w:tcBorders>
            <w:shd w:val="clear" w:color="auto" w:fill="auto"/>
            <w:hideMark/>
          </w:tcPr>
          <w:p w14:paraId="319FA6F9" w14:textId="77777777" w:rsidR="000378B3" w:rsidRPr="000378B3" w:rsidRDefault="000378B3" w:rsidP="000378B3">
            <w:pPr>
              <w:kinsoku/>
              <w:autoSpaceDE/>
              <w:autoSpaceDN/>
              <w:adjustRightInd/>
              <w:snapToGrid/>
              <w:jc w:val="center"/>
              <w:textAlignment w:val="auto"/>
              <w:rPr>
                <w:rFonts w:ascii="仿宋_GB2312" w:eastAsia="仿宋_GB2312" w:hAnsi="仿宋_GB2312"/>
                <w:snapToGrid/>
                <w:color w:val="auto"/>
                <w:sz w:val="24"/>
                <w:szCs w:val="24"/>
                <w:lang w:eastAsia="zh-CN"/>
              </w:rPr>
            </w:pPr>
          </w:p>
        </w:tc>
      </w:tr>
      <w:tr w:rsidR="000378B3" w:rsidRPr="000378B3" w14:paraId="6AC1217B" w14:textId="77777777" w:rsidTr="00041A53">
        <w:trPr>
          <w:trHeight w:val="580"/>
        </w:trPr>
        <w:tc>
          <w:tcPr>
            <w:tcW w:w="1580" w:type="dxa"/>
            <w:vMerge/>
            <w:tcBorders>
              <w:top w:val="nil"/>
              <w:left w:val="single" w:sz="4" w:space="0" w:color="000000"/>
              <w:bottom w:val="single" w:sz="4" w:space="0" w:color="000000"/>
              <w:right w:val="single" w:sz="4" w:space="0" w:color="000000"/>
            </w:tcBorders>
            <w:vAlign w:val="center"/>
            <w:hideMark/>
          </w:tcPr>
          <w:p w14:paraId="1A4A063E"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p>
        </w:tc>
        <w:tc>
          <w:tcPr>
            <w:tcW w:w="5219" w:type="dxa"/>
            <w:gridSpan w:val="2"/>
            <w:vMerge/>
            <w:tcBorders>
              <w:top w:val="single" w:sz="4" w:space="0" w:color="000000"/>
              <w:left w:val="single" w:sz="4" w:space="0" w:color="000000"/>
              <w:bottom w:val="single" w:sz="4" w:space="0" w:color="000000"/>
              <w:right w:val="single" w:sz="4" w:space="0" w:color="000000"/>
            </w:tcBorders>
            <w:vAlign w:val="center"/>
            <w:hideMark/>
          </w:tcPr>
          <w:p w14:paraId="24DE47A6" w14:textId="77777777" w:rsidR="000378B3" w:rsidRPr="000378B3" w:rsidRDefault="000378B3" w:rsidP="000378B3">
            <w:pPr>
              <w:kinsoku/>
              <w:autoSpaceDE/>
              <w:autoSpaceDN/>
              <w:adjustRightInd/>
              <w:snapToGrid/>
              <w:textAlignment w:val="auto"/>
              <w:rPr>
                <w:rFonts w:ascii="仿宋_GB2312" w:eastAsia="仿宋_GB2312" w:hAnsi="仿宋_GB2312"/>
                <w:snapToGrid/>
                <w:color w:val="auto"/>
                <w:sz w:val="24"/>
                <w:szCs w:val="24"/>
                <w:lang w:eastAsia="zh-CN"/>
              </w:rPr>
            </w:pPr>
          </w:p>
        </w:tc>
        <w:tc>
          <w:tcPr>
            <w:tcW w:w="1041" w:type="dxa"/>
            <w:vMerge/>
            <w:tcBorders>
              <w:top w:val="nil"/>
              <w:left w:val="single" w:sz="4" w:space="0" w:color="000000"/>
              <w:bottom w:val="single" w:sz="4" w:space="0" w:color="000000"/>
              <w:right w:val="single" w:sz="4" w:space="0" w:color="000000"/>
            </w:tcBorders>
            <w:vAlign w:val="center"/>
            <w:hideMark/>
          </w:tcPr>
          <w:p w14:paraId="7E6F7DF2"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p>
        </w:tc>
        <w:tc>
          <w:tcPr>
            <w:tcW w:w="1227" w:type="dxa"/>
            <w:vMerge/>
            <w:tcBorders>
              <w:top w:val="nil"/>
              <w:left w:val="single" w:sz="4" w:space="0" w:color="000000"/>
              <w:bottom w:val="single" w:sz="4" w:space="0" w:color="000000"/>
              <w:right w:val="single" w:sz="4" w:space="0" w:color="000000"/>
            </w:tcBorders>
            <w:vAlign w:val="center"/>
            <w:hideMark/>
          </w:tcPr>
          <w:p w14:paraId="163FBA88" w14:textId="77777777" w:rsidR="000378B3" w:rsidRPr="000378B3" w:rsidRDefault="000378B3" w:rsidP="000378B3">
            <w:pPr>
              <w:kinsoku/>
              <w:autoSpaceDE/>
              <w:autoSpaceDN/>
              <w:adjustRightInd/>
              <w:snapToGrid/>
              <w:textAlignment w:val="auto"/>
              <w:rPr>
                <w:rFonts w:ascii="仿宋_GB2312" w:eastAsia="仿宋_GB2312" w:hAnsi="仿宋_GB2312"/>
                <w:snapToGrid/>
                <w:sz w:val="24"/>
                <w:szCs w:val="24"/>
                <w:lang w:eastAsia="zh-CN"/>
              </w:rPr>
            </w:pPr>
          </w:p>
        </w:tc>
        <w:tc>
          <w:tcPr>
            <w:tcW w:w="3686" w:type="dxa"/>
            <w:vMerge/>
            <w:tcBorders>
              <w:top w:val="nil"/>
              <w:left w:val="single" w:sz="4" w:space="0" w:color="000000"/>
              <w:bottom w:val="single" w:sz="4" w:space="0" w:color="000000"/>
              <w:right w:val="single" w:sz="4" w:space="0" w:color="000000"/>
            </w:tcBorders>
            <w:vAlign w:val="center"/>
            <w:hideMark/>
          </w:tcPr>
          <w:p w14:paraId="25E3B26C" w14:textId="77777777" w:rsidR="000378B3" w:rsidRPr="000378B3" w:rsidRDefault="000378B3" w:rsidP="000378B3">
            <w:pPr>
              <w:kinsoku/>
              <w:autoSpaceDE/>
              <w:autoSpaceDN/>
              <w:adjustRightInd/>
              <w:snapToGrid/>
              <w:textAlignment w:val="auto"/>
              <w:rPr>
                <w:rFonts w:ascii="仿宋_GB2312" w:eastAsia="仿宋_GB2312" w:hAnsi="仿宋_GB2312"/>
                <w:snapToGrid/>
                <w:color w:val="auto"/>
                <w:sz w:val="24"/>
                <w:szCs w:val="24"/>
                <w:lang w:eastAsia="zh-CN"/>
              </w:rPr>
            </w:pPr>
          </w:p>
        </w:tc>
        <w:tc>
          <w:tcPr>
            <w:tcW w:w="236" w:type="dxa"/>
            <w:tcBorders>
              <w:top w:val="nil"/>
              <w:left w:val="nil"/>
              <w:bottom w:val="nil"/>
              <w:right w:val="nil"/>
            </w:tcBorders>
            <w:shd w:val="clear" w:color="auto" w:fill="auto"/>
            <w:hideMark/>
          </w:tcPr>
          <w:p w14:paraId="2B40A9DC" w14:textId="77777777" w:rsidR="000378B3" w:rsidRPr="000378B3" w:rsidRDefault="000378B3" w:rsidP="000378B3">
            <w:pPr>
              <w:kinsoku/>
              <w:autoSpaceDE/>
              <w:autoSpaceDN/>
              <w:adjustRightInd/>
              <w:snapToGrid/>
              <w:textAlignment w:val="auto"/>
              <w:rPr>
                <w:rFonts w:ascii="仿宋_GB2312" w:eastAsia="仿宋_GB2312" w:hAnsi="仿宋_GB2312" w:cs="Times New Roman"/>
                <w:snapToGrid/>
                <w:color w:val="auto"/>
                <w:sz w:val="24"/>
                <w:szCs w:val="24"/>
                <w:lang w:eastAsia="zh-CN"/>
              </w:rPr>
            </w:pPr>
          </w:p>
        </w:tc>
      </w:tr>
      <w:tr w:rsidR="000378B3" w:rsidRPr="000378B3" w14:paraId="617C854B" w14:textId="77777777" w:rsidTr="00041A53">
        <w:trPr>
          <w:trHeight w:val="400"/>
        </w:trPr>
        <w:tc>
          <w:tcPr>
            <w:tcW w:w="67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2E4D3E" w14:textId="77777777" w:rsidR="000378B3" w:rsidRPr="000378B3" w:rsidRDefault="000378B3" w:rsidP="000378B3">
            <w:pPr>
              <w:kinsoku/>
              <w:autoSpaceDE/>
              <w:autoSpaceDN/>
              <w:adjustRightInd/>
              <w:snapToGrid/>
              <w:jc w:val="center"/>
              <w:textAlignment w:val="auto"/>
              <w:rPr>
                <w:rFonts w:ascii="仿宋_GB2312" w:eastAsia="仿宋_GB2312" w:hAnsi="仿宋_GB2312"/>
                <w:b/>
                <w:bCs/>
                <w:snapToGrid/>
                <w:color w:val="auto"/>
                <w:sz w:val="24"/>
                <w:szCs w:val="24"/>
                <w:lang w:eastAsia="zh-CN"/>
              </w:rPr>
            </w:pPr>
            <w:r w:rsidRPr="000378B3">
              <w:rPr>
                <w:rFonts w:ascii="仿宋_GB2312" w:eastAsia="仿宋_GB2312" w:hAnsi="仿宋_GB2312" w:hint="eastAsia"/>
                <w:b/>
                <w:bCs/>
                <w:snapToGrid/>
                <w:color w:val="auto"/>
                <w:sz w:val="24"/>
                <w:szCs w:val="24"/>
                <w:lang w:eastAsia="zh-CN"/>
              </w:rPr>
              <w:t>合计</w:t>
            </w:r>
          </w:p>
        </w:tc>
        <w:tc>
          <w:tcPr>
            <w:tcW w:w="1041" w:type="dxa"/>
            <w:tcBorders>
              <w:top w:val="nil"/>
              <w:left w:val="nil"/>
              <w:bottom w:val="single" w:sz="4" w:space="0" w:color="000000"/>
              <w:right w:val="single" w:sz="4" w:space="0" w:color="000000"/>
            </w:tcBorders>
            <w:shd w:val="clear" w:color="auto" w:fill="auto"/>
            <w:vAlign w:val="center"/>
            <w:hideMark/>
          </w:tcPr>
          <w:p w14:paraId="21560A08" w14:textId="7D392A98" w:rsidR="000378B3" w:rsidRPr="000378B3" w:rsidRDefault="000378B3" w:rsidP="000378B3">
            <w:pPr>
              <w:kinsoku/>
              <w:autoSpaceDE/>
              <w:autoSpaceDN/>
              <w:adjustRightInd/>
              <w:snapToGrid/>
              <w:jc w:val="center"/>
              <w:textAlignment w:val="auto"/>
              <w:rPr>
                <w:rFonts w:ascii="仿宋_GB2312" w:eastAsia="仿宋_GB2312" w:hAnsi="仿宋_GB2312"/>
                <w:b/>
                <w:bCs/>
                <w:snapToGrid/>
                <w:sz w:val="24"/>
                <w:szCs w:val="24"/>
                <w:lang w:eastAsia="zh-CN"/>
              </w:rPr>
            </w:pPr>
            <w:r w:rsidRPr="000378B3">
              <w:rPr>
                <w:rFonts w:ascii="仿宋_GB2312" w:eastAsia="仿宋_GB2312" w:hAnsi="仿宋_GB2312" w:hint="eastAsia"/>
                <w:b/>
                <w:bCs/>
                <w:snapToGrid/>
                <w:sz w:val="24"/>
                <w:szCs w:val="24"/>
                <w:lang w:eastAsia="zh-CN"/>
              </w:rPr>
              <w:t>100</w:t>
            </w:r>
            <w:r w:rsidR="00041A53" w:rsidRPr="00A76805">
              <w:rPr>
                <w:rFonts w:ascii="仿宋_GB2312" w:eastAsia="仿宋_GB2312" w:hAnsi="仿宋_GB2312" w:hint="eastAsia"/>
                <w:b/>
                <w:bCs/>
                <w:snapToGrid/>
                <w:sz w:val="24"/>
                <w:szCs w:val="24"/>
                <w:lang w:eastAsia="zh-CN"/>
              </w:rPr>
              <w:t>分</w:t>
            </w:r>
          </w:p>
        </w:tc>
        <w:tc>
          <w:tcPr>
            <w:tcW w:w="1227" w:type="dxa"/>
            <w:tcBorders>
              <w:top w:val="nil"/>
              <w:left w:val="nil"/>
              <w:bottom w:val="single" w:sz="4" w:space="0" w:color="000000"/>
              <w:right w:val="single" w:sz="4" w:space="0" w:color="000000"/>
            </w:tcBorders>
            <w:shd w:val="clear" w:color="auto" w:fill="auto"/>
            <w:vAlign w:val="center"/>
            <w:hideMark/>
          </w:tcPr>
          <w:p w14:paraId="7CCBABD2" w14:textId="3C2F4289" w:rsidR="000378B3" w:rsidRPr="000378B3" w:rsidRDefault="000378B3" w:rsidP="000378B3">
            <w:pPr>
              <w:kinsoku/>
              <w:autoSpaceDE/>
              <w:autoSpaceDN/>
              <w:adjustRightInd/>
              <w:snapToGrid/>
              <w:jc w:val="center"/>
              <w:textAlignment w:val="auto"/>
              <w:rPr>
                <w:rFonts w:ascii="仿宋_GB2312" w:eastAsia="仿宋_GB2312" w:hAnsi="仿宋_GB2312"/>
                <w:b/>
                <w:bCs/>
                <w:snapToGrid/>
                <w:sz w:val="24"/>
                <w:szCs w:val="24"/>
                <w:lang w:eastAsia="zh-CN"/>
              </w:rPr>
            </w:pPr>
            <w:r w:rsidRPr="000378B3">
              <w:rPr>
                <w:rFonts w:ascii="仿宋_GB2312" w:eastAsia="仿宋_GB2312" w:hAnsi="仿宋_GB2312" w:hint="eastAsia"/>
                <w:b/>
                <w:bCs/>
                <w:snapToGrid/>
                <w:sz w:val="24"/>
                <w:szCs w:val="24"/>
                <w:lang w:eastAsia="zh-CN"/>
              </w:rPr>
              <w:t>8</w:t>
            </w:r>
            <w:r w:rsidR="00444F2E">
              <w:rPr>
                <w:rFonts w:ascii="仿宋_GB2312" w:eastAsia="仿宋_GB2312" w:hAnsi="仿宋_GB2312" w:hint="eastAsia"/>
                <w:b/>
                <w:bCs/>
                <w:snapToGrid/>
                <w:sz w:val="24"/>
                <w:szCs w:val="24"/>
                <w:lang w:eastAsia="zh-CN"/>
              </w:rPr>
              <w:t>6</w:t>
            </w:r>
            <w:r w:rsidRPr="000378B3">
              <w:rPr>
                <w:rFonts w:ascii="仿宋_GB2312" w:eastAsia="仿宋_GB2312" w:hAnsi="仿宋_GB2312" w:hint="eastAsia"/>
                <w:b/>
                <w:bCs/>
                <w:snapToGrid/>
                <w:sz w:val="24"/>
                <w:szCs w:val="24"/>
                <w:lang w:eastAsia="zh-CN"/>
              </w:rPr>
              <w:t>.8</w:t>
            </w:r>
            <w:r w:rsidR="00041A53" w:rsidRPr="00A76805">
              <w:rPr>
                <w:rFonts w:ascii="仿宋_GB2312" w:eastAsia="仿宋_GB2312" w:hAnsi="仿宋_GB2312" w:hint="eastAsia"/>
                <w:b/>
                <w:bCs/>
                <w:snapToGrid/>
                <w:sz w:val="24"/>
                <w:szCs w:val="24"/>
                <w:lang w:eastAsia="zh-CN"/>
              </w:rPr>
              <w:t>分</w:t>
            </w:r>
          </w:p>
        </w:tc>
        <w:tc>
          <w:tcPr>
            <w:tcW w:w="3686" w:type="dxa"/>
            <w:tcBorders>
              <w:top w:val="nil"/>
              <w:left w:val="nil"/>
              <w:bottom w:val="single" w:sz="4" w:space="0" w:color="000000"/>
              <w:right w:val="single" w:sz="4" w:space="0" w:color="000000"/>
            </w:tcBorders>
            <w:shd w:val="clear" w:color="auto" w:fill="auto"/>
            <w:hideMark/>
          </w:tcPr>
          <w:p w14:paraId="2C8B8C1B" w14:textId="77777777" w:rsidR="000378B3" w:rsidRPr="000378B3" w:rsidRDefault="000378B3" w:rsidP="000378B3">
            <w:pPr>
              <w:kinsoku/>
              <w:autoSpaceDE/>
              <w:autoSpaceDN/>
              <w:adjustRightInd/>
              <w:snapToGrid/>
              <w:textAlignment w:val="auto"/>
              <w:rPr>
                <w:rFonts w:ascii="仿宋_GB2312" w:eastAsia="仿宋_GB2312" w:hAnsi="仿宋_GB2312"/>
                <w:b/>
                <w:bCs/>
                <w:snapToGrid/>
                <w:sz w:val="24"/>
                <w:szCs w:val="24"/>
                <w:lang w:eastAsia="zh-CN"/>
              </w:rPr>
            </w:pPr>
            <w:r w:rsidRPr="000378B3">
              <w:rPr>
                <w:rFonts w:ascii="仿宋_GB2312" w:eastAsia="仿宋_GB2312" w:hAnsi="仿宋_GB2312" w:hint="eastAsia"/>
                <w:b/>
                <w:bCs/>
                <w:snapToGrid/>
                <w:sz w:val="24"/>
                <w:szCs w:val="24"/>
                <w:lang w:eastAsia="zh-CN"/>
              </w:rPr>
              <w:t xml:space="preserve">　</w:t>
            </w:r>
          </w:p>
        </w:tc>
        <w:tc>
          <w:tcPr>
            <w:tcW w:w="236" w:type="dxa"/>
            <w:vAlign w:val="center"/>
            <w:hideMark/>
          </w:tcPr>
          <w:p w14:paraId="008AA22F" w14:textId="77777777" w:rsidR="000378B3" w:rsidRPr="000378B3" w:rsidRDefault="000378B3" w:rsidP="000378B3">
            <w:pPr>
              <w:kinsoku/>
              <w:autoSpaceDE/>
              <w:autoSpaceDN/>
              <w:adjustRightInd/>
              <w:snapToGrid/>
              <w:textAlignment w:val="auto"/>
              <w:rPr>
                <w:rFonts w:ascii="仿宋_GB2312" w:eastAsia="仿宋_GB2312" w:hAnsi="仿宋_GB2312" w:cs="Times New Roman"/>
                <w:snapToGrid/>
                <w:color w:val="auto"/>
                <w:sz w:val="24"/>
                <w:szCs w:val="24"/>
                <w:lang w:eastAsia="zh-CN"/>
              </w:rPr>
            </w:pPr>
          </w:p>
        </w:tc>
      </w:tr>
    </w:tbl>
    <w:p w14:paraId="0E51907C" w14:textId="77777777" w:rsidR="005A125B" w:rsidRDefault="005A125B" w:rsidP="00DF07D8">
      <w:pPr>
        <w:pStyle w:val="4"/>
        <w:spacing w:before="0" w:after="0" w:line="560" w:lineRule="exact"/>
        <w:ind w:leftChars="190" w:left="442"/>
        <w:rPr>
          <w:rFonts w:ascii="Times New Roman" w:eastAsia="楷体_GB2312" w:hAnsi="Times New Roman" w:cs="Times New Roman"/>
          <w:b w:val="0"/>
          <w:bCs/>
          <w:sz w:val="32"/>
          <w:szCs w:val="32"/>
        </w:rPr>
        <w:sectPr w:rsidR="005A125B" w:rsidSect="000378B3">
          <w:pgSz w:w="16839" w:h="11907" w:orient="landscape"/>
          <w:pgMar w:top="1474" w:right="1984" w:bottom="1587" w:left="2098" w:header="850" w:footer="1701" w:gutter="0"/>
          <w:pgNumType w:fmt="numberInDash" w:start="1"/>
          <w:cols w:space="0"/>
          <w:docGrid w:type="linesAndChars" w:linePitch="579" w:charSpace="4667"/>
        </w:sectPr>
      </w:pPr>
    </w:p>
    <w:p w14:paraId="6E840778" w14:textId="2D69C5BB" w:rsidR="008F4871" w:rsidRPr="00DF07D8" w:rsidRDefault="00000000" w:rsidP="003A42D5">
      <w:pPr>
        <w:pStyle w:val="4"/>
        <w:spacing w:before="0" w:after="0" w:line="560" w:lineRule="exact"/>
        <w:ind w:leftChars="200" w:left="466"/>
        <w:rPr>
          <w:rFonts w:ascii="Times New Roman" w:eastAsia="楷体_GB2312" w:hAnsi="Times New Roman" w:cs="Times New Roman"/>
          <w:b w:val="0"/>
          <w:bCs/>
          <w:sz w:val="32"/>
          <w:szCs w:val="32"/>
        </w:rPr>
      </w:pPr>
      <w:bookmarkStart w:id="46" w:name="_Toc185242165"/>
      <w:r w:rsidRPr="00DF07D8">
        <w:rPr>
          <w:rFonts w:ascii="Times New Roman" w:eastAsia="楷体_GB2312" w:hAnsi="Times New Roman" w:cs="Times New Roman"/>
          <w:b w:val="0"/>
          <w:bCs/>
          <w:sz w:val="32"/>
          <w:szCs w:val="32"/>
        </w:rPr>
        <w:lastRenderedPageBreak/>
        <w:t>（二）基本运行绩效情况</w:t>
      </w:r>
      <w:bookmarkStart w:id="47" w:name="bookmark25"/>
      <w:bookmarkStart w:id="48" w:name="_Toc179480651"/>
      <w:bookmarkEnd w:id="47"/>
      <w:r w:rsidR="00A34A14">
        <w:rPr>
          <w:rFonts w:ascii="Times New Roman" w:eastAsia="楷体_GB2312" w:hAnsi="Times New Roman" w:cs="Times New Roman" w:hint="eastAsia"/>
          <w:b w:val="0"/>
          <w:bCs/>
          <w:sz w:val="32"/>
          <w:szCs w:val="32"/>
        </w:rPr>
        <w:t>。</w:t>
      </w:r>
      <w:bookmarkEnd w:id="46"/>
    </w:p>
    <w:p w14:paraId="5A1F7AA8" w14:textId="2CEC0A8F" w:rsidR="008F4871" w:rsidRPr="005A125B" w:rsidRDefault="00000000" w:rsidP="002172B0">
      <w:pPr>
        <w:pStyle w:val="5"/>
        <w:widowControl w:val="0"/>
        <w:kinsoku/>
        <w:autoSpaceDE/>
        <w:autoSpaceDN/>
        <w:adjustRightInd/>
        <w:snapToGrid/>
        <w:spacing w:before="0" w:after="0" w:line="560" w:lineRule="exact"/>
        <w:ind w:firstLineChars="200" w:firstLine="686"/>
        <w:jc w:val="both"/>
        <w:textAlignment w:val="auto"/>
        <w:rPr>
          <w:rFonts w:ascii="仿宋_GB2312" w:eastAsia="仿宋_GB2312" w:hAnsi="仿宋_GB2312" w:cs="Times New Roman"/>
          <w:b w:val="0"/>
          <w:snapToGrid/>
          <w:color w:val="auto"/>
          <w:kern w:val="2"/>
          <w:sz w:val="32"/>
          <w:szCs w:val="32"/>
          <w:lang w:eastAsia="zh"/>
        </w:rPr>
      </w:pPr>
      <w:r w:rsidRPr="005A125B">
        <w:rPr>
          <w:rFonts w:ascii="仿宋_GB2312" w:eastAsia="仿宋_GB2312" w:hAnsi="仿宋_GB2312" w:cs="Times New Roman"/>
          <w:b w:val="0"/>
          <w:snapToGrid/>
          <w:color w:val="auto"/>
          <w:kern w:val="2"/>
          <w:sz w:val="32"/>
          <w:szCs w:val="32"/>
          <w:lang w:eastAsia="zh"/>
        </w:rPr>
        <w:t>1.运行成本控制</w:t>
      </w:r>
      <w:r w:rsidR="00A93A6C">
        <w:rPr>
          <w:rFonts w:ascii="仿宋_GB2312" w:eastAsia="仿宋_GB2312" w:hAnsi="仿宋_GB2312" w:cs="Times New Roman" w:hint="eastAsia"/>
          <w:b w:val="0"/>
          <w:snapToGrid/>
          <w:color w:val="auto"/>
          <w:kern w:val="2"/>
          <w:sz w:val="32"/>
          <w:szCs w:val="32"/>
          <w:lang w:eastAsia="zh"/>
        </w:rPr>
        <w:t>。</w:t>
      </w:r>
    </w:p>
    <w:p w14:paraId="04B166D0" w14:textId="765DCF43" w:rsidR="008F4871" w:rsidRPr="001D54A0" w:rsidRDefault="00000000" w:rsidP="00442907">
      <w:pPr>
        <w:widowControl w:val="0"/>
        <w:kinsoku/>
        <w:autoSpaceDE/>
        <w:autoSpaceDN/>
        <w:adjustRightInd/>
        <w:snapToGrid/>
        <w:spacing w:line="560" w:lineRule="exact"/>
        <w:ind w:firstLineChars="150" w:firstLine="514"/>
        <w:jc w:val="both"/>
        <w:rPr>
          <w:rFonts w:ascii="仿宋_GB2312" w:eastAsia="仿宋_GB2312" w:hAnsi="仿宋_GB2312" w:cs="Times New Roman"/>
          <w:snapToGrid/>
          <w:color w:val="auto"/>
          <w:kern w:val="2"/>
          <w:sz w:val="32"/>
          <w:szCs w:val="32"/>
          <w:lang w:eastAsia="zh-CN"/>
        </w:rPr>
      </w:pPr>
      <w:r w:rsidRPr="001D54A0">
        <w:rPr>
          <w:rFonts w:ascii="仿宋_GB2312" w:eastAsia="仿宋_GB2312" w:hAnsi="仿宋_GB2312" w:cs="Times New Roman"/>
          <w:snapToGrid/>
          <w:color w:val="auto"/>
          <w:kern w:val="2"/>
          <w:sz w:val="32"/>
          <w:szCs w:val="32"/>
          <w:lang w:eastAsia="zh-CN"/>
        </w:rPr>
        <w:t>（1）公用经费控制率(共2分，得2分)</w:t>
      </w:r>
      <w:r w:rsidR="00A93A6C">
        <w:rPr>
          <w:rFonts w:ascii="仿宋_GB2312" w:eastAsia="仿宋_GB2312" w:hAnsi="仿宋_GB2312" w:cs="Times New Roman" w:hint="eastAsia"/>
          <w:snapToGrid/>
          <w:color w:val="auto"/>
          <w:kern w:val="2"/>
          <w:sz w:val="32"/>
          <w:szCs w:val="32"/>
          <w:lang w:eastAsia="zh-CN"/>
        </w:rPr>
        <w:t>。</w:t>
      </w:r>
    </w:p>
    <w:p w14:paraId="24C1DCA2" w14:textId="77777777" w:rsidR="008F4871" w:rsidRPr="001D54A0" w:rsidRDefault="00000000" w:rsidP="002172B0">
      <w:pPr>
        <w:pStyle w:val="a3"/>
        <w:widowControl w:val="0"/>
        <w:kinsoku/>
        <w:autoSpaceDE/>
        <w:autoSpaceDN/>
        <w:adjustRightInd/>
        <w:snapToGrid/>
        <w:spacing w:line="560" w:lineRule="exact"/>
        <w:ind w:firstLine="620"/>
        <w:jc w:val="both"/>
        <w:rPr>
          <w:rFonts w:ascii="仿宋_GB2312" w:eastAsia="仿宋_GB2312" w:hAnsi="仿宋_GB2312" w:cs="Times New Roman"/>
          <w:snapToGrid/>
          <w:color w:val="auto"/>
          <w:kern w:val="2"/>
          <w:sz w:val="32"/>
          <w:szCs w:val="32"/>
          <w:lang w:eastAsia="zh-CN"/>
        </w:rPr>
      </w:pPr>
      <w:r w:rsidRPr="001D54A0">
        <w:rPr>
          <w:rFonts w:ascii="仿宋_GB2312" w:eastAsia="仿宋_GB2312" w:hAnsi="仿宋_GB2312" w:cs="Times New Roman" w:hint="eastAsia"/>
          <w:snapToGrid/>
          <w:color w:val="auto"/>
          <w:kern w:val="2"/>
          <w:sz w:val="32"/>
          <w:szCs w:val="32"/>
          <w:lang w:eastAsia="zh-CN"/>
        </w:rPr>
        <w:t>基本支出主要用于保障部门职能的履行和机构日常运转，包括人员经费和日常公用经费支出。</w:t>
      </w:r>
      <w:r w:rsidRPr="001D54A0">
        <w:rPr>
          <w:rFonts w:ascii="仿宋_GB2312" w:eastAsia="仿宋_GB2312" w:hAnsi="仿宋_GB2312" w:cs="Times New Roman"/>
          <w:snapToGrid/>
          <w:color w:val="auto"/>
          <w:kern w:val="2"/>
          <w:sz w:val="32"/>
          <w:szCs w:val="32"/>
          <w:lang w:eastAsia="zh-CN"/>
        </w:rPr>
        <w:t>2023</w:t>
      </w:r>
      <w:r w:rsidRPr="001D54A0">
        <w:rPr>
          <w:rFonts w:ascii="仿宋_GB2312" w:eastAsia="仿宋_GB2312" w:hAnsi="仿宋_GB2312" w:cs="Times New Roman" w:hint="eastAsia"/>
          <w:snapToGrid/>
          <w:color w:val="auto"/>
          <w:kern w:val="2"/>
          <w:sz w:val="32"/>
          <w:szCs w:val="32"/>
          <w:lang w:eastAsia="zh-CN"/>
        </w:rPr>
        <w:t>年基本支出</w:t>
      </w:r>
      <w:r w:rsidRPr="001D54A0">
        <w:rPr>
          <w:rFonts w:ascii="仿宋_GB2312" w:eastAsia="仿宋_GB2312" w:hAnsi="仿宋_GB2312" w:cs="Times New Roman"/>
          <w:snapToGrid/>
          <w:color w:val="auto"/>
          <w:kern w:val="2"/>
          <w:sz w:val="32"/>
          <w:szCs w:val="32"/>
          <w:lang w:eastAsia="zh-CN"/>
        </w:rPr>
        <w:t>237.74</w:t>
      </w:r>
      <w:r w:rsidRPr="001D54A0">
        <w:rPr>
          <w:rFonts w:ascii="仿宋_GB2312" w:eastAsia="仿宋_GB2312" w:hAnsi="仿宋_GB2312" w:cs="Times New Roman" w:hint="eastAsia"/>
          <w:snapToGrid/>
          <w:color w:val="auto"/>
          <w:kern w:val="2"/>
          <w:sz w:val="32"/>
          <w:szCs w:val="32"/>
          <w:lang w:eastAsia="zh-CN"/>
        </w:rPr>
        <w:t>万元，其中人员经费</w:t>
      </w:r>
      <w:r w:rsidRPr="001D54A0">
        <w:rPr>
          <w:rFonts w:ascii="仿宋_GB2312" w:eastAsia="仿宋_GB2312" w:hAnsi="仿宋_GB2312" w:cs="Times New Roman"/>
          <w:snapToGrid/>
          <w:color w:val="auto"/>
          <w:kern w:val="2"/>
          <w:sz w:val="32"/>
          <w:szCs w:val="32"/>
          <w:lang w:eastAsia="zh-CN"/>
        </w:rPr>
        <w:t>237.74</w:t>
      </w:r>
      <w:r w:rsidRPr="001D54A0">
        <w:rPr>
          <w:rFonts w:ascii="仿宋_GB2312" w:eastAsia="仿宋_GB2312" w:hAnsi="仿宋_GB2312" w:cs="Times New Roman" w:hint="eastAsia"/>
          <w:snapToGrid/>
          <w:color w:val="auto"/>
          <w:kern w:val="2"/>
          <w:sz w:val="32"/>
          <w:szCs w:val="32"/>
          <w:lang w:eastAsia="zh-CN"/>
        </w:rPr>
        <w:t>万元，日常公用经费</w:t>
      </w:r>
      <w:r w:rsidRPr="001D54A0">
        <w:rPr>
          <w:rFonts w:ascii="仿宋_GB2312" w:eastAsia="仿宋_GB2312" w:hAnsi="仿宋_GB2312" w:cs="Times New Roman"/>
          <w:snapToGrid/>
          <w:color w:val="auto"/>
          <w:kern w:val="2"/>
          <w:sz w:val="32"/>
          <w:szCs w:val="32"/>
          <w:lang w:eastAsia="zh-CN"/>
        </w:rPr>
        <w:t>0.00</w:t>
      </w:r>
      <w:r w:rsidRPr="001D54A0">
        <w:rPr>
          <w:rFonts w:ascii="仿宋_GB2312" w:eastAsia="仿宋_GB2312" w:hAnsi="仿宋_GB2312" w:cs="Times New Roman" w:hint="eastAsia"/>
          <w:snapToGrid/>
          <w:color w:val="auto"/>
          <w:kern w:val="2"/>
          <w:sz w:val="32"/>
          <w:szCs w:val="32"/>
          <w:lang w:eastAsia="zh-CN"/>
        </w:rPr>
        <w:t>万元。根据</w:t>
      </w:r>
      <w:r w:rsidRPr="001D54A0">
        <w:rPr>
          <w:rFonts w:ascii="仿宋_GB2312" w:eastAsia="仿宋_GB2312" w:hAnsi="仿宋_GB2312" w:cs="Times New Roman"/>
          <w:snapToGrid/>
          <w:color w:val="auto"/>
          <w:kern w:val="2"/>
          <w:sz w:val="32"/>
          <w:szCs w:val="32"/>
          <w:lang w:eastAsia="zh-CN"/>
        </w:rPr>
        <w:t>“</w:t>
      </w:r>
      <w:r w:rsidRPr="001D54A0">
        <w:rPr>
          <w:rFonts w:ascii="仿宋_GB2312" w:eastAsia="仿宋_GB2312" w:hAnsi="仿宋_GB2312" w:cs="Times New Roman" w:hint="eastAsia"/>
          <w:snapToGrid/>
          <w:color w:val="auto"/>
          <w:kern w:val="2"/>
          <w:sz w:val="32"/>
          <w:szCs w:val="32"/>
          <w:lang w:eastAsia="zh-CN"/>
        </w:rPr>
        <w:t>区本级</w:t>
      </w:r>
      <w:r w:rsidRPr="001D54A0">
        <w:rPr>
          <w:rFonts w:ascii="仿宋_GB2312" w:eastAsia="仿宋_GB2312" w:hAnsi="仿宋_GB2312" w:cs="Times New Roman"/>
          <w:snapToGrid/>
          <w:color w:val="auto"/>
          <w:kern w:val="2"/>
          <w:sz w:val="32"/>
          <w:szCs w:val="32"/>
          <w:lang w:eastAsia="zh-CN"/>
        </w:rPr>
        <w:t>2023</w:t>
      </w:r>
      <w:r w:rsidRPr="001D54A0">
        <w:rPr>
          <w:rFonts w:ascii="仿宋_GB2312" w:eastAsia="仿宋_GB2312" w:hAnsi="仿宋_GB2312" w:cs="Times New Roman" w:hint="eastAsia"/>
          <w:snapToGrid/>
          <w:color w:val="auto"/>
          <w:kern w:val="2"/>
          <w:sz w:val="32"/>
          <w:szCs w:val="32"/>
          <w:lang w:eastAsia="zh-CN"/>
        </w:rPr>
        <w:t>年部门预算编制方法和口径</w:t>
      </w:r>
      <w:r w:rsidRPr="001D54A0">
        <w:rPr>
          <w:rFonts w:ascii="仿宋_GB2312" w:eastAsia="仿宋_GB2312" w:hAnsi="仿宋_GB2312" w:cs="Times New Roman"/>
          <w:snapToGrid/>
          <w:color w:val="auto"/>
          <w:kern w:val="2"/>
          <w:sz w:val="32"/>
          <w:szCs w:val="32"/>
          <w:lang w:eastAsia="zh-CN"/>
        </w:rPr>
        <w:t>”</w:t>
      </w:r>
      <w:r w:rsidRPr="001D54A0">
        <w:rPr>
          <w:rFonts w:ascii="仿宋_GB2312" w:eastAsia="仿宋_GB2312" w:hAnsi="仿宋_GB2312" w:cs="Times New Roman" w:hint="eastAsia"/>
          <w:snapToGrid/>
          <w:color w:val="auto"/>
          <w:kern w:val="2"/>
          <w:sz w:val="32"/>
          <w:szCs w:val="32"/>
          <w:lang w:eastAsia="zh-CN"/>
        </w:rPr>
        <w:t>平地卫生院</w:t>
      </w:r>
      <w:r w:rsidRPr="001D54A0">
        <w:rPr>
          <w:rFonts w:ascii="仿宋_GB2312" w:eastAsia="仿宋_GB2312" w:hAnsi="仿宋_GB2312" w:cs="Times New Roman"/>
          <w:snapToGrid/>
          <w:color w:val="auto"/>
          <w:kern w:val="2"/>
          <w:sz w:val="32"/>
          <w:szCs w:val="32"/>
          <w:lang w:eastAsia="zh-CN"/>
        </w:rPr>
        <w:t>2023</w:t>
      </w:r>
      <w:r w:rsidRPr="001D54A0">
        <w:rPr>
          <w:rFonts w:ascii="仿宋_GB2312" w:eastAsia="仿宋_GB2312" w:hAnsi="仿宋_GB2312" w:cs="Times New Roman" w:hint="eastAsia"/>
          <w:snapToGrid/>
          <w:color w:val="auto"/>
          <w:kern w:val="2"/>
          <w:sz w:val="32"/>
          <w:szCs w:val="32"/>
          <w:lang w:eastAsia="zh-CN"/>
        </w:rPr>
        <w:t>年公用经费支出为</w:t>
      </w:r>
      <w:r w:rsidRPr="001D54A0">
        <w:rPr>
          <w:rFonts w:ascii="仿宋_GB2312" w:eastAsia="仿宋_GB2312" w:hAnsi="仿宋_GB2312" w:cs="Times New Roman"/>
          <w:snapToGrid/>
          <w:color w:val="auto"/>
          <w:kern w:val="2"/>
          <w:sz w:val="32"/>
          <w:szCs w:val="32"/>
          <w:lang w:eastAsia="zh-CN"/>
        </w:rPr>
        <w:t>0.00</w:t>
      </w:r>
      <w:r w:rsidRPr="001D54A0">
        <w:rPr>
          <w:rFonts w:ascii="仿宋_GB2312" w:eastAsia="仿宋_GB2312" w:hAnsi="仿宋_GB2312" w:cs="Times New Roman" w:hint="eastAsia"/>
          <w:snapToGrid/>
          <w:color w:val="auto"/>
          <w:kern w:val="2"/>
          <w:sz w:val="32"/>
          <w:szCs w:val="32"/>
          <w:lang w:eastAsia="zh-CN"/>
        </w:rPr>
        <w:t>万元，公用经费控制率为</w:t>
      </w:r>
      <w:r w:rsidRPr="001D54A0">
        <w:rPr>
          <w:rFonts w:ascii="仿宋_GB2312" w:eastAsia="仿宋_GB2312" w:hAnsi="仿宋_GB2312" w:cs="Times New Roman"/>
          <w:snapToGrid/>
          <w:color w:val="auto"/>
          <w:kern w:val="2"/>
          <w:sz w:val="32"/>
          <w:szCs w:val="32"/>
          <w:lang w:eastAsia="zh-CN"/>
        </w:rPr>
        <w:t>100%</w:t>
      </w:r>
      <w:r w:rsidRPr="001D54A0">
        <w:rPr>
          <w:rFonts w:ascii="仿宋_GB2312" w:eastAsia="仿宋_GB2312" w:hAnsi="仿宋_GB2312" w:cs="Times New Roman" w:hint="eastAsia"/>
          <w:snapToGrid/>
          <w:color w:val="auto"/>
          <w:kern w:val="2"/>
          <w:sz w:val="32"/>
          <w:szCs w:val="32"/>
          <w:lang w:eastAsia="zh-CN"/>
        </w:rPr>
        <w:t>，</w:t>
      </w:r>
      <w:r w:rsidRPr="001D54A0">
        <w:rPr>
          <w:rFonts w:ascii="仿宋_GB2312" w:eastAsia="仿宋_GB2312" w:hAnsi="仿宋_GB2312" w:cs="Times New Roman"/>
          <w:snapToGrid/>
          <w:color w:val="auto"/>
          <w:kern w:val="2"/>
          <w:sz w:val="32"/>
          <w:szCs w:val="32"/>
          <w:lang w:eastAsia="zh-CN"/>
        </w:rPr>
        <w:t>“</w:t>
      </w:r>
      <w:r w:rsidRPr="001D54A0">
        <w:rPr>
          <w:rFonts w:ascii="仿宋_GB2312" w:eastAsia="仿宋_GB2312" w:hAnsi="仿宋_GB2312" w:cs="Times New Roman" w:hint="eastAsia"/>
          <w:snapToGrid/>
          <w:color w:val="auto"/>
          <w:kern w:val="2"/>
          <w:sz w:val="32"/>
          <w:szCs w:val="32"/>
          <w:lang w:eastAsia="zh-CN"/>
        </w:rPr>
        <w:t>公用经费</w:t>
      </w:r>
      <w:r w:rsidRPr="001D54A0">
        <w:rPr>
          <w:rFonts w:ascii="仿宋_GB2312" w:eastAsia="仿宋_GB2312" w:hAnsi="仿宋_GB2312" w:cs="Times New Roman"/>
          <w:snapToGrid/>
          <w:color w:val="auto"/>
          <w:kern w:val="2"/>
          <w:sz w:val="32"/>
          <w:szCs w:val="32"/>
          <w:lang w:eastAsia="zh-CN"/>
        </w:rPr>
        <w:t>”</w:t>
      </w:r>
      <w:r w:rsidRPr="001D54A0">
        <w:rPr>
          <w:rFonts w:ascii="仿宋_GB2312" w:eastAsia="仿宋_GB2312" w:hAnsi="仿宋_GB2312" w:cs="Times New Roman" w:hint="eastAsia"/>
          <w:snapToGrid/>
          <w:color w:val="auto"/>
          <w:kern w:val="2"/>
          <w:sz w:val="32"/>
          <w:szCs w:val="32"/>
          <w:lang w:eastAsia="zh-CN"/>
        </w:rPr>
        <w:t>支出控制有效。评价认为，根据评分标准，该指标满分。</w:t>
      </w:r>
    </w:p>
    <w:p w14:paraId="3C39E6A1" w14:textId="07E529D7" w:rsidR="008F4871" w:rsidRPr="001D54A0" w:rsidRDefault="00000000" w:rsidP="00442907">
      <w:pPr>
        <w:widowControl w:val="0"/>
        <w:kinsoku/>
        <w:autoSpaceDE/>
        <w:autoSpaceDN/>
        <w:adjustRightInd/>
        <w:snapToGrid/>
        <w:spacing w:line="560" w:lineRule="exact"/>
        <w:ind w:firstLineChars="150" w:firstLine="514"/>
        <w:jc w:val="both"/>
        <w:rPr>
          <w:rFonts w:ascii="仿宋_GB2312" w:eastAsia="仿宋_GB2312" w:hAnsi="仿宋_GB2312" w:cs="Times New Roman"/>
          <w:snapToGrid/>
          <w:color w:val="auto"/>
          <w:kern w:val="2"/>
          <w:sz w:val="32"/>
          <w:szCs w:val="32"/>
          <w:lang w:eastAsia="zh-CN"/>
        </w:rPr>
      </w:pPr>
      <w:r w:rsidRPr="001D54A0">
        <w:rPr>
          <w:rFonts w:ascii="仿宋_GB2312" w:eastAsia="仿宋_GB2312" w:hAnsi="仿宋_GB2312" w:cs="Times New Roman"/>
          <w:snapToGrid/>
          <w:color w:val="auto"/>
          <w:kern w:val="2"/>
          <w:sz w:val="32"/>
          <w:szCs w:val="32"/>
          <w:lang w:eastAsia="zh-CN"/>
        </w:rPr>
        <w:t>（2）“三公经费”变动率(共2分，得2分)</w:t>
      </w:r>
      <w:r w:rsidR="00A93A6C">
        <w:rPr>
          <w:rFonts w:ascii="仿宋_GB2312" w:eastAsia="仿宋_GB2312" w:hAnsi="仿宋_GB2312" w:cs="Times New Roman" w:hint="eastAsia"/>
          <w:snapToGrid/>
          <w:color w:val="auto"/>
          <w:kern w:val="2"/>
          <w:sz w:val="32"/>
          <w:szCs w:val="32"/>
          <w:lang w:eastAsia="zh-CN"/>
        </w:rPr>
        <w:t>。</w:t>
      </w:r>
    </w:p>
    <w:p w14:paraId="145175AC" w14:textId="77777777" w:rsidR="008F4871" w:rsidRPr="001D54A0" w:rsidRDefault="00000000" w:rsidP="002172B0">
      <w:pPr>
        <w:pStyle w:val="a3"/>
        <w:widowControl w:val="0"/>
        <w:kinsoku/>
        <w:autoSpaceDE/>
        <w:autoSpaceDN/>
        <w:adjustRightInd/>
        <w:snapToGrid/>
        <w:spacing w:line="560" w:lineRule="exact"/>
        <w:ind w:firstLine="620"/>
        <w:jc w:val="both"/>
        <w:rPr>
          <w:rFonts w:ascii="仿宋_GB2312" w:eastAsia="仿宋_GB2312" w:hAnsi="仿宋_GB2312" w:cs="Times New Roman"/>
          <w:snapToGrid/>
          <w:color w:val="auto"/>
          <w:kern w:val="2"/>
          <w:sz w:val="32"/>
          <w:szCs w:val="32"/>
          <w:lang w:eastAsia="zh-CN"/>
        </w:rPr>
      </w:pPr>
      <w:r w:rsidRPr="001D54A0">
        <w:rPr>
          <w:rFonts w:ascii="仿宋_GB2312" w:eastAsia="仿宋_GB2312" w:hAnsi="仿宋_GB2312" w:cs="Times New Roman"/>
          <w:snapToGrid/>
          <w:color w:val="auto"/>
          <w:kern w:val="2"/>
          <w:sz w:val="32"/>
          <w:szCs w:val="32"/>
          <w:lang w:eastAsia="zh-CN"/>
        </w:rPr>
        <w:t>平地卫生院2023年三公经费为0.3万元，2022年三公经费为1.72万元，“三公经费”变动率为-82.56%，“三公经费”支出控制有效，管理规范。评价认为，根据评分标准，该指标满分。</w:t>
      </w:r>
    </w:p>
    <w:p w14:paraId="141C1065" w14:textId="77777777" w:rsidR="008F4871" w:rsidRPr="001D54A0" w:rsidRDefault="00000000" w:rsidP="001D54A0">
      <w:pPr>
        <w:pStyle w:val="a6"/>
        <w:spacing w:beforeAutospacing="0" w:afterAutospacing="0" w:line="560" w:lineRule="exact"/>
        <w:jc w:val="center"/>
        <w:rPr>
          <w:rFonts w:ascii="仿宋_GB2312" w:eastAsia="仿宋_GB2312" w:hAnsi="仿宋_GB2312"/>
          <w:b/>
          <w:bCs/>
          <w:snapToGrid/>
          <w:spacing w:val="-4"/>
          <w:sz w:val="32"/>
          <w:szCs w:val="32"/>
          <w:lang w:bidi="ar"/>
        </w:rPr>
      </w:pPr>
      <w:r w:rsidRPr="001D54A0">
        <w:rPr>
          <w:rFonts w:ascii="仿宋_GB2312" w:eastAsia="仿宋_GB2312" w:hAnsi="仿宋_GB2312"/>
          <w:b/>
          <w:bCs/>
          <w:snapToGrid/>
          <w:spacing w:val="-4"/>
          <w:sz w:val="32"/>
          <w:szCs w:val="32"/>
          <w:lang w:bidi="ar"/>
        </w:rPr>
        <w:t>2023年平地卫生院“ 三公经费” 明细表</w:t>
      </w:r>
    </w:p>
    <w:p w14:paraId="13AD9C0E" w14:textId="3989F1F2" w:rsidR="008F4871" w:rsidRPr="00D87517" w:rsidRDefault="00000000" w:rsidP="001D54A0">
      <w:pPr>
        <w:spacing w:before="62" w:line="400" w:lineRule="exact"/>
        <w:ind w:left="1811"/>
        <w:rPr>
          <w:rFonts w:ascii="仿宋_GB2312" w:eastAsia="仿宋_GB2312" w:hAnsi="仿宋_GB2312" w:cs="Times New Roman"/>
          <w:sz w:val="32"/>
          <w:szCs w:val="32"/>
        </w:rPr>
      </w:pPr>
      <w:r w:rsidRPr="00D87517">
        <w:rPr>
          <w:rFonts w:ascii="仿宋_GB2312" w:eastAsia="仿宋_GB2312" w:hAnsi="仿宋_GB2312" w:cs="Times New Roman"/>
          <w:snapToGrid/>
          <w:color w:val="auto"/>
          <w:kern w:val="2"/>
          <w:sz w:val="32"/>
          <w:szCs w:val="32"/>
          <w:lang w:eastAsia="zh"/>
        </w:rPr>
        <w:t xml:space="preserve">                              </w:t>
      </w:r>
      <w:r w:rsidRPr="001D54A0">
        <w:rPr>
          <w:rFonts w:ascii="仿宋_GB2312" w:eastAsia="仿宋_GB2312" w:hAnsi="仿宋_GB2312" w:cs="Times New Roman"/>
          <w:snapToGrid/>
          <w:spacing w:val="6"/>
          <w:sz w:val="32"/>
          <w:szCs w:val="32"/>
          <w:lang w:eastAsia="zh-CN" w:bidi="ar"/>
        </w:rPr>
        <w:t>单位：</w:t>
      </w:r>
      <w:r w:rsidR="001D54A0">
        <w:rPr>
          <w:rFonts w:ascii="仿宋_GB2312" w:eastAsia="仿宋_GB2312" w:hAnsi="仿宋_GB2312" w:cs="Times New Roman" w:hint="eastAsia"/>
          <w:snapToGrid/>
          <w:spacing w:val="6"/>
          <w:sz w:val="32"/>
          <w:szCs w:val="32"/>
          <w:lang w:eastAsia="zh-CN" w:bidi="ar"/>
        </w:rPr>
        <w:t>万</w:t>
      </w:r>
      <w:r w:rsidRPr="001D54A0">
        <w:rPr>
          <w:rFonts w:ascii="仿宋_GB2312" w:eastAsia="仿宋_GB2312" w:hAnsi="仿宋_GB2312" w:cs="Times New Roman"/>
          <w:snapToGrid/>
          <w:spacing w:val="6"/>
          <w:sz w:val="32"/>
          <w:szCs w:val="32"/>
          <w:lang w:eastAsia="zh-CN" w:bidi="ar"/>
        </w:rPr>
        <w:t>元</w:t>
      </w:r>
    </w:p>
    <w:p w14:paraId="064882C1" w14:textId="77777777" w:rsidR="008F4871" w:rsidRDefault="00000000">
      <w:pPr>
        <w:spacing w:line="17" w:lineRule="exact"/>
        <w:rPr>
          <w:rFonts w:ascii="Times New Roman" w:eastAsia="楷体" w:hAnsi="Times New Roman" w:cs="Times New Roman"/>
          <w:sz w:val="24"/>
          <w:szCs w:val="24"/>
        </w:rPr>
      </w:pPr>
      <w:r>
        <w:rPr>
          <w:rFonts w:ascii="Times New Roman" w:eastAsia="楷体" w:hAnsi="Times New Roman" w:cs="Times New Roman"/>
          <w:sz w:val="24"/>
          <w:szCs w:val="24"/>
          <w:lang w:eastAsia="zh-CN" w:bidi="ar"/>
        </w:rPr>
        <w:t xml:space="preserve"> </w:t>
      </w:r>
    </w:p>
    <w:tbl>
      <w:tblPr>
        <w:tblStyle w:val="TableNormal"/>
        <w:tblW w:w="8510"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240"/>
        <w:gridCol w:w="1559"/>
        <w:gridCol w:w="1711"/>
      </w:tblGrid>
      <w:tr w:rsidR="008F4871" w14:paraId="49731672" w14:textId="77777777" w:rsidTr="001D54A0">
        <w:trPr>
          <w:trHeight w:val="321"/>
          <w:jc w:val="center"/>
        </w:trPr>
        <w:tc>
          <w:tcPr>
            <w:tcW w:w="5240" w:type="dxa"/>
            <w:tcBorders>
              <w:top w:val="single" w:sz="2" w:space="0" w:color="000000"/>
              <w:left w:val="single" w:sz="4" w:space="0" w:color="auto"/>
              <w:bottom w:val="single" w:sz="2" w:space="0" w:color="000000"/>
              <w:right w:val="single" w:sz="2" w:space="0" w:color="000000"/>
            </w:tcBorders>
            <w:shd w:val="clear" w:color="auto" w:fill="auto"/>
            <w:vAlign w:val="center"/>
          </w:tcPr>
          <w:p w14:paraId="26CCEC66" w14:textId="77777777" w:rsidR="008F4871" w:rsidRPr="00D87517" w:rsidRDefault="00000000" w:rsidP="001D54A0">
            <w:pPr>
              <w:spacing w:before="62"/>
              <w:jc w:val="center"/>
              <w:rPr>
                <w:rFonts w:ascii="仿宋_GB2312" w:eastAsia="仿宋_GB2312" w:hAnsi="仿宋_GB2312" w:cs="Times New Roman"/>
                <w:sz w:val="28"/>
                <w:szCs w:val="28"/>
              </w:rPr>
            </w:pPr>
            <w:bookmarkStart w:id="49" w:name="OLE_LINK65"/>
            <w:r w:rsidRPr="00D87517">
              <w:rPr>
                <w:rFonts w:ascii="仿宋_GB2312" w:eastAsia="仿宋_GB2312" w:hAnsi="仿宋_GB2312" w:cs="Times New Roman"/>
                <w:spacing w:val="3"/>
                <w:sz w:val="28"/>
                <w:szCs w:val="28"/>
                <w:lang w:eastAsia="zh-CN" w:bidi="ar"/>
              </w:rPr>
              <w:t>项目</w:t>
            </w:r>
            <w:bookmarkEnd w:id="49"/>
          </w:p>
        </w:tc>
        <w:tc>
          <w:tcPr>
            <w:tcW w:w="155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E95C712" w14:textId="77777777" w:rsidR="008F4871" w:rsidRPr="00D87517" w:rsidRDefault="00000000" w:rsidP="001D54A0">
            <w:pPr>
              <w:spacing w:before="62"/>
              <w:ind w:left="411"/>
              <w:rPr>
                <w:rFonts w:ascii="仿宋_GB2312" w:eastAsia="仿宋_GB2312" w:hAnsi="仿宋_GB2312" w:cs="Times New Roman"/>
                <w:sz w:val="28"/>
                <w:szCs w:val="28"/>
              </w:rPr>
            </w:pPr>
            <w:r w:rsidRPr="00D87517">
              <w:rPr>
                <w:rFonts w:ascii="仿宋_GB2312" w:eastAsia="仿宋_GB2312" w:hAnsi="仿宋_GB2312" w:cs="Times New Roman"/>
                <w:spacing w:val="6"/>
                <w:sz w:val="28"/>
                <w:szCs w:val="28"/>
                <w:lang w:eastAsia="zh-CN" w:bidi="ar"/>
              </w:rPr>
              <w:t>预算数</w:t>
            </w:r>
          </w:p>
        </w:tc>
        <w:tc>
          <w:tcPr>
            <w:tcW w:w="171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302B1FC" w14:textId="77777777" w:rsidR="008F4871" w:rsidRPr="00D87517" w:rsidRDefault="00000000" w:rsidP="001D54A0">
            <w:pPr>
              <w:spacing w:before="62"/>
              <w:ind w:left="320"/>
              <w:rPr>
                <w:rFonts w:ascii="仿宋_GB2312" w:eastAsia="仿宋_GB2312" w:hAnsi="仿宋_GB2312" w:cs="Times New Roman"/>
                <w:sz w:val="28"/>
                <w:szCs w:val="28"/>
              </w:rPr>
            </w:pPr>
            <w:r w:rsidRPr="00D87517">
              <w:rPr>
                <w:rFonts w:ascii="仿宋_GB2312" w:eastAsia="仿宋_GB2312" w:hAnsi="仿宋_GB2312" w:cs="Times New Roman"/>
                <w:spacing w:val="5"/>
                <w:sz w:val="28"/>
                <w:szCs w:val="28"/>
                <w:lang w:eastAsia="zh-CN" w:bidi="ar"/>
              </w:rPr>
              <w:t>决算数</w:t>
            </w:r>
          </w:p>
        </w:tc>
      </w:tr>
      <w:tr w:rsidR="008F4871" w14:paraId="560E7BC5" w14:textId="77777777" w:rsidTr="001D54A0">
        <w:trPr>
          <w:trHeight w:val="316"/>
          <w:jc w:val="center"/>
        </w:trPr>
        <w:tc>
          <w:tcPr>
            <w:tcW w:w="5240" w:type="dxa"/>
            <w:tcBorders>
              <w:top w:val="single" w:sz="2" w:space="0" w:color="000000"/>
              <w:left w:val="single" w:sz="4" w:space="0" w:color="auto"/>
              <w:bottom w:val="single" w:sz="2" w:space="0" w:color="000000"/>
              <w:right w:val="single" w:sz="2" w:space="0" w:color="000000"/>
            </w:tcBorders>
            <w:shd w:val="clear" w:color="auto" w:fill="auto"/>
          </w:tcPr>
          <w:p w14:paraId="5F30DDAB" w14:textId="77777777" w:rsidR="008F4871" w:rsidRPr="00D87517" w:rsidRDefault="00000000">
            <w:pPr>
              <w:spacing w:before="57"/>
              <w:ind w:left="117"/>
              <w:rPr>
                <w:rFonts w:ascii="仿宋_GB2312" w:eastAsia="仿宋_GB2312" w:hAnsi="仿宋_GB2312" w:cs="Times New Roman"/>
                <w:sz w:val="28"/>
                <w:szCs w:val="28"/>
              </w:rPr>
            </w:pPr>
            <w:r w:rsidRPr="00D87517">
              <w:rPr>
                <w:rFonts w:ascii="仿宋_GB2312" w:eastAsia="仿宋_GB2312" w:hAnsi="仿宋_GB2312" w:cs="Times New Roman"/>
                <w:spacing w:val="5"/>
                <w:sz w:val="28"/>
                <w:szCs w:val="28"/>
                <w:lang w:eastAsia="zh-CN" w:bidi="ar"/>
              </w:rPr>
              <w:t>“三公</w:t>
            </w:r>
            <w:r w:rsidRPr="00D87517">
              <w:rPr>
                <w:rFonts w:ascii="仿宋_GB2312" w:eastAsia="仿宋_GB2312" w:hAnsi="仿宋_GB2312" w:cs="Times New Roman"/>
                <w:spacing w:val="-58"/>
                <w:sz w:val="28"/>
                <w:szCs w:val="28"/>
                <w:lang w:eastAsia="zh-CN" w:bidi="ar"/>
              </w:rPr>
              <w:t xml:space="preserve"> </w:t>
            </w:r>
            <w:r w:rsidRPr="00D87517">
              <w:rPr>
                <w:rFonts w:ascii="仿宋_GB2312" w:eastAsia="仿宋_GB2312" w:hAnsi="仿宋_GB2312" w:cs="Times New Roman"/>
                <w:spacing w:val="5"/>
                <w:sz w:val="28"/>
                <w:szCs w:val="28"/>
                <w:lang w:eastAsia="zh-CN" w:bidi="ar"/>
              </w:rPr>
              <w:t>”经费支出</w:t>
            </w:r>
          </w:p>
        </w:tc>
        <w:tc>
          <w:tcPr>
            <w:tcW w:w="1559" w:type="dxa"/>
            <w:tcBorders>
              <w:top w:val="single" w:sz="2" w:space="0" w:color="000000"/>
              <w:left w:val="single" w:sz="2" w:space="0" w:color="000000"/>
              <w:bottom w:val="single" w:sz="2" w:space="0" w:color="000000"/>
              <w:right w:val="single" w:sz="2" w:space="0" w:color="000000"/>
            </w:tcBorders>
            <w:shd w:val="clear" w:color="auto" w:fill="auto"/>
          </w:tcPr>
          <w:p w14:paraId="70B4C32F" w14:textId="77777777" w:rsidR="008F4871" w:rsidRPr="00D87517" w:rsidRDefault="008F4871">
            <w:pPr>
              <w:jc w:val="right"/>
              <w:rPr>
                <w:rFonts w:ascii="仿宋_GB2312" w:eastAsia="仿宋_GB2312" w:hAnsi="仿宋_GB2312" w:cs="Times New Roman"/>
                <w:sz w:val="28"/>
                <w:szCs w:val="28"/>
              </w:rPr>
            </w:pPr>
          </w:p>
        </w:tc>
        <w:tc>
          <w:tcPr>
            <w:tcW w:w="1711" w:type="dxa"/>
            <w:tcBorders>
              <w:top w:val="single" w:sz="2" w:space="0" w:color="000000"/>
              <w:left w:val="single" w:sz="2" w:space="0" w:color="000000"/>
              <w:bottom w:val="single" w:sz="2" w:space="0" w:color="000000"/>
              <w:right w:val="single" w:sz="2" w:space="0" w:color="000000"/>
            </w:tcBorders>
            <w:shd w:val="clear" w:color="auto" w:fill="auto"/>
          </w:tcPr>
          <w:p w14:paraId="61B0C8A6" w14:textId="77777777" w:rsidR="008F4871" w:rsidRPr="00D87517" w:rsidRDefault="008F4871">
            <w:pPr>
              <w:jc w:val="right"/>
              <w:rPr>
                <w:rFonts w:ascii="仿宋_GB2312" w:eastAsia="仿宋_GB2312" w:hAnsi="仿宋_GB2312" w:cs="Times New Roman"/>
                <w:sz w:val="28"/>
                <w:szCs w:val="28"/>
              </w:rPr>
            </w:pPr>
          </w:p>
        </w:tc>
      </w:tr>
      <w:tr w:rsidR="008F4871" w14:paraId="558F0A1A" w14:textId="77777777" w:rsidTr="001D54A0">
        <w:trPr>
          <w:trHeight w:val="317"/>
          <w:jc w:val="center"/>
        </w:trPr>
        <w:tc>
          <w:tcPr>
            <w:tcW w:w="5240" w:type="dxa"/>
            <w:tcBorders>
              <w:top w:val="single" w:sz="2" w:space="0" w:color="000000"/>
              <w:left w:val="single" w:sz="4" w:space="0" w:color="auto"/>
              <w:bottom w:val="single" w:sz="2" w:space="0" w:color="000000"/>
              <w:right w:val="single" w:sz="2" w:space="0" w:color="000000"/>
            </w:tcBorders>
            <w:shd w:val="clear" w:color="auto" w:fill="auto"/>
          </w:tcPr>
          <w:p w14:paraId="04AF0AE3" w14:textId="77777777" w:rsidR="008F4871" w:rsidRPr="00D87517" w:rsidRDefault="00000000">
            <w:pPr>
              <w:spacing w:before="58"/>
              <w:rPr>
                <w:rFonts w:ascii="仿宋_GB2312" w:eastAsia="仿宋_GB2312" w:hAnsi="仿宋_GB2312" w:cs="Times New Roman"/>
                <w:sz w:val="28"/>
                <w:szCs w:val="28"/>
              </w:rPr>
            </w:pPr>
            <w:r w:rsidRPr="00D87517">
              <w:rPr>
                <w:rFonts w:ascii="仿宋_GB2312" w:eastAsia="仿宋_GB2312" w:hAnsi="仿宋_GB2312" w:cs="Times New Roman"/>
                <w:spacing w:val="7"/>
                <w:sz w:val="28"/>
                <w:szCs w:val="28"/>
                <w:lang w:eastAsia="zh-CN" w:bidi="ar"/>
              </w:rPr>
              <w:t>（一）支出合计</w:t>
            </w:r>
          </w:p>
        </w:tc>
        <w:tc>
          <w:tcPr>
            <w:tcW w:w="1559" w:type="dxa"/>
            <w:tcBorders>
              <w:top w:val="single" w:sz="2" w:space="0" w:color="000000"/>
              <w:left w:val="single" w:sz="2" w:space="0" w:color="000000"/>
              <w:bottom w:val="single" w:sz="2" w:space="0" w:color="000000"/>
              <w:right w:val="single" w:sz="2" w:space="0" w:color="000000"/>
            </w:tcBorders>
            <w:shd w:val="clear" w:color="auto" w:fill="auto"/>
          </w:tcPr>
          <w:p w14:paraId="4A416388" w14:textId="797EE6DD" w:rsidR="008F4871" w:rsidRPr="00D87517" w:rsidRDefault="001D54A0">
            <w:pPr>
              <w:spacing w:before="90"/>
              <w:ind w:left="313"/>
              <w:jc w:val="right"/>
              <w:rPr>
                <w:rFonts w:ascii="仿宋_GB2312" w:eastAsia="仿宋_GB2312" w:hAnsi="仿宋_GB2312" w:cs="Times New Roman"/>
                <w:sz w:val="28"/>
                <w:szCs w:val="28"/>
              </w:rPr>
            </w:pPr>
            <w:r>
              <w:rPr>
                <w:rFonts w:ascii="仿宋_GB2312" w:eastAsia="仿宋_GB2312" w:hAnsi="仿宋_GB2312" w:cs="Times New Roman" w:hint="eastAsia"/>
                <w:spacing w:val="2"/>
                <w:sz w:val="28"/>
                <w:szCs w:val="28"/>
                <w:lang w:eastAsia="zh-CN" w:bidi="ar"/>
              </w:rPr>
              <w:t>0.30</w:t>
            </w:r>
          </w:p>
        </w:tc>
        <w:tc>
          <w:tcPr>
            <w:tcW w:w="1711" w:type="dxa"/>
            <w:tcBorders>
              <w:top w:val="single" w:sz="2" w:space="0" w:color="000000"/>
              <w:left w:val="single" w:sz="2" w:space="0" w:color="000000"/>
              <w:bottom w:val="single" w:sz="2" w:space="0" w:color="000000"/>
              <w:right w:val="single" w:sz="2" w:space="0" w:color="000000"/>
            </w:tcBorders>
            <w:shd w:val="clear" w:color="auto" w:fill="auto"/>
          </w:tcPr>
          <w:p w14:paraId="499433AB" w14:textId="6D3AECDE" w:rsidR="008F4871" w:rsidRPr="00D87517" w:rsidRDefault="001D54A0">
            <w:pPr>
              <w:spacing w:before="89"/>
              <w:ind w:left="127"/>
              <w:jc w:val="right"/>
              <w:rPr>
                <w:rFonts w:ascii="仿宋_GB2312" w:eastAsia="仿宋_GB2312" w:hAnsi="仿宋_GB2312" w:cs="Times New Roman"/>
                <w:sz w:val="28"/>
                <w:szCs w:val="28"/>
              </w:rPr>
            </w:pPr>
            <w:r>
              <w:rPr>
                <w:rFonts w:ascii="仿宋_GB2312" w:eastAsia="仿宋_GB2312" w:hAnsi="仿宋_GB2312" w:cs="Times New Roman" w:hint="eastAsia"/>
                <w:spacing w:val="2"/>
                <w:sz w:val="28"/>
                <w:szCs w:val="28"/>
                <w:lang w:eastAsia="zh-CN" w:bidi="ar"/>
              </w:rPr>
              <w:t>0.30</w:t>
            </w:r>
          </w:p>
        </w:tc>
      </w:tr>
      <w:tr w:rsidR="008F4871" w14:paraId="55E0946C" w14:textId="77777777" w:rsidTr="001D54A0">
        <w:trPr>
          <w:trHeight w:val="316"/>
          <w:jc w:val="center"/>
        </w:trPr>
        <w:tc>
          <w:tcPr>
            <w:tcW w:w="5240" w:type="dxa"/>
            <w:tcBorders>
              <w:top w:val="single" w:sz="2" w:space="0" w:color="000000"/>
              <w:left w:val="single" w:sz="4" w:space="0" w:color="auto"/>
              <w:bottom w:val="single" w:sz="2" w:space="0" w:color="000000"/>
              <w:right w:val="single" w:sz="2" w:space="0" w:color="000000"/>
            </w:tcBorders>
            <w:shd w:val="clear" w:color="auto" w:fill="auto"/>
          </w:tcPr>
          <w:p w14:paraId="6B835F42" w14:textId="77777777" w:rsidR="008F4871" w:rsidRPr="00D87517" w:rsidRDefault="00000000" w:rsidP="001D54A0">
            <w:pPr>
              <w:spacing w:before="60"/>
              <w:ind w:firstLineChars="200" w:firstLine="638"/>
              <w:rPr>
                <w:rFonts w:ascii="仿宋_GB2312" w:eastAsia="仿宋_GB2312" w:hAnsi="仿宋_GB2312" w:cs="Times New Roman"/>
                <w:sz w:val="28"/>
                <w:szCs w:val="28"/>
              </w:rPr>
            </w:pPr>
            <w:r w:rsidRPr="00D87517">
              <w:rPr>
                <w:rFonts w:ascii="仿宋_GB2312" w:eastAsia="仿宋_GB2312" w:hAnsi="仿宋_GB2312" w:cs="Times New Roman"/>
                <w:spacing w:val="8"/>
                <w:sz w:val="28"/>
                <w:szCs w:val="28"/>
                <w:lang w:eastAsia="zh-CN" w:bidi="ar"/>
              </w:rPr>
              <w:t>1．因公出国（境）费</w:t>
            </w:r>
          </w:p>
        </w:tc>
        <w:tc>
          <w:tcPr>
            <w:tcW w:w="1559" w:type="dxa"/>
            <w:tcBorders>
              <w:top w:val="single" w:sz="2" w:space="0" w:color="000000"/>
              <w:left w:val="single" w:sz="2" w:space="0" w:color="000000"/>
              <w:bottom w:val="single" w:sz="2" w:space="0" w:color="000000"/>
              <w:right w:val="single" w:sz="2" w:space="0" w:color="000000"/>
            </w:tcBorders>
            <w:shd w:val="clear" w:color="auto" w:fill="auto"/>
          </w:tcPr>
          <w:p w14:paraId="29EA62AF" w14:textId="77777777" w:rsidR="008F4871" w:rsidRPr="00D87517" w:rsidRDefault="00000000">
            <w:pPr>
              <w:spacing w:before="92"/>
              <w:ind w:left="912"/>
              <w:jc w:val="right"/>
              <w:rPr>
                <w:rFonts w:ascii="仿宋_GB2312" w:eastAsia="仿宋_GB2312" w:hAnsi="仿宋_GB2312" w:cs="Times New Roman"/>
                <w:sz w:val="28"/>
                <w:szCs w:val="28"/>
              </w:rPr>
            </w:pPr>
            <w:r w:rsidRPr="00D87517">
              <w:rPr>
                <w:rFonts w:ascii="仿宋_GB2312" w:eastAsia="仿宋_GB2312" w:hAnsi="仿宋_GB2312" w:cs="Times New Roman"/>
                <w:spacing w:val="2"/>
                <w:sz w:val="28"/>
                <w:szCs w:val="28"/>
                <w:lang w:eastAsia="zh-CN" w:bidi="ar"/>
              </w:rPr>
              <w:t>0.00</w:t>
            </w:r>
          </w:p>
        </w:tc>
        <w:tc>
          <w:tcPr>
            <w:tcW w:w="1711" w:type="dxa"/>
            <w:tcBorders>
              <w:top w:val="single" w:sz="2" w:space="0" w:color="000000"/>
              <w:left w:val="single" w:sz="2" w:space="0" w:color="000000"/>
              <w:bottom w:val="single" w:sz="2" w:space="0" w:color="000000"/>
              <w:right w:val="single" w:sz="2" w:space="0" w:color="000000"/>
            </w:tcBorders>
            <w:shd w:val="clear" w:color="auto" w:fill="auto"/>
          </w:tcPr>
          <w:p w14:paraId="1FD8A938" w14:textId="77777777" w:rsidR="008F4871" w:rsidRPr="00D87517" w:rsidRDefault="00000000">
            <w:pPr>
              <w:spacing w:before="92"/>
              <w:ind w:left="714"/>
              <w:jc w:val="right"/>
              <w:rPr>
                <w:rFonts w:ascii="仿宋_GB2312" w:eastAsia="仿宋_GB2312" w:hAnsi="仿宋_GB2312" w:cs="Times New Roman"/>
                <w:sz w:val="28"/>
                <w:szCs w:val="28"/>
              </w:rPr>
            </w:pPr>
            <w:r w:rsidRPr="00D87517">
              <w:rPr>
                <w:rFonts w:ascii="仿宋_GB2312" w:eastAsia="仿宋_GB2312" w:hAnsi="仿宋_GB2312" w:cs="Times New Roman"/>
                <w:spacing w:val="2"/>
                <w:sz w:val="28"/>
                <w:szCs w:val="28"/>
                <w:lang w:eastAsia="zh-CN" w:bidi="ar"/>
              </w:rPr>
              <w:t>0.00</w:t>
            </w:r>
          </w:p>
        </w:tc>
      </w:tr>
      <w:tr w:rsidR="008F4871" w14:paraId="69FBB560" w14:textId="77777777" w:rsidTr="001D54A0">
        <w:trPr>
          <w:trHeight w:val="317"/>
          <w:jc w:val="center"/>
        </w:trPr>
        <w:tc>
          <w:tcPr>
            <w:tcW w:w="5240" w:type="dxa"/>
            <w:tcBorders>
              <w:top w:val="single" w:sz="2" w:space="0" w:color="000000"/>
              <w:left w:val="single" w:sz="4" w:space="0" w:color="auto"/>
              <w:bottom w:val="single" w:sz="2" w:space="0" w:color="000000"/>
              <w:right w:val="single" w:sz="2" w:space="0" w:color="000000"/>
            </w:tcBorders>
            <w:shd w:val="clear" w:color="auto" w:fill="auto"/>
          </w:tcPr>
          <w:p w14:paraId="23AACD3A" w14:textId="77777777" w:rsidR="008F4871" w:rsidRPr="00D87517" w:rsidRDefault="00000000" w:rsidP="001D54A0">
            <w:pPr>
              <w:spacing w:before="61"/>
              <w:ind w:firstLineChars="200" w:firstLine="638"/>
              <w:rPr>
                <w:rFonts w:ascii="仿宋_GB2312" w:eastAsia="仿宋_GB2312" w:hAnsi="仿宋_GB2312" w:cs="Times New Roman"/>
                <w:sz w:val="28"/>
                <w:szCs w:val="28"/>
                <w:lang w:eastAsia="zh-CN"/>
              </w:rPr>
            </w:pPr>
            <w:r w:rsidRPr="00D87517">
              <w:rPr>
                <w:rFonts w:ascii="仿宋_GB2312" w:eastAsia="仿宋_GB2312" w:hAnsi="仿宋_GB2312" w:cs="Times New Roman"/>
                <w:spacing w:val="8"/>
                <w:sz w:val="28"/>
                <w:szCs w:val="28"/>
                <w:lang w:eastAsia="zh-CN" w:bidi="ar"/>
              </w:rPr>
              <w:t>2．公务用车购置及运行维护费</w:t>
            </w:r>
          </w:p>
        </w:tc>
        <w:tc>
          <w:tcPr>
            <w:tcW w:w="1559" w:type="dxa"/>
            <w:tcBorders>
              <w:top w:val="single" w:sz="2" w:space="0" w:color="000000"/>
              <w:left w:val="single" w:sz="2" w:space="0" w:color="000000"/>
              <w:bottom w:val="single" w:sz="2" w:space="0" w:color="000000"/>
              <w:right w:val="single" w:sz="2" w:space="0" w:color="000000"/>
            </w:tcBorders>
            <w:shd w:val="clear" w:color="auto" w:fill="auto"/>
          </w:tcPr>
          <w:p w14:paraId="6A8FE350" w14:textId="77777777" w:rsidR="008F4871" w:rsidRPr="00D87517" w:rsidRDefault="00000000">
            <w:pPr>
              <w:spacing w:before="92"/>
              <w:ind w:left="414"/>
              <w:jc w:val="right"/>
              <w:rPr>
                <w:rFonts w:ascii="仿宋_GB2312" w:eastAsia="仿宋_GB2312" w:hAnsi="仿宋_GB2312" w:cs="Times New Roman"/>
                <w:sz w:val="28"/>
                <w:szCs w:val="28"/>
              </w:rPr>
            </w:pPr>
            <w:r w:rsidRPr="00D87517">
              <w:rPr>
                <w:rFonts w:ascii="仿宋_GB2312" w:eastAsia="仿宋_GB2312" w:hAnsi="仿宋_GB2312" w:cs="Times New Roman"/>
                <w:spacing w:val="3"/>
                <w:sz w:val="28"/>
                <w:szCs w:val="28"/>
                <w:lang w:eastAsia="zh-CN" w:bidi="ar"/>
              </w:rPr>
              <w:t>0.00</w:t>
            </w:r>
          </w:p>
        </w:tc>
        <w:tc>
          <w:tcPr>
            <w:tcW w:w="1711" w:type="dxa"/>
            <w:tcBorders>
              <w:top w:val="single" w:sz="2" w:space="0" w:color="000000"/>
              <w:left w:val="single" w:sz="2" w:space="0" w:color="000000"/>
              <w:bottom w:val="single" w:sz="2" w:space="0" w:color="000000"/>
              <w:right w:val="single" w:sz="2" w:space="0" w:color="000000"/>
            </w:tcBorders>
            <w:shd w:val="clear" w:color="auto" w:fill="auto"/>
          </w:tcPr>
          <w:p w14:paraId="2D106B93" w14:textId="77777777" w:rsidR="008F4871" w:rsidRPr="00D87517" w:rsidRDefault="00000000">
            <w:pPr>
              <w:spacing w:before="91"/>
              <w:ind w:left="214"/>
              <w:jc w:val="right"/>
              <w:rPr>
                <w:rFonts w:ascii="仿宋_GB2312" w:eastAsia="仿宋_GB2312" w:hAnsi="仿宋_GB2312" w:cs="Times New Roman"/>
                <w:sz w:val="28"/>
                <w:szCs w:val="28"/>
              </w:rPr>
            </w:pPr>
            <w:r w:rsidRPr="00D87517">
              <w:rPr>
                <w:rFonts w:ascii="仿宋_GB2312" w:eastAsia="仿宋_GB2312" w:hAnsi="仿宋_GB2312" w:cs="Times New Roman"/>
                <w:spacing w:val="2"/>
                <w:sz w:val="28"/>
                <w:szCs w:val="28"/>
                <w:lang w:eastAsia="zh-CN" w:bidi="ar"/>
              </w:rPr>
              <w:t>0.00</w:t>
            </w:r>
          </w:p>
        </w:tc>
      </w:tr>
      <w:tr w:rsidR="008F4871" w14:paraId="26DB36D0" w14:textId="77777777" w:rsidTr="001D54A0">
        <w:trPr>
          <w:trHeight w:val="317"/>
          <w:jc w:val="center"/>
        </w:trPr>
        <w:tc>
          <w:tcPr>
            <w:tcW w:w="5240" w:type="dxa"/>
            <w:tcBorders>
              <w:top w:val="single" w:sz="2" w:space="0" w:color="000000"/>
              <w:left w:val="single" w:sz="4" w:space="0" w:color="auto"/>
              <w:bottom w:val="single" w:sz="2" w:space="0" w:color="000000"/>
              <w:right w:val="single" w:sz="2" w:space="0" w:color="000000"/>
            </w:tcBorders>
            <w:shd w:val="clear" w:color="auto" w:fill="auto"/>
          </w:tcPr>
          <w:p w14:paraId="786A0EF2" w14:textId="77777777" w:rsidR="008F4871" w:rsidRPr="00D87517" w:rsidRDefault="00000000" w:rsidP="001D54A0">
            <w:pPr>
              <w:spacing w:before="60"/>
              <w:ind w:firstLineChars="200" w:firstLine="634"/>
              <w:rPr>
                <w:rFonts w:ascii="仿宋_GB2312" w:eastAsia="仿宋_GB2312" w:hAnsi="仿宋_GB2312" w:cs="Times New Roman"/>
                <w:sz w:val="28"/>
                <w:szCs w:val="28"/>
              </w:rPr>
            </w:pPr>
            <w:r w:rsidRPr="00D87517">
              <w:rPr>
                <w:rFonts w:ascii="仿宋_GB2312" w:eastAsia="仿宋_GB2312" w:hAnsi="仿宋_GB2312" w:cs="Times New Roman"/>
                <w:spacing w:val="7"/>
                <w:sz w:val="28"/>
                <w:szCs w:val="28"/>
                <w:lang w:eastAsia="zh-CN" w:bidi="ar"/>
              </w:rPr>
              <w:t>（1）公务用车购置费</w:t>
            </w:r>
          </w:p>
        </w:tc>
        <w:tc>
          <w:tcPr>
            <w:tcW w:w="1559" w:type="dxa"/>
            <w:tcBorders>
              <w:top w:val="single" w:sz="2" w:space="0" w:color="000000"/>
              <w:left w:val="single" w:sz="2" w:space="0" w:color="000000"/>
              <w:bottom w:val="single" w:sz="2" w:space="0" w:color="000000"/>
              <w:right w:val="single" w:sz="2" w:space="0" w:color="000000"/>
            </w:tcBorders>
            <w:shd w:val="clear" w:color="auto" w:fill="auto"/>
          </w:tcPr>
          <w:p w14:paraId="17CC4969" w14:textId="77777777" w:rsidR="008F4871" w:rsidRPr="00D87517" w:rsidRDefault="00000000">
            <w:pPr>
              <w:spacing w:before="92"/>
              <w:ind w:left="912"/>
              <w:jc w:val="right"/>
              <w:rPr>
                <w:rFonts w:ascii="仿宋_GB2312" w:eastAsia="仿宋_GB2312" w:hAnsi="仿宋_GB2312" w:cs="Times New Roman"/>
                <w:sz w:val="28"/>
                <w:szCs w:val="28"/>
              </w:rPr>
            </w:pPr>
            <w:r w:rsidRPr="00D87517">
              <w:rPr>
                <w:rFonts w:ascii="仿宋_GB2312" w:eastAsia="仿宋_GB2312" w:hAnsi="仿宋_GB2312" w:cs="Times New Roman"/>
                <w:spacing w:val="2"/>
                <w:sz w:val="28"/>
                <w:szCs w:val="28"/>
                <w:lang w:eastAsia="zh-CN" w:bidi="ar"/>
              </w:rPr>
              <w:t>0.00</w:t>
            </w:r>
          </w:p>
        </w:tc>
        <w:tc>
          <w:tcPr>
            <w:tcW w:w="1711" w:type="dxa"/>
            <w:tcBorders>
              <w:top w:val="single" w:sz="2" w:space="0" w:color="000000"/>
              <w:left w:val="single" w:sz="2" w:space="0" w:color="000000"/>
              <w:bottom w:val="single" w:sz="2" w:space="0" w:color="000000"/>
              <w:right w:val="single" w:sz="2" w:space="0" w:color="000000"/>
            </w:tcBorders>
            <w:shd w:val="clear" w:color="auto" w:fill="auto"/>
          </w:tcPr>
          <w:p w14:paraId="1328FF6A" w14:textId="77777777" w:rsidR="008F4871" w:rsidRPr="00D87517" w:rsidRDefault="00000000">
            <w:pPr>
              <w:spacing w:before="92"/>
              <w:ind w:left="714"/>
              <w:jc w:val="right"/>
              <w:rPr>
                <w:rFonts w:ascii="仿宋_GB2312" w:eastAsia="仿宋_GB2312" w:hAnsi="仿宋_GB2312" w:cs="Times New Roman"/>
                <w:sz w:val="28"/>
                <w:szCs w:val="28"/>
              </w:rPr>
            </w:pPr>
            <w:r w:rsidRPr="00D87517">
              <w:rPr>
                <w:rFonts w:ascii="仿宋_GB2312" w:eastAsia="仿宋_GB2312" w:hAnsi="仿宋_GB2312" w:cs="Times New Roman"/>
                <w:spacing w:val="2"/>
                <w:sz w:val="28"/>
                <w:szCs w:val="28"/>
                <w:lang w:eastAsia="zh-CN" w:bidi="ar"/>
              </w:rPr>
              <w:t>0.00</w:t>
            </w:r>
          </w:p>
        </w:tc>
      </w:tr>
      <w:tr w:rsidR="008F4871" w14:paraId="0A82D2BC" w14:textId="77777777" w:rsidTr="001D54A0">
        <w:trPr>
          <w:trHeight w:val="316"/>
          <w:jc w:val="center"/>
        </w:trPr>
        <w:tc>
          <w:tcPr>
            <w:tcW w:w="5240" w:type="dxa"/>
            <w:tcBorders>
              <w:top w:val="single" w:sz="2" w:space="0" w:color="000000"/>
              <w:left w:val="single" w:sz="4" w:space="0" w:color="auto"/>
              <w:bottom w:val="single" w:sz="2" w:space="0" w:color="000000"/>
              <w:right w:val="single" w:sz="2" w:space="0" w:color="000000"/>
            </w:tcBorders>
            <w:shd w:val="clear" w:color="auto" w:fill="auto"/>
          </w:tcPr>
          <w:p w14:paraId="42D290F8" w14:textId="77777777" w:rsidR="008F4871" w:rsidRPr="00D87517" w:rsidRDefault="00000000" w:rsidP="001D54A0">
            <w:pPr>
              <w:spacing w:before="60"/>
              <w:ind w:firstLineChars="200" w:firstLine="638"/>
              <w:rPr>
                <w:rFonts w:ascii="仿宋_GB2312" w:eastAsia="仿宋_GB2312" w:hAnsi="仿宋_GB2312" w:cs="Times New Roman"/>
                <w:sz w:val="28"/>
                <w:szCs w:val="28"/>
                <w:lang w:eastAsia="zh-CN"/>
              </w:rPr>
            </w:pPr>
            <w:r w:rsidRPr="00D87517">
              <w:rPr>
                <w:rFonts w:ascii="仿宋_GB2312" w:eastAsia="仿宋_GB2312" w:hAnsi="仿宋_GB2312" w:cs="Times New Roman"/>
                <w:spacing w:val="8"/>
                <w:sz w:val="28"/>
                <w:szCs w:val="28"/>
                <w:lang w:eastAsia="zh-CN" w:bidi="ar"/>
              </w:rPr>
              <w:t>（2）公务用车运行维护费</w:t>
            </w:r>
          </w:p>
        </w:tc>
        <w:tc>
          <w:tcPr>
            <w:tcW w:w="1559" w:type="dxa"/>
            <w:tcBorders>
              <w:top w:val="single" w:sz="2" w:space="0" w:color="000000"/>
              <w:left w:val="single" w:sz="2" w:space="0" w:color="000000"/>
              <w:bottom w:val="single" w:sz="2" w:space="0" w:color="000000"/>
              <w:right w:val="single" w:sz="2" w:space="0" w:color="000000"/>
            </w:tcBorders>
            <w:shd w:val="clear" w:color="auto" w:fill="auto"/>
          </w:tcPr>
          <w:p w14:paraId="231057E8" w14:textId="60FE380D" w:rsidR="008F4871" w:rsidRPr="00D87517" w:rsidRDefault="001D54A0">
            <w:pPr>
              <w:spacing w:before="92"/>
              <w:ind w:left="414"/>
              <w:jc w:val="right"/>
              <w:rPr>
                <w:rFonts w:ascii="仿宋_GB2312" w:eastAsia="仿宋_GB2312" w:hAnsi="仿宋_GB2312" w:cs="Times New Roman"/>
                <w:sz w:val="28"/>
                <w:szCs w:val="28"/>
              </w:rPr>
            </w:pPr>
            <w:r>
              <w:rPr>
                <w:rFonts w:ascii="仿宋_GB2312" w:eastAsia="仿宋_GB2312" w:hAnsi="仿宋_GB2312" w:cs="Times New Roman" w:hint="eastAsia"/>
                <w:spacing w:val="2"/>
                <w:sz w:val="28"/>
                <w:szCs w:val="28"/>
                <w:lang w:eastAsia="zh-CN" w:bidi="ar"/>
              </w:rPr>
              <w:t>0.30</w:t>
            </w:r>
          </w:p>
        </w:tc>
        <w:tc>
          <w:tcPr>
            <w:tcW w:w="1711" w:type="dxa"/>
            <w:tcBorders>
              <w:top w:val="single" w:sz="2" w:space="0" w:color="000000"/>
              <w:left w:val="single" w:sz="2" w:space="0" w:color="000000"/>
              <w:bottom w:val="single" w:sz="2" w:space="0" w:color="000000"/>
              <w:right w:val="single" w:sz="2" w:space="0" w:color="000000"/>
            </w:tcBorders>
            <w:shd w:val="clear" w:color="auto" w:fill="auto"/>
          </w:tcPr>
          <w:p w14:paraId="450922A4" w14:textId="0641CBBB" w:rsidR="008F4871" w:rsidRPr="00D87517" w:rsidRDefault="001D54A0">
            <w:pPr>
              <w:spacing w:before="91"/>
              <w:ind w:left="214"/>
              <w:jc w:val="right"/>
              <w:rPr>
                <w:rFonts w:ascii="仿宋_GB2312" w:eastAsia="仿宋_GB2312" w:hAnsi="仿宋_GB2312" w:cs="Times New Roman"/>
                <w:sz w:val="28"/>
                <w:szCs w:val="28"/>
              </w:rPr>
            </w:pPr>
            <w:r>
              <w:rPr>
                <w:rFonts w:ascii="仿宋_GB2312" w:eastAsia="仿宋_GB2312" w:hAnsi="仿宋_GB2312" w:cs="Times New Roman" w:hint="eastAsia"/>
                <w:spacing w:val="2"/>
                <w:sz w:val="28"/>
                <w:szCs w:val="28"/>
                <w:lang w:eastAsia="zh-CN" w:bidi="ar"/>
              </w:rPr>
              <w:t>0.30</w:t>
            </w:r>
          </w:p>
        </w:tc>
      </w:tr>
      <w:tr w:rsidR="008F4871" w14:paraId="671432C5" w14:textId="77777777" w:rsidTr="001D54A0">
        <w:trPr>
          <w:trHeight w:val="317"/>
          <w:jc w:val="center"/>
        </w:trPr>
        <w:tc>
          <w:tcPr>
            <w:tcW w:w="5240" w:type="dxa"/>
            <w:tcBorders>
              <w:top w:val="single" w:sz="2" w:space="0" w:color="000000"/>
              <w:left w:val="single" w:sz="4" w:space="0" w:color="auto"/>
              <w:bottom w:val="single" w:sz="2" w:space="0" w:color="000000"/>
              <w:right w:val="single" w:sz="2" w:space="0" w:color="000000"/>
            </w:tcBorders>
            <w:shd w:val="clear" w:color="auto" w:fill="auto"/>
          </w:tcPr>
          <w:p w14:paraId="57DB3203" w14:textId="77777777" w:rsidR="008F4871" w:rsidRPr="00D87517" w:rsidRDefault="00000000" w:rsidP="001D54A0">
            <w:pPr>
              <w:spacing w:before="61"/>
              <w:ind w:firstLineChars="200" w:firstLine="634"/>
              <w:rPr>
                <w:rFonts w:ascii="仿宋_GB2312" w:eastAsia="仿宋_GB2312" w:hAnsi="仿宋_GB2312" w:cs="Times New Roman"/>
                <w:sz w:val="28"/>
                <w:szCs w:val="28"/>
              </w:rPr>
            </w:pPr>
            <w:r w:rsidRPr="00D87517">
              <w:rPr>
                <w:rFonts w:ascii="仿宋_GB2312" w:eastAsia="仿宋_GB2312" w:hAnsi="仿宋_GB2312" w:cs="Times New Roman"/>
                <w:spacing w:val="7"/>
                <w:sz w:val="28"/>
                <w:szCs w:val="28"/>
                <w:lang w:eastAsia="zh-CN" w:bidi="ar"/>
              </w:rPr>
              <w:lastRenderedPageBreak/>
              <w:t>3．公务接待费</w:t>
            </w:r>
          </w:p>
        </w:tc>
        <w:tc>
          <w:tcPr>
            <w:tcW w:w="1559" w:type="dxa"/>
            <w:tcBorders>
              <w:top w:val="single" w:sz="2" w:space="0" w:color="000000"/>
              <w:left w:val="single" w:sz="2" w:space="0" w:color="000000"/>
              <w:bottom w:val="single" w:sz="2" w:space="0" w:color="000000"/>
              <w:right w:val="single" w:sz="2" w:space="0" w:color="000000"/>
            </w:tcBorders>
            <w:shd w:val="clear" w:color="auto" w:fill="auto"/>
          </w:tcPr>
          <w:p w14:paraId="0F1A9461" w14:textId="77777777" w:rsidR="008F4871" w:rsidRPr="00D87517" w:rsidRDefault="00000000">
            <w:pPr>
              <w:spacing w:before="91"/>
              <w:ind w:left="325"/>
              <w:jc w:val="right"/>
              <w:rPr>
                <w:rFonts w:ascii="仿宋_GB2312" w:eastAsia="仿宋_GB2312" w:hAnsi="仿宋_GB2312" w:cs="Times New Roman"/>
                <w:sz w:val="28"/>
                <w:szCs w:val="28"/>
              </w:rPr>
            </w:pPr>
            <w:r w:rsidRPr="00D87517">
              <w:rPr>
                <w:rFonts w:ascii="仿宋_GB2312" w:eastAsia="仿宋_GB2312" w:hAnsi="仿宋_GB2312" w:cs="Times New Roman"/>
                <w:spacing w:val="2"/>
                <w:sz w:val="28"/>
                <w:szCs w:val="28"/>
                <w:lang w:eastAsia="zh-CN" w:bidi="ar"/>
              </w:rPr>
              <w:t>0.00</w:t>
            </w:r>
          </w:p>
        </w:tc>
        <w:tc>
          <w:tcPr>
            <w:tcW w:w="1711" w:type="dxa"/>
            <w:tcBorders>
              <w:top w:val="single" w:sz="2" w:space="0" w:color="000000"/>
              <w:left w:val="single" w:sz="2" w:space="0" w:color="000000"/>
              <w:bottom w:val="single" w:sz="2" w:space="0" w:color="000000"/>
              <w:right w:val="single" w:sz="2" w:space="0" w:color="000000"/>
            </w:tcBorders>
            <w:shd w:val="clear" w:color="auto" w:fill="auto"/>
          </w:tcPr>
          <w:p w14:paraId="09BB0750" w14:textId="77777777" w:rsidR="008F4871" w:rsidRPr="00D87517" w:rsidRDefault="00000000">
            <w:pPr>
              <w:spacing w:before="91"/>
              <w:ind w:left="214"/>
              <w:jc w:val="right"/>
              <w:rPr>
                <w:rFonts w:ascii="仿宋_GB2312" w:eastAsia="仿宋_GB2312" w:hAnsi="仿宋_GB2312" w:cs="Times New Roman"/>
                <w:sz w:val="28"/>
                <w:szCs w:val="28"/>
              </w:rPr>
            </w:pPr>
            <w:r w:rsidRPr="00D87517">
              <w:rPr>
                <w:rFonts w:ascii="仿宋_GB2312" w:eastAsia="仿宋_GB2312" w:hAnsi="仿宋_GB2312" w:cs="Times New Roman"/>
                <w:spacing w:val="2"/>
                <w:sz w:val="28"/>
                <w:szCs w:val="28"/>
                <w:lang w:eastAsia="zh-CN" w:bidi="ar"/>
              </w:rPr>
              <w:t>0.00</w:t>
            </w:r>
          </w:p>
        </w:tc>
      </w:tr>
      <w:tr w:rsidR="008F4871" w14:paraId="6C73C904" w14:textId="77777777" w:rsidTr="00D87517">
        <w:trPr>
          <w:trHeight w:val="317"/>
          <w:jc w:val="center"/>
        </w:trPr>
        <w:tc>
          <w:tcPr>
            <w:tcW w:w="8510" w:type="dxa"/>
            <w:gridSpan w:val="3"/>
            <w:tcBorders>
              <w:top w:val="single" w:sz="2" w:space="0" w:color="000000"/>
              <w:left w:val="single" w:sz="4" w:space="0" w:color="auto"/>
              <w:bottom w:val="single" w:sz="2" w:space="0" w:color="000000"/>
              <w:right w:val="single" w:sz="2" w:space="0" w:color="000000"/>
            </w:tcBorders>
            <w:shd w:val="clear" w:color="auto" w:fill="auto"/>
          </w:tcPr>
          <w:p w14:paraId="0CEC9DF0" w14:textId="77777777" w:rsidR="008F4871" w:rsidRPr="00D87517" w:rsidRDefault="00000000" w:rsidP="00A76805">
            <w:pPr>
              <w:spacing w:before="91"/>
              <w:ind w:left="214"/>
              <w:rPr>
                <w:rFonts w:ascii="仿宋_GB2312" w:eastAsia="仿宋_GB2312" w:hAnsi="仿宋_GB2312" w:cs="Times New Roman"/>
                <w:spacing w:val="2"/>
                <w:sz w:val="28"/>
                <w:szCs w:val="28"/>
                <w:lang w:eastAsia="zh-CN" w:bidi="ar"/>
              </w:rPr>
            </w:pPr>
            <w:r w:rsidRPr="00D87517">
              <w:rPr>
                <w:rFonts w:ascii="仿宋_GB2312" w:eastAsia="仿宋_GB2312" w:hAnsi="仿宋_GB2312" w:cs="Times New Roman"/>
                <w:spacing w:val="7"/>
                <w:sz w:val="28"/>
                <w:szCs w:val="28"/>
                <w:lang w:eastAsia="zh" w:bidi="ar"/>
              </w:rPr>
              <w:t>注：三公经费由自有资金列支</w:t>
            </w:r>
          </w:p>
        </w:tc>
      </w:tr>
    </w:tbl>
    <w:bookmarkEnd w:id="48"/>
    <w:p w14:paraId="30F38D93" w14:textId="7D82D12D" w:rsidR="008F4871" w:rsidRPr="001D54A0" w:rsidRDefault="00000000" w:rsidP="002172B0">
      <w:pPr>
        <w:pStyle w:val="5"/>
        <w:widowControl w:val="0"/>
        <w:kinsoku/>
        <w:autoSpaceDE/>
        <w:autoSpaceDN/>
        <w:adjustRightInd/>
        <w:snapToGrid/>
        <w:spacing w:before="0" w:after="0" w:line="560" w:lineRule="exact"/>
        <w:ind w:firstLineChars="200" w:firstLine="686"/>
        <w:jc w:val="both"/>
        <w:textAlignment w:val="auto"/>
        <w:rPr>
          <w:rFonts w:ascii="仿宋_GB2312" w:eastAsia="仿宋_GB2312" w:hAnsi="仿宋_GB2312" w:cs="Times New Roman"/>
          <w:b w:val="0"/>
          <w:snapToGrid/>
          <w:color w:val="auto"/>
          <w:kern w:val="2"/>
          <w:sz w:val="32"/>
          <w:szCs w:val="32"/>
          <w:lang w:eastAsia="zh"/>
        </w:rPr>
      </w:pPr>
      <w:r w:rsidRPr="001D54A0">
        <w:rPr>
          <w:rFonts w:ascii="仿宋_GB2312" w:eastAsia="仿宋_GB2312" w:hAnsi="仿宋_GB2312" w:cs="Times New Roman"/>
          <w:b w:val="0"/>
          <w:snapToGrid/>
          <w:color w:val="auto"/>
          <w:kern w:val="2"/>
          <w:sz w:val="32"/>
          <w:szCs w:val="32"/>
          <w:lang w:eastAsia="zh"/>
        </w:rPr>
        <w:t>2.预算管理</w:t>
      </w:r>
      <w:r w:rsidR="00A93A6C">
        <w:rPr>
          <w:rFonts w:ascii="仿宋_GB2312" w:eastAsia="仿宋_GB2312" w:hAnsi="仿宋_GB2312" w:cs="Times New Roman" w:hint="eastAsia"/>
          <w:b w:val="0"/>
          <w:snapToGrid/>
          <w:color w:val="auto"/>
          <w:kern w:val="2"/>
          <w:sz w:val="32"/>
          <w:szCs w:val="32"/>
          <w:lang w:eastAsia="zh"/>
        </w:rPr>
        <w:t>。</w:t>
      </w:r>
    </w:p>
    <w:p w14:paraId="0A8B0245" w14:textId="1E9FB4C5" w:rsidR="008F4871" w:rsidRPr="001D54A0" w:rsidRDefault="00000000" w:rsidP="00442907">
      <w:pPr>
        <w:widowControl w:val="0"/>
        <w:kinsoku/>
        <w:autoSpaceDE/>
        <w:autoSpaceDN/>
        <w:adjustRightInd/>
        <w:snapToGrid/>
        <w:spacing w:line="560" w:lineRule="exact"/>
        <w:ind w:firstLineChars="150" w:firstLine="514"/>
        <w:jc w:val="both"/>
        <w:rPr>
          <w:rFonts w:ascii="仿宋_GB2312" w:eastAsia="仿宋_GB2312" w:hAnsi="仿宋_GB2312" w:cs="Times New Roman"/>
          <w:snapToGrid/>
          <w:color w:val="auto"/>
          <w:kern w:val="2"/>
          <w:sz w:val="32"/>
          <w:szCs w:val="32"/>
          <w:lang w:eastAsia="zh-CN"/>
        </w:rPr>
      </w:pPr>
      <w:r w:rsidRPr="001D54A0">
        <w:rPr>
          <w:rFonts w:ascii="仿宋_GB2312" w:eastAsia="仿宋_GB2312" w:hAnsi="仿宋_GB2312" w:cs="Times New Roman"/>
          <w:snapToGrid/>
          <w:color w:val="auto"/>
          <w:kern w:val="2"/>
          <w:sz w:val="32"/>
          <w:szCs w:val="32"/>
          <w:lang w:eastAsia="zh-CN"/>
        </w:rPr>
        <w:t>（1）预算管理体系科学性(共2分,得1分)</w:t>
      </w:r>
      <w:r w:rsidR="00A93A6C">
        <w:rPr>
          <w:rFonts w:ascii="仿宋_GB2312" w:eastAsia="仿宋_GB2312" w:hAnsi="仿宋_GB2312" w:cs="Times New Roman" w:hint="eastAsia"/>
          <w:snapToGrid/>
          <w:color w:val="auto"/>
          <w:kern w:val="2"/>
          <w:sz w:val="32"/>
          <w:szCs w:val="32"/>
          <w:lang w:eastAsia="zh-CN"/>
        </w:rPr>
        <w:t>。</w:t>
      </w:r>
    </w:p>
    <w:p w14:paraId="11E2B795" w14:textId="77777777" w:rsidR="008F4871" w:rsidRPr="001D54A0" w:rsidRDefault="00000000" w:rsidP="002172B0">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CN"/>
        </w:rPr>
      </w:pPr>
      <w:r w:rsidRPr="001D54A0">
        <w:rPr>
          <w:rFonts w:ascii="仿宋_GB2312" w:eastAsia="仿宋_GB2312" w:hAnsi="仿宋_GB2312" w:cs="Times New Roman"/>
          <w:snapToGrid/>
          <w:color w:val="auto"/>
          <w:kern w:val="2"/>
          <w:sz w:val="32"/>
          <w:szCs w:val="32"/>
          <w:lang w:eastAsia="zh"/>
        </w:rPr>
        <w:t>平地卫生院依据预算法及其实施条例、区财政预算管理相关规定，并结合本单位实际情况，制定了《全面预算业务管理制度》。该制度对单位内部预算的编制、批复、执行、追加、调整、决算以及预算监督等环节进行全过程管理。在预算编制方面，平地卫生院按照区财政局关于“区本级2023年部门预算编制方法和口径”的要求，对人员经费进行了定额预算编制。此外，平地卫生院建立了项目库，所有项目支出均以项目形式纳入库中，并对项目进行分类排序管理。但是，经项目组查阅《全面预算业务管理制度》发现，管理委员会人员名单与现有人员及其职务信息不符，未能反映组织机构的最新变化，预算管理机制与实际工作不匹配，存在制度执行滞后和管理缺陷的风险。评价中未发现卫生院制定预算编制工作方案。</w:t>
      </w:r>
      <w:r w:rsidRPr="001D54A0">
        <w:rPr>
          <w:rFonts w:ascii="仿宋_GB2312" w:eastAsia="仿宋_GB2312" w:hAnsi="仿宋_GB2312" w:cs="Times New Roman"/>
          <w:snapToGrid/>
          <w:color w:val="auto"/>
          <w:kern w:val="2"/>
          <w:sz w:val="32"/>
          <w:szCs w:val="32"/>
          <w:lang w:eastAsia="zh-CN"/>
        </w:rPr>
        <w:t>评价认为，根据评分标准，该指标</w:t>
      </w:r>
      <w:r w:rsidRPr="001D54A0">
        <w:rPr>
          <w:rFonts w:ascii="仿宋_GB2312" w:eastAsia="仿宋_GB2312" w:hAnsi="仿宋_GB2312" w:cs="Times New Roman"/>
          <w:snapToGrid/>
          <w:color w:val="auto"/>
          <w:kern w:val="2"/>
          <w:sz w:val="32"/>
          <w:szCs w:val="32"/>
          <w:lang w:eastAsia="zh"/>
        </w:rPr>
        <w:t>扣1分</w:t>
      </w:r>
      <w:r w:rsidRPr="001D54A0">
        <w:rPr>
          <w:rFonts w:ascii="仿宋_GB2312" w:eastAsia="仿宋_GB2312" w:hAnsi="仿宋_GB2312" w:cs="Times New Roman"/>
          <w:snapToGrid/>
          <w:color w:val="auto"/>
          <w:kern w:val="2"/>
          <w:sz w:val="32"/>
          <w:szCs w:val="32"/>
          <w:lang w:eastAsia="zh-CN"/>
        </w:rPr>
        <w:t>。</w:t>
      </w:r>
    </w:p>
    <w:p w14:paraId="41A9908B" w14:textId="6FE6A1FC" w:rsidR="008F4871" w:rsidRPr="001D54A0" w:rsidRDefault="00000000" w:rsidP="00442907">
      <w:pPr>
        <w:widowControl w:val="0"/>
        <w:kinsoku/>
        <w:autoSpaceDE/>
        <w:autoSpaceDN/>
        <w:adjustRightInd/>
        <w:snapToGrid/>
        <w:spacing w:line="560" w:lineRule="exact"/>
        <w:ind w:firstLineChars="150" w:firstLine="514"/>
        <w:jc w:val="both"/>
        <w:rPr>
          <w:rFonts w:ascii="仿宋_GB2312" w:eastAsia="仿宋_GB2312" w:hAnsi="仿宋_GB2312" w:cs="Times New Roman"/>
          <w:snapToGrid/>
          <w:color w:val="auto"/>
          <w:kern w:val="2"/>
          <w:sz w:val="32"/>
          <w:szCs w:val="32"/>
          <w:lang w:eastAsia="zh-CN"/>
        </w:rPr>
      </w:pPr>
      <w:r w:rsidRPr="001D54A0">
        <w:rPr>
          <w:rFonts w:ascii="仿宋_GB2312" w:eastAsia="仿宋_GB2312" w:hAnsi="仿宋_GB2312" w:cs="Times New Roman"/>
          <w:snapToGrid/>
          <w:color w:val="auto"/>
          <w:kern w:val="2"/>
          <w:sz w:val="32"/>
          <w:szCs w:val="32"/>
          <w:lang w:eastAsia="zh-CN"/>
        </w:rPr>
        <w:t>（2）预算编制规范性(共2分,得2分)</w:t>
      </w:r>
      <w:r w:rsidR="00A93A6C">
        <w:rPr>
          <w:rFonts w:ascii="仿宋_GB2312" w:eastAsia="仿宋_GB2312" w:hAnsi="仿宋_GB2312" w:cs="Times New Roman" w:hint="eastAsia"/>
          <w:snapToGrid/>
          <w:color w:val="auto"/>
          <w:kern w:val="2"/>
          <w:sz w:val="32"/>
          <w:szCs w:val="32"/>
          <w:lang w:eastAsia="zh-CN"/>
        </w:rPr>
        <w:t>。</w:t>
      </w:r>
    </w:p>
    <w:p w14:paraId="211AEDEE" w14:textId="77777777" w:rsidR="008F4871" w:rsidRPr="001D54A0" w:rsidRDefault="00000000" w:rsidP="002172B0">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平地卫生院根据仁和区财政局《攀枝花市仁和区财政局关于启动仁和区2023年部门预算编制工作的通知》（攀仁财〔2022〕129号）要求编制部门预算，由办公室直接在</w:t>
      </w:r>
      <w:r w:rsidRPr="001D54A0">
        <w:rPr>
          <w:rFonts w:ascii="仿宋_GB2312" w:eastAsia="仿宋_GB2312" w:hAnsi="仿宋_GB2312" w:cs="Times New Roman"/>
          <w:snapToGrid/>
          <w:color w:val="auto"/>
          <w:kern w:val="2"/>
          <w:sz w:val="32"/>
          <w:szCs w:val="32"/>
          <w:lang w:eastAsia="zh"/>
        </w:rPr>
        <w:lastRenderedPageBreak/>
        <w:t>预算一体化平台进行部门预算填报，直接上报区财政，预算编制流程规范。评价认为，根据评分标准，该指标满分。</w:t>
      </w:r>
    </w:p>
    <w:p w14:paraId="2126773D" w14:textId="7DE13821" w:rsidR="008F4871" w:rsidRPr="001D54A0" w:rsidRDefault="00000000" w:rsidP="00442907">
      <w:pPr>
        <w:widowControl w:val="0"/>
        <w:kinsoku/>
        <w:autoSpaceDE/>
        <w:autoSpaceDN/>
        <w:adjustRightInd/>
        <w:snapToGrid/>
        <w:spacing w:line="560" w:lineRule="exact"/>
        <w:ind w:firstLineChars="150" w:firstLine="514"/>
        <w:jc w:val="both"/>
        <w:rPr>
          <w:rFonts w:ascii="仿宋_GB2312" w:eastAsia="仿宋_GB2312" w:hAnsi="仿宋_GB2312" w:cs="Times New Roman"/>
          <w:snapToGrid/>
          <w:color w:val="auto"/>
          <w:kern w:val="2"/>
          <w:sz w:val="32"/>
          <w:szCs w:val="32"/>
          <w:lang w:eastAsia="zh-CN"/>
        </w:rPr>
      </w:pPr>
      <w:r w:rsidRPr="001D54A0">
        <w:rPr>
          <w:rFonts w:ascii="仿宋_GB2312" w:eastAsia="仿宋_GB2312" w:hAnsi="仿宋_GB2312" w:cs="Times New Roman"/>
          <w:snapToGrid/>
          <w:color w:val="auto"/>
          <w:kern w:val="2"/>
          <w:sz w:val="32"/>
          <w:szCs w:val="32"/>
          <w:lang w:eastAsia="zh-CN"/>
        </w:rPr>
        <w:t>（3）预算执行率(共2分,得1.8分)</w:t>
      </w:r>
      <w:r w:rsidR="00A93A6C">
        <w:rPr>
          <w:rFonts w:ascii="仿宋_GB2312" w:eastAsia="仿宋_GB2312" w:hAnsi="仿宋_GB2312" w:cs="Times New Roman" w:hint="eastAsia"/>
          <w:snapToGrid/>
          <w:color w:val="auto"/>
          <w:kern w:val="2"/>
          <w:sz w:val="32"/>
          <w:szCs w:val="32"/>
          <w:lang w:eastAsia="zh-CN"/>
        </w:rPr>
        <w:t>。</w:t>
      </w:r>
    </w:p>
    <w:p w14:paraId="5BB92657" w14:textId="77777777" w:rsidR="008F4871" w:rsidRPr="001D54A0" w:rsidRDefault="00000000" w:rsidP="002172B0">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平地卫生院2023年财政资金调整后预算数683.04万元，实际支出627.11万元，财政资金预算执行率为91.81%，预算执行情况良好。评价认为，根据评分标准，该指标满分。</w:t>
      </w:r>
    </w:p>
    <w:p w14:paraId="6900C6DF" w14:textId="4433464B" w:rsidR="008F4871" w:rsidRPr="001D54A0" w:rsidRDefault="00000000" w:rsidP="00442907">
      <w:pPr>
        <w:widowControl w:val="0"/>
        <w:kinsoku/>
        <w:autoSpaceDE/>
        <w:autoSpaceDN/>
        <w:adjustRightInd/>
        <w:snapToGrid/>
        <w:spacing w:line="560" w:lineRule="exact"/>
        <w:ind w:firstLineChars="150" w:firstLine="514"/>
        <w:jc w:val="both"/>
        <w:rPr>
          <w:rFonts w:ascii="仿宋_GB2312" w:eastAsia="仿宋_GB2312" w:hAnsi="仿宋_GB2312" w:cs="Times New Roman"/>
          <w:snapToGrid/>
          <w:color w:val="auto"/>
          <w:kern w:val="2"/>
          <w:sz w:val="32"/>
          <w:szCs w:val="32"/>
          <w:lang w:eastAsia="zh-CN"/>
        </w:rPr>
      </w:pPr>
      <w:r w:rsidRPr="001D54A0">
        <w:rPr>
          <w:rFonts w:ascii="仿宋_GB2312" w:eastAsia="仿宋_GB2312" w:hAnsi="仿宋_GB2312" w:cs="Times New Roman"/>
          <w:snapToGrid/>
          <w:color w:val="auto"/>
          <w:kern w:val="2"/>
          <w:sz w:val="32"/>
          <w:szCs w:val="32"/>
          <w:lang w:eastAsia="zh-CN"/>
        </w:rPr>
        <w:t>（4）预算年终结余(共2分,得2分)</w:t>
      </w:r>
      <w:r w:rsidR="00A93A6C">
        <w:rPr>
          <w:rFonts w:ascii="仿宋_GB2312" w:eastAsia="仿宋_GB2312" w:hAnsi="仿宋_GB2312" w:cs="Times New Roman" w:hint="eastAsia"/>
          <w:snapToGrid/>
          <w:color w:val="auto"/>
          <w:kern w:val="2"/>
          <w:sz w:val="32"/>
          <w:szCs w:val="32"/>
          <w:lang w:eastAsia="zh-CN"/>
        </w:rPr>
        <w:t>。</w:t>
      </w:r>
    </w:p>
    <w:p w14:paraId="5DDA4F19" w14:textId="77777777" w:rsidR="008F4871" w:rsidRPr="001D54A0" w:rsidRDefault="00000000" w:rsidP="002172B0">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2023年，平地卫生院调整后预算数1112.32万元（含事业收入），实际支出1112.32万元，结余资金0.00万元，预算结余率0.00%。评价认为，根据评分标准，该指标满分。</w:t>
      </w:r>
    </w:p>
    <w:p w14:paraId="1B19561D" w14:textId="7E1C9245" w:rsidR="008F4871" w:rsidRPr="002172B0" w:rsidRDefault="00000000" w:rsidP="002172B0">
      <w:pPr>
        <w:pStyle w:val="5"/>
        <w:widowControl w:val="0"/>
        <w:kinsoku/>
        <w:autoSpaceDE/>
        <w:autoSpaceDN/>
        <w:adjustRightInd/>
        <w:snapToGrid/>
        <w:spacing w:before="0" w:after="0" w:line="560" w:lineRule="exact"/>
        <w:ind w:firstLineChars="200" w:firstLine="686"/>
        <w:jc w:val="both"/>
        <w:textAlignment w:val="auto"/>
        <w:rPr>
          <w:rFonts w:ascii="仿宋_GB2312" w:eastAsia="仿宋_GB2312" w:hAnsi="仿宋_GB2312" w:cs="Times New Roman"/>
          <w:b w:val="0"/>
          <w:snapToGrid/>
          <w:color w:val="auto"/>
          <w:kern w:val="2"/>
          <w:sz w:val="32"/>
          <w:szCs w:val="32"/>
          <w:lang w:eastAsia="zh"/>
        </w:rPr>
      </w:pPr>
      <w:bookmarkStart w:id="50" w:name="bookmark27"/>
      <w:bookmarkEnd w:id="50"/>
      <w:r w:rsidRPr="002172B0">
        <w:rPr>
          <w:rFonts w:ascii="仿宋_GB2312" w:eastAsia="仿宋_GB2312" w:hAnsi="仿宋_GB2312" w:cs="Times New Roman"/>
          <w:b w:val="0"/>
          <w:snapToGrid/>
          <w:color w:val="auto"/>
          <w:kern w:val="2"/>
          <w:sz w:val="32"/>
          <w:szCs w:val="32"/>
          <w:lang w:eastAsia="zh"/>
        </w:rPr>
        <w:t>3.财务管理</w:t>
      </w:r>
      <w:r w:rsidR="00A93A6C">
        <w:rPr>
          <w:rFonts w:ascii="仿宋_GB2312" w:eastAsia="仿宋_GB2312" w:hAnsi="仿宋_GB2312" w:cs="Times New Roman" w:hint="eastAsia"/>
          <w:b w:val="0"/>
          <w:snapToGrid/>
          <w:color w:val="auto"/>
          <w:kern w:val="2"/>
          <w:sz w:val="32"/>
          <w:szCs w:val="32"/>
          <w:lang w:eastAsia="zh"/>
        </w:rPr>
        <w:t>。</w:t>
      </w:r>
    </w:p>
    <w:p w14:paraId="36095CD2" w14:textId="292457E8" w:rsidR="008F4871" w:rsidRPr="001D54A0" w:rsidRDefault="00000000" w:rsidP="00442907">
      <w:pPr>
        <w:widowControl w:val="0"/>
        <w:kinsoku/>
        <w:autoSpaceDE/>
        <w:autoSpaceDN/>
        <w:adjustRightInd/>
        <w:snapToGrid/>
        <w:spacing w:line="560" w:lineRule="exact"/>
        <w:ind w:firstLineChars="150" w:firstLine="514"/>
        <w:jc w:val="both"/>
        <w:rPr>
          <w:rFonts w:ascii="仿宋_GB2312" w:eastAsia="仿宋_GB2312" w:hAnsi="仿宋_GB2312" w:cs="Times New Roman"/>
          <w:snapToGrid/>
          <w:color w:val="auto"/>
          <w:kern w:val="2"/>
          <w:sz w:val="32"/>
          <w:szCs w:val="32"/>
          <w:lang w:eastAsia="zh-CN"/>
        </w:rPr>
      </w:pPr>
      <w:r w:rsidRPr="001D54A0">
        <w:rPr>
          <w:rFonts w:ascii="仿宋_GB2312" w:eastAsia="仿宋_GB2312" w:hAnsi="仿宋_GB2312" w:cs="Times New Roman"/>
          <w:snapToGrid/>
          <w:color w:val="auto"/>
          <w:kern w:val="2"/>
          <w:sz w:val="32"/>
          <w:szCs w:val="32"/>
          <w:lang w:eastAsia="zh-CN"/>
        </w:rPr>
        <w:t>（1）管理制度健全性(共2分,得2分)</w:t>
      </w:r>
      <w:r w:rsidR="00A93A6C">
        <w:rPr>
          <w:rFonts w:ascii="仿宋_GB2312" w:eastAsia="仿宋_GB2312" w:hAnsi="仿宋_GB2312" w:cs="Times New Roman" w:hint="eastAsia"/>
          <w:snapToGrid/>
          <w:color w:val="auto"/>
          <w:kern w:val="2"/>
          <w:sz w:val="32"/>
          <w:szCs w:val="32"/>
          <w:lang w:eastAsia="zh-CN"/>
        </w:rPr>
        <w:t>。</w:t>
      </w:r>
    </w:p>
    <w:p w14:paraId="203AA64E" w14:textId="77777777" w:rsidR="008F4871" w:rsidRPr="001D54A0" w:rsidRDefault="00000000" w:rsidP="002172B0">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平地卫生院目前制定有《全面预算管理制度》《收支管理制度》《资产管理制度》《建设项目管理制度》《采购管理制度》等内控相关制度，并严格按照中央八项规定和《党政机关厉行节约反对浪费条例》贯彻厉行节约精神，建立了基本的财务管理制度，管理制度较为健全完善。评价认为，根据评分标准，该指标满分。</w:t>
      </w:r>
    </w:p>
    <w:p w14:paraId="050AB2CA" w14:textId="724D15E7" w:rsidR="008F4871" w:rsidRPr="001D54A0" w:rsidRDefault="00000000" w:rsidP="00442907">
      <w:pPr>
        <w:widowControl w:val="0"/>
        <w:kinsoku/>
        <w:autoSpaceDE/>
        <w:autoSpaceDN/>
        <w:adjustRightInd/>
        <w:snapToGrid/>
        <w:spacing w:line="560" w:lineRule="exact"/>
        <w:ind w:firstLineChars="150" w:firstLine="514"/>
        <w:jc w:val="both"/>
        <w:rPr>
          <w:rFonts w:ascii="仿宋_GB2312" w:eastAsia="仿宋_GB2312" w:hAnsi="仿宋_GB2312" w:cs="Times New Roman"/>
          <w:snapToGrid/>
          <w:color w:val="auto"/>
          <w:kern w:val="2"/>
          <w:sz w:val="32"/>
          <w:szCs w:val="32"/>
          <w:lang w:eastAsia="zh-CN"/>
        </w:rPr>
      </w:pPr>
      <w:r w:rsidRPr="001D54A0">
        <w:rPr>
          <w:rFonts w:ascii="仿宋_GB2312" w:eastAsia="仿宋_GB2312" w:hAnsi="仿宋_GB2312" w:cs="Times New Roman"/>
          <w:snapToGrid/>
          <w:color w:val="auto"/>
          <w:kern w:val="2"/>
          <w:sz w:val="32"/>
          <w:szCs w:val="32"/>
          <w:lang w:eastAsia="zh-CN"/>
        </w:rPr>
        <w:t>（2）资金使用合规性(共2分,得1分)</w:t>
      </w:r>
      <w:r w:rsidR="00A93A6C">
        <w:rPr>
          <w:rFonts w:ascii="仿宋_GB2312" w:eastAsia="仿宋_GB2312" w:hAnsi="仿宋_GB2312" w:cs="Times New Roman" w:hint="eastAsia"/>
          <w:snapToGrid/>
          <w:color w:val="auto"/>
          <w:kern w:val="2"/>
          <w:sz w:val="32"/>
          <w:szCs w:val="32"/>
          <w:lang w:eastAsia="zh-CN"/>
        </w:rPr>
        <w:t>。</w:t>
      </w:r>
    </w:p>
    <w:p w14:paraId="0679A88F" w14:textId="77777777" w:rsidR="008F4871" w:rsidRPr="001D54A0" w:rsidRDefault="00000000" w:rsidP="002172B0">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平地卫生院执行《基层医疗卫生机构会计制度》及《四川省会计管理条例》等有关财经法规，所有支出由办</w:t>
      </w:r>
      <w:r w:rsidRPr="001D54A0">
        <w:rPr>
          <w:rFonts w:ascii="仿宋_GB2312" w:eastAsia="仿宋_GB2312" w:hAnsi="仿宋_GB2312" w:cs="Times New Roman"/>
          <w:snapToGrid/>
          <w:color w:val="auto"/>
          <w:kern w:val="2"/>
          <w:sz w:val="32"/>
          <w:szCs w:val="32"/>
          <w:lang w:eastAsia="zh"/>
        </w:rPr>
        <w:lastRenderedPageBreak/>
        <w:t>公室统一管理、区卫生健康局统一进行会计核算。项目资金进行分项核算，资金使用遵循“先预算后支出，谁签字谁负责”原则。经评价组抽查部分项目支出、“三公经费”支出会计凭证，资金支出范围基本符合国家财经法规、专项资金管理办法及本单位财务管理规定，暂未发现截留、挤占、挪用或虚列支出的情况。2022年仅有“县域医疗卫生次中心建设”开展了项目可行性论证评估，“县域中医医疗卫生次中心建设”及“医养服务能力提升”项目并未在2022年度开展论证评估。在抽查财务凭证资料中，发现了资金不合规使用的情形。如：基本公共卫生服务项目中列支了单位的后勤费用（保洁）；列支村卫生室委托业务时，费用报销单上报销人、项目负责人、单位负责人签名为同一人。评价认为，根据评分标准，该指标扣1分。</w:t>
      </w:r>
    </w:p>
    <w:p w14:paraId="044419C5" w14:textId="124E28B8" w:rsidR="008F4871" w:rsidRPr="00C4328E" w:rsidRDefault="00000000" w:rsidP="00C4328E">
      <w:pPr>
        <w:pStyle w:val="5"/>
        <w:widowControl w:val="0"/>
        <w:kinsoku/>
        <w:autoSpaceDE/>
        <w:autoSpaceDN/>
        <w:adjustRightInd/>
        <w:snapToGrid/>
        <w:spacing w:before="0" w:after="0" w:line="560" w:lineRule="exact"/>
        <w:ind w:firstLineChars="200" w:firstLine="686"/>
        <w:jc w:val="both"/>
        <w:textAlignment w:val="auto"/>
        <w:rPr>
          <w:rFonts w:ascii="仿宋_GB2312" w:eastAsia="仿宋_GB2312" w:hAnsi="仿宋_GB2312" w:cs="Times New Roman"/>
          <w:b w:val="0"/>
          <w:snapToGrid/>
          <w:color w:val="auto"/>
          <w:kern w:val="2"/>
          <w:sz w:val="32"/>
          <w:szCs w:val="32"/>
          <w:lang w:eastAsia="zh"/>
        </w:rPr>
      </w:pPr>
      <w:bookmarkStart w:id="51" w:name="bookmark29"/>
      <w:bookmarkEnd w:id="51"/>
      <w:r w:rsidRPr="00C4328E">
        <w:rPr>
          <w:rFonts w:ascii="仿宋_GB2312" w:eastAsia="仿宋_GB2312" w:hAnsi="仿宋_GB2312" w:cs="Times New Roman"/>
          <w:b w:val="0"/>
          <w:snapToGrid/>
          <w:color w:val="auto"/>
          <w:kern w:val="2"/>
          <w:sz w:val="32"/>
          <w:szCs w:val="32"/>
          <w:lang w:eastAsia="zh"/>
        </w:rPr>
        <w:t>4.资产管理</w:t>
      </w:r>
      <w:r w:rsidR="00A93A6C">
        <w:rPr>
          <w:rFonts w:ascii="仿宋_GB2312" w:eastAsia="仿宋_GB2312" w:hAnsi="仿宋_GB2312" w:cs="Times New Roman" w:hint="eastAsia"/>
          <w:b w:val="0"/>
          <w:snapToGrid/>
          <w:color w:val="auto"/>
          <w:kern w:val="2"/>
          <w:sz w:val="32"/>
          <w:szCs w:val="32"/>
          <w:lang w:eastAsia="zh"/>
        </w:rPr>
        <w:t>。</w:t>
      </w:r>
    </w:p>
    <w:p w14:paraId="439D474C" w14:textId="73700293" w:rsidR="008F4871" w:rsidRPr="001D54A0" w:rsidRDefault="00000000" w:rsidP="00442907">
      <w:pPr>
        <w:widowControl w:val="0"/>
        <w:kinsoku/>
        <w:autoSpaceDE/>
        <w:autoSpaceDN/>
        <w:adjustRightInd/>
        <w:snapToGrid/>
        <w:spacing w:line="560" w:lineRule="exact"/>
        <w:ind w:firstLineChars="150" w:firstLine="514"/>
        <w:jc w:val="both"/>
        <w:rPr>
          <w:rFonts w:ascii="仿宋_GB2312" w:eastAsia="仿宋_GB2312" w:hAnsi="仿宋_GB2312" w:cs="Times New Roman"/>
          <w:snapToGrid/>
          <w:color w:val="auto"/>
          <w:kern w:val="2"/>
          <w:sz w:val="32"/>
          <w:szCs w:val="32"/>
          <w:lang w:eastAsia="zh-CN"/>
        </w:rPr>
      </w:pPr>
      <w:r w:rsidRPr="001D54A0">
        <w:rPr>
          <w:rFonts w:ascii="仿宋_GB2312" w:eastAsia="仿宋_GB2312" w:hAnsi="仿宋_GB2312" w:cs="Times New Roman"/>
          <w:snapToGrid/>
          <w:color w:val="auto"/>
          <w:kern w:val="2"/>
          <w:sz w:val="32"/>
          <w:szCs w:val="32"/>
          <w:lang w:eastAsia="zh-CN"/>
        </w:rPr>
        <w:t>（1）管理制度</w:t>
      </w:r>
      <w:bookmarkStart w:id="52" w:name="bookmark31"/>
      <w:bookmarkEnd w:id="52"/>
      <w:r w:rsidRPr="001D54A0">
        <w:rPr>
          <w:rFonts w:ascii="仿宋_GB2312" w:eastAsia="仿宋_GB2312" w:hAnsi="仿宋_GB2312" w:cs="Times New Roman"/>
          <w:snapToGrid/>
          <w:color w:val="auto"/>
          <w:kern w:val="2"/>
          <w:sz w:val="32"/>
          <w:szCs w:val="32"/>
          <w:lang w:eastAsia="zh-CN"/>
        </w:rPr>
        <w:t>完整规范(共2分,得</w:t>
      </w:r>
      <w:r w:rsidR="0012008E" w:rsidRPr="001D54A0">
        <w:rPr>
          <w:rFonts w:ascii="仿宋_GB2312" w:eastAsia="仿宋_GB2312" w:hAnsi="仿宋_GB2312" w:cs="Times New Roman" w:hint="eastAsia"/>
          <w:snapToGrid/>
          <w:color w:val="auto"/>
          <w:kern w:val="2"/>
          <w:sz w:val="32"/>
          <w:szCs w:val="32"/>
          <w:lang w:eastAsia="zh-CN"/>
        </w:rPr>
        <w:t>2</w:t>
      </w:r>
      <w:r w:rsidRPr="001D54A0">
        <w:rPr>
          <w:rFonts w:ascii="仿宋_GB2312" w:eastAsia="仿宋_GB2312" w:hAnsi="仿宋_GB2312" w:cs="Times New Roman"/>
          <w:snapToGrid/>
          <w:color w:val="auto"/>
          <w:kern w:val="2"/>
          <w:sz w:val="32"/>
          <w:szCs w:val="32"/>
          <w:lang w:eastAsia="zh-CN"/>
        </w:rPr>
        <w:t>分)</w:t>
      </w:r>
      <w:r w:rsidR="00A93A6C">
        <w:rPr>
          <w:rFonts w:ascii="仿宋_GB2312" w:eastAsia="仿宋_GB2312" w:hAnsi="仿宋_GB2312" w:cs="Times New Roman" w:hint="eastAsia"/>
          <w:snapToGrid/>
          <w:color w:val="auto"/>
          <w:kern w:val="2"/>
          <w:sz w:val="32"/>
          <w:szCs w:val="32"/>
          <w:lang w:eastAsia="zh-CN"/>
        </w:rPr>
        <w:t>。</w:t>
      </w:r>
    </w:p>
    <w:p w14:paraId="03C51950" w14:textId="271A6168" w:rsidR="008F4871" w:rsidRPr="001D54A0" w:rsidRDefault="00000000" w:rsidP="002172B0">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平地卫生院制定了《资产管理制度》，对资产配置、资产领用、日常管理、资产处置及国有资产年度报告编制及审批流程等方面作出了明确规定，资产管理制度完整规范。评价认为，根据评分标准，该指标</w:t>
      </w:r>
      <w:r w:rsidR="0012008E" w:rsidRPr="001D54A0">
        <w:rPr>
          <w:rFonts w:ascii="仿宋_GB2312" w:eastAsia="仿宋_GB2312" w:hAnsi="仿宋_GB2312" w:cs="Times New Roman" w:hint="eastAsia"/>
          <w:snapToGrid/>
          <w:color w:val="auto"/>
          <w:kern w:val="2"/>
          <w:sz w:val="32"/>
          <w:szCs w:val="32"/>
          <w:lang w:eastAsia="zh"/>
        </w:rPr>
        <w:t>满</w:t>
      </w:r>
      <w:r w:rsidRPr="001D54A0">
        <w:rPr>
          <w:rFonts w:ascii="仿宋_GB2312" w:eastAsia="仿宋_GB2312" w:hAnsi="仿宋_GB2312" w:cs="Times New Roman"/>
          <w:snapToGrid/>
          <w:color w:val="auto"/>
          <w:kern w:val="2"/>
          <w:sz w:val="32"/>
          <w:szCs w:val="32"/>
          <w:lang w:eastAsia="zh"/>
        </w:rPr>
        <w:t>分。</w:t>
      </w:r>
    </w:p>
    <w:p w14:paraId="3B68B85A" w14:textId="2B1FC4AE" w:rsidR="008F4871" w:rsidRPr="001D54A0" w:rsidRDefault="00000000" w:rsidP="00442907">
      <w:pPr>
        <w:widowControl w:val="0"/>
        <w:kinsoku/>
        <w:autoSpaceDE/>
        <w:autoSpaceDN/>
        <w:adjustRightInd/>
        <w:snapToGrid/>
        <w:spacing w:line="560" w:lineRule="exact"/>
        <w:ind w:firstLineChars="150" w:firstLine="514"/>
        <w:jc w:val="both"/>
        <w:rPr>
          <w:rFonts w:ascii="仿宋_GB2312" w:eastAsia="仿宋_GB2312" w:hAnsi="仿宋_GB2312" w:cs="Times New Roman"/>
          <w:snapToGrid/>
          <w:color w:val="auto"/>
          <w:kern w:val="2"/>
          <w:sz w:val="32"/>
          <w:szCs w:val="32"/>
          <w:lang w:eastAsia="zh-CN"/>
        </w:rPr>
      </w:pPr>
      <w:r w:rsidRPr="001D54A0">
        <w:rPr>
          <w:rFonts w:ascii="仿宋_GB2312" w:eastAsia="仿宋_GB2312" w:hAnsi="仿宋_GB2312" w:cs="Times New Roman"/>
          <w:snapToGrid/>
          <w:color w:val="auto"/>
          <w:kern w:val="2"/>
          <w:sz w:val="32"/>
          <w:szCs w:val="32"/>
          <w:lang w:eastAsia="zh-CN"/>
        </w:rPr>
        <w:t>（2）资产管理安全性(共2分,得1分)</w:t>
      </w:r>
      <w:r w:rsidR="00A93A6C">
        <w:rPr>
          <w:rFonts w:ascii="仿宋_GB2312" w:eastAsia="仿宋_GB2312" w:hAnsi="仿宋_GB2312" w:cs="Times New Roman" w:hint="eastAsia"/>
          <w:snapToGrid/>
          <w:color w:val="auto"/>
          <w:kern w:val="2"/>
          <w:sz w:val="32"/>
          <w:szCs w:val="32"/>
          <w:lang w:eastAsia="zh-CN"/>
        </w:rPr>
        <w:t>。</w:t>
      </w:r>
    </w:p>
    <w:p w14:paraId="3B752791" w14:textId="3A178B34" w:rsidR="008F4871" w:rsidRPr="001D54A0" w:rsidRDefault="00000000" w:rsidP="002172B0">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截至2023年12月31日，平地卫生院固定资产账面原值10,351,714.26元，累计折旧2,541,552.22元，固定资</w:t>
      </w:r>
      <w:r w:rsidRPr="001D54A0">
        <w:rPr>
          <w:rFonts w:ascii="仿宋_GB2312" w:eastAsia="仿宋_GB2312" w:hAnsi="仿宋_GB2312" w:cs="Times New Roman"/>
          <w:snapToGrid/>
          <w:color w:val="auto"/>
          <w:kern w:val="2"/>
          <w:sz w:val="32"/>
          <w:szCs w:val="32"/>
          <w:lang w:eastAsia="zh"/>
        </w:rPr>
        <w:lastRenderedPageBreak/>
        <w:t>产净值7,810,162.04元，无形资产原值6.41万元、累计摊销5.18万元，净值1.23万元。平地卫生院按照《攀枝市市级党政机关通用办公设备和办公家具配置限额标准（试行）》配置资产，2023年应业务需求配备中医理疗仪器、护理床、手术无影灯等设备。经评价组核查，卫生院2022年10月新购一批中医理疗设备，2022年11月实际取得并财务入账，但直到2023年3月31日才录入资产台账；2022年12月新增一批医疗设备，2023年1月实际取得并财务入账，但直到2023年2月28日才录入资产台账，资产台账登记不及时。</w:t>
      </w:r>
    </w:p>
    <w:p w14:paraId="187BBB79" w14:textId="77777777" w:rsidR="008F4871" w:rsidRPr="001D54A0" w:rsidRDefault="00000000" w:rsidP="002172B0">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根据《攀枝花市市级党政机关通用办公设备和办公家具配置限额标准（试行）》规定，台式机按照“编制内实际在岗在编人数”配置。2023年，平地卫生院编制内在岗人数16人，最多可配置16台式机，而资产管理系统显示当年度台式机数量为35台，超标准配置19台。2023年资产不涉及出租、出借情况，无账外资产，不涉及资产处置。评价认为，根据评分标准，该指标扣1分。</w:t>
      </w:r>
    </w:p>
    <w:p w14:paraId="5DD3C39B" w14:textId="7CC903AD" w:rsidR="008F4871" w:rsidRPr="001D54A0" w:rsidRDefault="00000000" w:rsidP="00442907">
      <w:pPr>
        <w:widowControl w:val="0"/>
        <w:kinsoku/>
        <w:autoSpaceDE/>
        <w:autoSpaceDN/>
        <w:adjustRightInd/>
        <w:snapToGrid/>
        <w:spacing w:line="560" w:lineRule="exact"/>
        <w:ind w:firstLineChars="150" w:firstLine="514"/>
        <w:jc w:val="both"/>
        <w:rPr>
          <w:rFonts w:ascii="仿宋_GB2312" w:eastAsia="仿宋_GB2312" w:hAnsi="仿宋_GB2312" w:cs="Times New Roman"/>
          <w:snapToGrid/>
          <w:color w:val="auto"/>
          <w:kern w:val="2"/>
          <w:sz w:val="32"/>
          <w:szCs w:val="32"/>
          <w:lang w:eastAsia="zh-CN"/>
        </w:rPr>
      </w:pPr>
      <w:r w:rsidRPr="001D54A0">
        <w:rPr>
          <w:rFonts w:ascii="仿宋_GB2312" w:eastAsia="仿宋_GB2312" w:hAnsi="仿宋_GB2312" w:cs="Times New Roman"/>
          <w:snapToGrid/>
          <w:color w:val="auto"/>
          <w:kern w:val="2"/>
          <w:sz w:val="32"/>
          <w:szCs w:val="32"/>
          <w:lang w:eastAsia="zh-CN"/>
        </w:rPr>
        <w:t>（3）固定资产利用率(共1分,得1分)</w:t>
      </w:r>
      <w:r w:rsidR="00A93A6C">
        <w:rPr>
          <w:rFonts w:ascii="仿宋_GB2312" w:eastAsia="仿宋_GB2312" w:hAnsi="仿宋_GB2312" w:cs="Times New Roman" w:hint="eastAsia"/>
          <w:snapToGrid/>
          <w:color w:val="auto"/>
          <w:kern w:val="2"/>
          <w:sz w:val="32"/>
          <w:szCs w:val="32"/>
          <w:lang w:eastAsia="zh-CN"/>
        </w:rPr>
        <w:t>。</w:t>
      </w:r>
    </w:p>
    <w:p w14:paraId="2004096C" w14:textId="7E2870E4" w:rsidR="008F4871" w:rsidRPr="001D54A0" w:rsidRDefault="00000000" w:rsidP="002172B0">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截至2023年12月31日，平地卫生院不存在资产闲置未使用的情况，在用固定资产总额10,351,714.26元，总固定资产总额10,351,714.26元，固定资产利用率为100%。评价认为，根据评分标准，该指标满分。</w:t>
      </w:r>
    </w:p>
    <w:p w14:paraId="55EA2E3A" w14:textId="469EF417" w:rsidR="008F4871" w:rsidRPr="00C4328E" w:rsidRDefault="00000000" w:rsidP="00C4328E">
      <w:pPr>
        <w:pStyle w:val="5"/>
        <w:widowControl w:val="0"/>
        <w:kinsoku/>
        <w:autoSpaceDE/>
        <w:autoSpaceDN/>
        <w:adjustRightInd/>
        <w:snapToGrid/>
        <w:spacing w:before="0" w:after="0" w:line="560" w:lineRule="exact"/>
        <w:ind w:firstLineChars="200" w:firstLine="686"/>
        <w:jc w:val="both"/>
        <w:textAlignment w:val="auto"/>
        <w:rPr>
          <w:rFonts w:ascii="仿宋_GB2312" w:eastAsia="仿宋_GB2312" w:hAnsi="仿宋_GB2312" w:cs="Times New Roman"/>
          <w:b w:val="0"/>
          <w:snapToGrid/>
          <w:color w:val="auto"/>
          <w:kern w:val="2"/>
          <w:sz w:val="32"/>
          <w:szCs w:val="32"/>
          <w:lang w:eastAsia="zh"/>
        </w:rPr>
      </w:pPr>
      <w:bookmarkStart w:id="53" w:name="bookmark33"/>
      <w:bookmarkEnd w:id="53"/>
      <w:r w:rsidRPr="00C4328E">
        <w:rPr>
          <w:rFonts w:ascii="仿宋_GB2312" w:eastAsia="仿宋_GB2312" w:hAnsi="仿宋_GB2312" w:cs="Times New Roman"/>
          <w:b w:val="0"/>
          <w:snapToGrid/>
          <w:color w:val="auto"/>
          <w:kern w:val="2"/>
          <w:sz w:val="32"/>
          <w:szCs w:val="32"/>
          <w:lang w:eastAsia="zh"/>
        </w:rPr>
        <w:lastRenderedPageBreak/>
        <w:t>5.绩效管理情况</w:t>
      </w:r>
      <w:r w:rsidR="00A93A6C">
        <w:rPr>
          <w:rFonts w:ascii="仿宋_GB2312" w:eastAsia="仿宋_GB2312" w:hAnsi="仿宋_GB2312" w:cs="Times New Roman" w:hint="eastAsia"/>
          <w:b w:val="0"/>
          <w:snapToGrid/>
          <w:color w:val="auto"/>
          <w:kern w:val="2"/>
          <w:sz w:val="32"/>
          <w:szCs w:val="32"/>
          <w:lang w:eastAsia="zh"/>
        </w:rPr>
        <w:t>。</w:t>
      </w:r>
    </w:p>
    <w:p w14:paraId="13FC578A" w14:textId="5B06F3F1" w:rsidR="008F4871" w:rsidRPr="001D54A0" w:rsidRDefault="00000000" w:rsidP="00442907">
      <w:pPr>
        <w:widowControl w:val="0"/>
        <w:kinsoku/>
        <w:autoSpaceDE/>
        <w:autoSpaceDN/>
        <w:adjustRightInd/>
        <w:snapToGrid/>
        <w:spacing w:line="560" w:lineRule="exact"/>
        <w:ind w:firstLineChars="150" w:firstLine="514"/>
        <w:jc w:val="both"/>
        <w:rPr>
          <w:rFonts w:ascii="仿宋_GB2312" w:eastAsia="仿宋_GB2312" w:hAnsi="仿宋_GB2312" w:cs="Times New Roman"/>
          <w:snapToGrid/>
          <w:color w:val="auto"/>
          <w:kern w:val="2"/>
          <w:sz w:val="32"/>
          <w:szCs w:val="32"/>
          <w:lang w:eastAsia="zh-CN"/>
        </w:rPr>
      </w:pPr>
      <w:r w:rsidRPr="001D54A0">
        <w:rPr>
          <w:rFonts w:ascii="仿宋_GB2312" w:eastAsia="仿宋_GB2312" w:hAnsi="仿宋_GB2312" w:cs="Times New Roman"/>
          <w:snapToGrid/>
          <w:color w:val="auto"/>
          <w:kern w:val="2"/>
          <w:sz w:val="32"/>
          <w:szCs w:val="32"/>
          <w:lang w:eastAsia="zh-CN"/>
        </w:rPr>
        <w:t>（1）绩效目标合理性(共3分,得3分)</w:t>
      </w:r>
      <w:r w:rsidR="00A93A6C">
        <w:rPr>
          <w:rFonts w:ascii="仿宋_GB2312" w:eastAsia="仿宋_GB2312" w:hAnsi="仿宋_GB2312" w:cs="Times New Roman" w:hint="eastAsia"/>
          <w:snapToGrid/>
          <w:color w:val="auto"/>
          <w:kern w:val="2"/>
          <w:sz w:val="32"/>
          <w:szCs w:val="32"/>
          <w:lang w:eastAsia="zh-CN"/>
        </w:rPr>
        <w:t>。</w:t>
      </w:r>
    </w:p>
    <w:p w14:paraId="52B71542" w14:textId="77777777" w:rsidR="008F4871" w:rsidRPr="001D54A0" w:rsidRDefault="00000000" w:rsidP="002172B0">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平地卫生院2023年初按照区财政局绩效管理要求开展绩效目标申报，“基本经费-人员类项目支出”218.81万元，保证在职职工15人、退休职工5人日常基本生活要求。绩效目标包括年度主要任务内容及拟达到的目标，无年初重点预算项目。所设立的整体绩效目标依据充分，符合客观实际。评价认为，根据评分标准，该指标满分。</w:t>
      </w:r>
    </w:p>
    <w:p w14:paraId="54B773CB" w14:textId="34C9395F" w:rsidR="008F4871" w:rsidRPr="001D54A0" w:rsidRDefault="00000000" w:rsidP="00442907">
      <w:pPr>
        <w:widowControl w:val="0"/>
        <w:kinsoku/>
        <w:autoSpaceDE/>
        <w:autoSpaceDN/>
        <w:adjustRightInd/>
        <w:snapToGrid/>
        <w:spacing w:line="560" w:lineRule="exact"/>
        <w:ind w:firstLineChars="150" w:firstLine="514"/>
        <w:jc w:val="both"/>
        <w:rPr>
          <w:rFonts w:ascii="仿宋_GB2312" w:eastAsia="仿宋_GB2312" w:hAnsi="仿宋_GB2312" w:cs="Times New Roman"/>
          <w:snapToGrid/>
          <w:color w:val="auto"/>
          <w:kern w:val="2"/>
          <w:sz w:val="32"/>
          <w:szCs w:val="32"/>
          <w:lang w:eastAsia="zh-CN"/>
        </w:rPr>
      </w:pPr>
      <w:r w:rsidRPr="001D54A0">
        <w:rPr>
          <w:rFonts w:ascii="仿宋_GB2312" w:eastAsia="仿宋_GB2312" w:hAnsi="仿宋_GB2312" w:cs="Times New Roman"/>
          <w:snapToGrid/>
          <w:color w:val="auto"/>
          <w:kern w:val="2"/>
          <w:sz w:val="32"/>
          <w:szCs w:val="32"/>
          <w:lang w:eastAsia="zh-CN"/>
        </w:rPr>
        <w:t>（2）绩效指标明确性(共3分,得2分)</w:t>
      </w:r>
      <w:r w:rsidR="00A93A6C">
        <w:rPr>
          <w:rFonts w:ascii="仿宋_GB2312" w:eastAsia="仿宋_GB2312" w:hAnsi="仿宋_GB2312" w:cs="Times New Roman" w:hint="eastAsia"/>
          <w:snapToGrid/>
          <w:color w:val="auto"/>
          <w:kern w:val="2"/>
          <w:sz w:val="32"/>
          <w:szCs w:val="32"/>
          <w:lang w:eastAsia="zh-CN"/>
        </w:rPr>
        <w:t>。</w:t>
      </w:r>
    </w:p>
    <w:p w14:paraId="1CE22564" w14:textId="77777777" w:rsidR="008F4871" w:rsidRPr="001D54A0" w:rsidRDefault="00000000" w:rsidP="002172B0">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平地卫生院绩效目标设定适当，有明确的数量指标、成本指标，但质量指标和效益指标皆为定性描述，难以量化考核。年度主要任务内容较宽泛。评价认为，根据评分标准，该指标扣1分。</w:t>
      </w:r>
    </w:p>
    <w:p w14:paraId="2AC11D5C" w14:textId="26AABCAB" w:rsidR="008F4871" w:rsidRPr="001D54A0" w:rsidRDefault="00000000" w:rsidP="00442907">
      <w:pPr>
        <w:widowControl w:val="0"/>
        <w:kinsoku/>
        <w:autoSpaceDE/>
        <w:autoSpaceDN/>
        <w:adjustRightInd/>
        <w:snapToGrid/>
        <w:spacing w:line="560" w:lineRule="exact"/>
        <w:ind w:firstLineChars="150" w:firstLine="514"/>
        <w:jc w:val="both"/>
        <w:rPr>
          <w:rFonts w:ascii="仿宋_GB2312" w:eastAsia="仿宋_GB2312" w:hAnsi="仿宋_GB2312" w:cs="Times New Roman"/>
          <w:snapToGrid/>
          <w:color w:val="auto"/>
          <w:kern w:val="2"/>
          <w:sz w:val="32"/>
          <w:szCs w:val="32"/>
          <w:lang w:eastAsia="zh-CN"/>
        </w:rPr>
      </w:pPr>
      <w:r w:rsidRPr="001D54A0">
        <w:rPr>
          <w:rFonts w:ascii="仿宋_GB2312" w:eastAsia="仿宋_GB2312" w:hAnsi="仿宋_GB2312" w:cs="Times New Roman"/>
          <w:snapToGrid/>
          <w:color w:val="auto"/>
          <w:kern w:val="2"/>
          <w:sz w:val="32"/>
          <w:szCs w:val="32"/>
          <w:lang w:eastAsia="zh-CN"/>
        </w:rPr>
        <w:t>（3）绩效动态监控(共2分,得2分)</w:t>
      </w:r>
      <w:r w:rsidR="00A93A6C">
        <w:rPr>
          <w:rFonts w:ascii="仿宋_GB2312" w:eastAsia="仿宋_GB2312" w:hAnsi="仿宋_GB2312" w:cs="Times New Roman" w:hint="eastAsia"/>
          <w:snapToGrid/>
          <w:color w:val="auto"/>
          <w:kern w:val="2"/>
          <w:sz w:val="32"/>
          <w:szCs w:val="32"/>
          <w:lang w:eastAsia="zh-CN"/>
        </w:rPr>
        <w:t>。</w:t>
      </w:r>
    </w:p>
    <w:p w14:paraId="4D901675" w14:textId="77777777" w:rsidR="008F4871" w:rsidRPr="001D54A0" w:rsidRDefault="00000000" w:rsidP="002172B0">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2023年，平地卫生院按照区财政局绩效管理要求开展绩效目标申报、监控和自评等工作。基层医疗机构年初只申报在编人员经费，不申报项目绩效目标，年初绩效管理工作完成率100%。年中开展绩效监控项目22个，上级下达项目22个，实际开展绩效监控项目22个，年中绩效管理工作完成率100%。年末应开展项目绩效自评报告0个（区级项目资金达到50万以上需提交），实际完成绩效自评报告</w:t>
      </w:r>
      <w:r w:rsidRPr="001D54A0">
        <w:rPr>
          <w:rFonts w:ascii="仿宋_GB2312" w:eastAsia="仿宋_GB2312" w:hAnsi="仿宋_GB2312" w:cs="Times New Roman"/>
          <w:snapToGrid/>
          <w:color w:val="auto"/>
          <w:kern w:val="2"/>
          <w:sz w:val="32"/>
          <w:szCs w:val="32"/>
          <w:lang w:eastAsia="zh"/>
        </w:rPr>
        <w:lastRenderedPageBreak/>
        <w:t>0个，整体完成率为100%。评价认为，根据评分标准，该指标满分。</w:t>
      </w:r>
    </w:p>
    <w:p w14:paraId="2BBA5DA6" w14:textId="7F14A6B6" w:rsidR="008F4871" w:rsidRPr="001D54A0" w:rsidRDefault="00000000" w:rsidP="00442907">
      <w:pPr>
        <w:widowControl w:val="0"/>
        <w:kinsoku/>
        <w:autoSpaceDE/>
        <w:autoSpaceDN/>
        <w:adjustRightInd/>
        <w:snapToGrid/>
        <w:spacing w:line="560" w:lineRule="exact"/>
        <w:ind w:firstLineChars="150" w:firstLine="514"/>
        <w:jc w:val="both"/>
        <w:rPr>
          <w:rFonts w:ascii="仿宋_GB2312" w:eastAsia="仿宋_GB2312" w:hAnsi="仿宋_GB2312" w:cs="Times New Roman"/>
          <w:snapToGrid/>
          <w:color w:val="auto"/>
          <w:kern w:val="2"/>
          <w:sz w:val="32"/>
          <w:szCs w:val="32"/>
          <w:lang w:eastAsia="zh-CN"/>
        </w:rPr>
      </w:pPr>
      <w:r w:rsidRPr="001D54A0">
        <w:rPr>
          <w:rFonts w:ascii="仿宋_GB2312" w:eastAsia="仿宋_GB2312" w:hAnsi="仿宋_GB2312" w:cs="Times New Roman"/>
          <w:snapToGrid/>
          <w:color w:val="auto"/>
          <w:kern w:val="2"/>
          <w:sz w:val="32"/>
          <w:szCs w:val="32"/>
          <w:lang w:eastAsia="zh-CN"/>
        </w:rPr>
        <w:t>（4）绩效自评结果(共2分,得2分)</w:t>
      </w:r>
      <w:r w:rsidR="00A93A6C">
        <w:rPr>
          <w:rFonts w:ascii="仿宋_GB2312" w:eastAsia="仿宋_GB2312" w:hAnsi="仿宋_GB2312" w:cs="Times New Roman" w:hint="eastAsia"/>
          <w:snapToGrid/>
          <w:color w:val="auto"/>
          <w:kern w:val="2"/>
          <w:sz w:val="32"/>
          <w:szCs w:val="32"/>
          <w:lang w:eastAsia="zh-CN"/>
        </w:rPr>
        <w:t>。</w:t>
      </w:r>
    </w:p>
    <w:p w14:paraId="27A7664C" w14:textId="77777777" w:rsidR="008F4871" w:rsidRPr="001D54A0" w:rsidRDefault="00000000" w:rsidP="002172B0">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平地卫生院按照区财政局要求开展部门整体支出绩效自评，根据项目自评质量描述，平地卫生院完善了院内财务内控制度，所有支出均按照财务相关规定支付，不存在违规支付、超标准支付等情况。区级项目资金达到50万以上需提交自评报告，2023年暂不涉及，因此无项目绩效评价报告，自评覆盖率达到100%。评价认为，根据评分标准，该指标满分。</w:t>
      </w:r>
    </w:p>
    <w:p w14:paraId="5C0C45E7" w14:textId="564C95F8" w:rsidR="008F4871" w:rsidRPr="001D54A0" w:rsidRDefault="00000000" w:rsidP="00442907">
      <w:pPr>
        <w:widowControl w:val="0"/>
        <w:kinsoku/>
        <w:autoSpaceDE/>
        <w:autoSpaceDN/>
        <w:adjustRightInd/>
        <w:snapToGrid/>
        <w:spacing w:line="560" w:lineRule="exact"/>
        <w:ind w:firstLineChars="150" w:firstLine="514"/>
        <w:jc w:val="both"/>
        <w:rPr>
          <w:rFonts w:ascii="仿宋_GB2312" w:eastAsia="仿宋_GB2312" w:hAnsi="仿宋_GB2312" w:cs="Times New Roman"/>
          <w:snapToGrid/>
          <w:color w:val="auto"/>
          <w:kern w:val="2"/>
          <w:sz w:val="32"/>
          <w:szCs w:val="32"/>
          <w:lang w:eastAsia="zh-CN"/>
        </w:rPr>
      </w:pPr>
      <w:r w:rsidRPr="001D54A0">
        <w:rPr>
          <w:rFonts w:ascii="仿宋_GB2312" w:eastAsia="仿宋_GB2312" w:hAnsi="仿宋_GB2312" w:cs="Times New Roman"/>
          <w:snapToGrid/>
          <w:color w:val="auto"/>
          <w:kern w:val="2"/>
          <w:sz w:val="32"/>
          <w:szCs w:val="32"/>
          <w:lang w:eastAsia="zh-CN"/>
        </w:rPr>
        <w:t>（5）预决算信息公开(共2分,得2分)</w:t>
      </w:r>
      <w:r w:rsidR="00A93A6C">
        <w:rPr>
          <w:rFonts w:ascii="仿宋_GB2312" w:eastAsia="仿宋_GB2312" w:hAnsi="仿宋_GB2312" w:cs="Times New Roman" w:hint="eastAsia"/>
          <w:snapToGrid/>
          <w:color w:val="auto"/>
          <w:kern w:val="2"/>
          <w:sz w:val="32"/>
          <w:szCs w:val="32"/>
          <w:lang w:eastAsia="zh-CN"/>
        </w:rPr>
        <w:t>。</w:t>
      </w:r>
    </w:p>
    <w:p w14:paraId="5DE29605" w14:textId="3D3DC37F" w:rsidR="008F4871" w:rsidRPr="001D54A0" w:rsidRDefault="00000000" w:rsidP="002172B0">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平地卫生院以公开透明的原则，严格按照《中华人民共和国预算法》第十四条第一款规定，确保预算编制、执行及</w:t>
      </w:r>
      <w:r w:rsidR="00C4328E" w:rsidRPr="00C4328E">
        <w:rPr>
          <w:rFonts w:ascii="仿宋_GB2312" w:eastAsia="仿宋_GB2312" w:hAnsi="仿宋_GB2312" w:cs="微软雅黑" w:hint="eastAsia"/>
          <w:snapToGrid/>
          <w:color w:val="auto"/>
          <w:kern w:val="2"/>
          <w:sz w:val="32"/>
          <w:szCs w:val="32"/>
          <w:lang w:eastAsia="zh-CN"/>
        </w:rPr>
        <w:t>决</w:t>
      </w:r>
      <w:r w:rsidRPr="001D54A0">
        <w:rPr>
          <w:rFonts w:ascii="仿宋_GB2312" w:eastAsia="仿宋_GB2312" w:hAnsi="仿宋_GB2312" w:cs="Times New Roman"/>
          <w:snapToGrid/>
          <w:color w:val="auto"/>
          <w:kern w:val="2"/>
          <w:sz w:val="32"/>
          <w:szCs w:val="32"/>
          <w:lang w:eastAsia="zh"/>
        </w:rPr>
        <w:t>算结果等关键财务信息能够及时、准确地向社会各界公布，截止评价日，2023年预决算信息已对外公开。评价认为，根据评分标准，该指标满分。</w:t>
      </w:r>
    </w:p>
    <w:p w14:paraId="58A21542" w14:textId="3349529C" w:rsidR="008F4871" w:rsidRPr="00DF07D8" w:rsidRDefault="00000000" w:rsidP="003A42D5">
      <w:pPr>
        <w:pStyle w:val="4"/>
        <w:spacing w:before="0" w:after="0" w:line="560" w:lineRule="exact"/>
        <w:ind w:leftChars="200" w:left="466"/>
        <w:rPr>
          <w:rFonts w:ascii="Times New Roman" w:eastAsia="楷体_GB2312" w:hAnsi="Times New Roman" w:cs="Times New Roman"/>
          <w:b w:val="0"/>
          <w:bCs/>
          <w:sz w:val="32"/>
          <w:szCs w:val="32"/>
        </w:rPr>
      </w:pPr>
      <w:bookmarkStart w:id="54" w:name="bookmark37"/>
      <w:bookmarkStart w:id="55" w:name="bookmark35"/>
      <w:bookmarkStart w:id="56" w:name="_Toc179480655"/>
      <w:bookmarkStart w:id="57" w:name="_Toc185242166"/>
      <w:bookmarkEnd w:id="54"/>
      <w:bookmarkEnd w:id="55"/>
      <w:r w:rsidRPr="00DF07D8">
        <w:rPr>
          <w:rFonts w:ascii="Times New Roman" w:eastAsia="楷体_GB2312" w:hAnsi="Times New Roman" w:cs="Times New Roman"/>
          <w:b w:val="0"/>
          <w:bCs/>
          <w:sz w:val="32"/>
          <w:szCs w:val="32"/>
        </w:rPr>
        <w:t>（三）重点履职绩效分析</w:t>
      </w:r>
      <w:bookmarkEnd w:id="56"/>
      <w:r w:rsidR="00C4328E">
        <w:rPr>
          <w:rFonts w:ascii="Times New Roman" w:eastAsia="楷体_GB2312" w:hAnsi="Times New Roman" w:cs="Times New Roman" w:hint="eastAsia"/>
          <w:b w:val="0"/>
          <w:bCs/>
          <w:sz w:val="32"/>
          <w:szCs w:val="32"/>
        </w:rPr>
        <w:t>。</w:t>
      </w:r>
      <w:bookmarkEnd w:id="57"/>
    </w:p>
    <w:p w14:paraId="5D165DD7" w14:textId="53221CB1" w:rsidR="008F4871" w:rsidRPr="00C4328E" w:rsidRDefault="00000000" w:rsidP="00C4328E">
      <w:pPr>
        <w:pStyle w:val="5"/>
        <w:widowControl w:val="0"/>
        <w:kinsoku/>
        <w:autoSpaceDE/>
        <w:autoSpaceDN/>
        <w:adjustRightInd/>
        <w:snapToGrid/>
        <w:spacing w:before="0" w:after="0" w:line="560" w:lineRule="exact"/>
        <w:ind w:firstLineChars="200" w:firstLine="686"/>
        <w:jc w:val="both"/>
        <w:textAlignment w:val="auto"/>
        <w:rPr>
          <w:rFonts w:ascii="仿宋_GB2312" w:eastAsia="仿宋_GB2312" w:hAnsi="仿宋_GB2312" w:cs="Times New Roman"/>
          <w:b w:val="0"/>
          <w:snapToGrid/>
          <w:color w:val="auto"/>
          <w:kern w:val="2"/>
          <w:sz w:val="32"/>
          <w:szCs w:val="32"/>
          <w:lang w:eastAsia="zh"/>
        </w:rPr>
      </w:pPr>
      <w:bookmarkStart w:id="58" w:name="_Toc179480656"/>
      <w:r w:rsidRPr="00C4328E">
        <w:rPr>
          <w:rFonts w:ascii="仿宋_GB2312" w:eastAsia="仿宋_GB2312" w:hAnsi="仿宋_GB2312" w:cs="Times New Roman"/>
          <w:b w:val="0"/>
          <w:snapToGrid/>
          <w:color w:val="auto"/>
          <w:kern w:val="2"/>
          <w:sz w:val="32"/>
          <w:szCs w:val="32"/>
          <w:lang w:eastAsia="zh"/>
        </w:rPr>
        <w:t>1.部门履职的年度总体目标</w:t>
      </w:r>
      <w:bookmarkEnd w:id="58"/>
      <w:r w:rsidR="00A93A6C">
        <w:rPr>
          <w:rFonts w:ascii="仿宋_GB2312" w:eastAsia="仿宋_GB2312" w:hAnsi="仿宋_GB2312" w:cs="Times New Roman" w:hint="eastAsia"/>
          <w:b w:val="0"/>
          <w:snapToGrid/>
          <w:color w:val="auto"/>
          <w:kern w:val="2"/>
          <w:sz w:val="32"/>
          <w:szCs w:val="32"/>
          <w:lang w:eastAsia="zh"/>
        </w:rPr>
        <w:t>。</w:t>
      </w:r>
    </w:p>
    <w:p w14:paraId="3E1AEB48" w14:textId="77777777" w:rsidR="008F4871" w:rsidRPr="001D54A0" w:rsidRDefault="00000000" w:rsidP="00C4328E">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2023年</w:t>
      </w:r>
      <w:bookmarkStart w:id="59" w:name="bookmark39"/>
      <w:bookmarkEnd w:id="59"/>
      <w:r w:rsidRPr="001D54A0">
        <w:rPr>
          <w:rFonts w:ascii="仿宋_GB2312" w:eastAsia="仿宋_GB2312" w:hAnsi="仿宋_GB2312" w:cs="Times New Roman"/>
          <w:snapToGrid/>
          <w:color w:val="auto"/>
          <w:kern w:val="2"/>
          <w:sz w:val="32"/>
          <w:szCs w:val="32"/>
          <w:lang w:eastAsia="zh"/>
        </w:rPr>
        <w:t>，平地卫生院提升医疗服务质量，通过加强医疗队伍建设、强化管理和服务设施设备的完善；推进公共卫生服务，通过加强人才队伍建设、完善服务体系建设和强化宣传教育；加强医院管理，通过规范医疗服务行为、</w:t>
      </w:r>
      <w:r w:rsidRPr="001D54A0">
        <w:rPr>
          <w:rFonts w:ascii="仿宋_GB2312" w:eastAsia="仿宋_GB2312" w:hAnsi="仿宋_GB2312" w:cs="Times New Roman"/>
          <w:snapToGrid/>
          <w:color w:val="auto"/>
          <w:kern w:val="2"/>
          <w:sz w:val="32"/>
          <w:szCs w:val="32"/>
          <w:lang w:eastAsia="zh"/>
        </w:rPr>
        <w:lastRenderedPageBreak/>
        <w:t>提升人员管理和优化资源配置；促进医疗卫生事业发展，通过强化基础医疗服务、加强公共卫生服务和推动分级诊疗制度建设，同时积极参与医疗卫生体制改革和扶贫工作。</w:t>
      </w:r>
    </w:p>
    <w:p w14:paraId="29C0EB65" w14:textId="5EB384B8" w:rsidR="008F4871" w:rsidRPr="00C4328E" w:rsidRDefault="00000000" w:rsidP="00C4328E">
      <w:pPr>
        <w:pStyle w:val="5"/>
        <w:widowControl w:val="0"/>
        <w:kinsoku/>
        <w:autoSpaceDE/>
        <w:autoSpaceDN/>
        <w:adjustRightInd/>
        <w:snapToGrid/>
        <w:spacing w:before="0" w:after="0" w:line="560" w:lineRule="exact"/>
        <w:ind w:firstLineChars="200" w:firstLine="686"/>
        <w:jc w:val="both"/>
        <w:textAlignment w:val="auto"/>
        <w:rPr>
          <w:rFonts w:ascii="仿宋_GB2312" w:eastAsia="仿宋_GB2312" w:hAnsi="仿宋_GB2312" w:cs="Times New Roman"/>
          <w:b w:val="0"/>
          <w:snapToGrid/>
          <w:color w:val="auto"/>
          <w:kern w:val="2"/>
          <w:sz w:val="32"/>
          <w:szCs w:val="32"/>
          <w:lang w:eastAsia="zh"/>
        </w:rPr>
      </w:pPr>
      <w:r w:rsidRPr="00C4328E">
        <w:rPr>
          <w:rFonts w:ascii="仿宋_GB2312" w:eastAsia="仿宋_GB2312" w:hAnsi="仿宋_GB2312" w:cs="Times New Roman"/>
          <w:b w:val="0"/>
          <w:snapToGrid/>
          <w:color w:val="auto"/>
          <w:kern w:val="2"/>
          <w:sz w:val="32"/>
          <w:szCs w:val="32"/>
          <w:lang w:eastAsia="zh"/>
        </w:rPr>
        <w:t>2.重点工作任务绩效目标完成情况</w:t>
      </w:r>
      <w:r w:rsidR="00A93A6C">
        <w:rPr>
          <w:rFonts w:ascii="仿宋_GB2312" w:eastAsia="仿宋_GB2312" w:hAnsi="仿宋_GB2312" w:cs="Times New Roman" w:hint="eastAsia"/>
          <w:b w:val="0"/>
          <w:snapToGrid/>
          <w:color w:val="auto"/>
          <w:kern w:val="2"/>
          <w:sz w:val="32"/>
          <w:szCs w:val="32"/>
          <w:lang w:eastAsia="zh"/>
        </w:rPr>
        <w:t>。</w:t>
      </w:r>
    </w:p>
    <w:p w14:paraId="408AC820" w14:textId="77777777" w:rsidR="008015B2" w:rsidRDefault="00000000" w:rsidP="008015B2">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评价组按照“部门职能职责-年度重点任务-部门重点项目”的思路，对一级指标“重点履职绩效“下设“基本医疗服务”“公卫服务水平提高”、“综合管理服务”及“重点项目与建设”四个二级指标，2023年平地卫生院重点履职绩效目标及完成情况如下：</w:t>
      </w:r>
    </w:p>
    <w:p w14:paraId="2432DE88" w14:textId="27F77F8E" w:rsidR="008F4871" w:rsidRPr="00C4328E" w:rsidRDefault="00000000" w:rsidP="00442907">
      <w:pPr>
        <w:widowControl w:val="0"/>
        <w:kinsoku/>
        <w:autoSpaceDE/>
        <w:autoSpaceDN/>
        <w:adjustRightInd/>
        <w:snapToGrid/>
        <w:spacing w:line="560" w:lineRule="exact"/>
        <w:ind w:firstLineChars="150" w:firstLine="514"/>
        <w:jc w:val="both"/>
        <w:rPr>
          <w:rFonts w:ascii="仿宋_GB2312" w:eastAsia="仿宋_GB2312" w:hAnsi="仿宋_GB2312" w:cs="Times New Roman"/>
          <w:snapToGrid/>
          <w:color w:val="auto"/>
          <w:kern w:val="2"/>
          <w:sz w:val="32"/>
          <w:szCs w:val="32"/>
          <w:lang w:eastAsia="zh"/>
        </w:rPr>
      </w:pPr>
      <w:r w:rsidRPr="00C4328E">
        <w:rPr>
          <w:rFonts w:ascii="仿宋_GB2312" w:eastAsia="仿宋_GB2312" w:hAnsi="仿宋_GB2312" w:cs="Times New Roman"/>
          <w:snapToGrid/>
          <w:color w:val="auto"/>
          <w:kern w:val="2"/>
          <w:sz w:val="32"/>
          <w:szCs w:val="32"/>
          <w:lang w:eastAsia="zh-CN"/>
        </w:rPr>
        <w:t>（1）基本医疗服务</w:t>
      </w:r>
      <w:r w:rsidR="00A93A6C">
        <w:rPr>
          <w:rFonts w:ascii="仿宋_GB2312" w:eastAsia="仿宋_GB2312" w:hAnsi="仿宋_GB2312" w:cs="Times New Roman" w:hint="eastAsia"/>
          <w:snapToGrid/>
          <w:color w:val="auto"/>
          <w:kern w:val="2"/>
          <w:sz w:val="32"/>
          <w:szCs w:val="32"/>
          <w:lang w:eastAsia="zh-CN"/>
        </w:rPr>
        <w:t>。</w:t>
      </w:r>
    </w:p>
    <w:p w14:paraId="4E8FD2B5" w14:textId="5CE535F6" w:rsidR="008F4871" w:rsidRPr="00C4328E" w:rsidRDefault="00000000" w:rsidP="00545092">
      <w:pPr>
        <w:widowControl w:val="0"/>
        <w:kinsoku/>
        <w:autoSpaceDE/>
        <w:autoSpaceDN/>
        <w:adjustRightInd/>
        <w:snapToGrid/>
        <w:spacing w:line="560" w:lineRule="exact"/>
        <w:ind w:firstLineChars="200" w:firstLine="686"/>
        <w:jc w:val="both"/>
        <w:textAlignment w:val="auto"/>
        <w:rPr>
          <w:rFonts w:ascii="仿宋_GB2312" w:eastAsia="仿宋_GB2312" w:hAnsi="仿宋_GB2312" w:cs="Times New Roman"/>
          <w:snapToGrid/>
          <w:color w:val="auto"/>
          <w:kern w:val="2"/>
          <w:sz w:val="32"/>
          <w:szCs w:val="32"/>
          <w:lang w:eastAsia="zh-CN"/>
        </w:rPr>
      </w:pPr>
      <w:r w:rsidRPr="00C4328E">
        <w:rPr>
          <w:rFonts w:ascii="仿宋_GB2312" w:eastAsia="仿宋_GB2312" w:hAnsi="仿宋_GB2312" w:cs="Times New Roman"/>
          <w:snapToGrid/>
          <w:color w:val="auto"/>
          <w:kern w:val="2"/>
          <w:sz w:val="32"/>
          <w:szCs w:val="32"/>
          <w:lang w:eastAsia="zh-CN"/>
        </w:rPr>
        <w:t>①医疗服务质量(共4分,得4分)</w:t>
      </w:r>
      <w:r w:rsidR="00A93A6C">
        <w:rPr>
          <w:rFonts w:ascii="仿宋_GB2312" w:eastAsia="仿宋_GB2312" w:hAnsi="仿宋_GB2312" w:cs="Times New Roman" w:hint="eastAsia"/>
          <w:snapToGrid/>
          <w:color w:val="auto"/>
          <w:kern w:val="2"/>
          <w:sz w:val="32"/>
          <w:szCs w:val="32"/>
          <w:lang w:eastAsia="zh-CN"/>
        </w:rPr>
        <w:t>。</w:t>
      </w:r>
    </w:p>
    <w:p w14:paraId="7E9358A5" w14:textId="77777777" w:rsidR="008F4871" w:rsidRPr="001D54A0" w:rsidRDefault="00000000" w:rsidP="00C4328E">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平地卫生院2023年门诊次均费用57.50元，2022年门诊次均费用65.70元，同比下降12.48%；2023年住院次均费用1,138.00元，2022年住院次均费用1,349.00元，同比下降15.60%。在用医疗设备资产净值为1343138.74元，总医疗设备资产净值为1343138.74元，医疗设备利用率为100%（≥90%），达到预期目标。2023年平地卫生院向二级及二级以上医疗机构转诊患者131人次，2022年平地卫生院向二级及二级以上医疗机构转诊患者0人次，2023年比2022年转诊率增长100%。评价认为，根据评分标准，该指标满分。</w:t>
      </w:r>
    </w:p>
    <w:p w14:paraId="75BCAB8C" w14:textId="6054143A" w:rsidR="008F4871" w:rsidRPr="00C4328E" w:rsidRDefault="00000000" w:rsidP="00545092">
      <w:pPr>
        <w:widowControl w:val="0"/>
        <w:kinsoku/>
        <w:autoSpaceDE/>
        <w:autoSpaceDN/>
        <w:adjustRightInd/>
        <w:snapToGrid/>
        <w:spacing w:line="560" w:lineRule="exact"/>
        <w:ind w:firstLineChars="200" w:firstLine="686"/>
        <w:jc w:val="both"/>
        <w:textAlignment w:val="auto"/>
        <w:rPr>
          <w:rFonts w:ascii="仿宋_GB2312" w:eastAsia="仿宋_GB2312" w:hAnsi="仿宋_GB2312" w:cs="Times New Roman"/>
          <w:snapToGrid/>
          <w:color w:val="auto"/>
          <w:kern w:val="2"/>
          <w:sz w:val="32"/>
          <w:szCs w:val="32"/>
          <w:lang w:eastAsia="zh-CN"/>
        </w:rPr>
      </w:pPr>
      <w:r w:rsidRPr="00C4328E">
        <w:rPr>
          <w:rFonts w:ascii="仿宋_GB2312" w:eastAsia="仿宋_GB2312" w:hAnsi="仿宋_GB2312" w:cs="Times New Roman"/>
          <w:snapToGrid/>
          <w:color w:val="auto"/>
          <w:kern w:val="2"/>
          <w:sz w:val="32"/>
          <w:szCs w:val="32"/>
          <w:lang w:eastAsia="zh-CN"/>
        </w:rPr>
        <w:t>②医疗安全管理(共4分,得4分)</w:t>
      </w:r>
      <w:r w:rsidR="00A93A6C">
        <w:rPr>
          <w:rFonts w:ascii="仿宋_GB2312" w:eastAsia="仿宋_GB2312" w:hAnsi="仿宋_GB2312" w:cs="Times New Roman" w:hint="eastAsia"/>
          <w:snapToGrid/>
          <w:color w:val="auto"/>
          <w:kern w:val="2"/>
          <w:sz w:val="32"/>
          <w:szCs w:val="32"/>
          <w:lang w:eastAsia="zh-CN"/>
        </w:rPr>
        <w:t>。</w:t>
      </w:r>
    </w:p>
    <w:p w14:paraId="620E1291" w14:textId="77777777" w:rsidR="008F4871" w:rsidRPr="001D54A0" w:rsidRDefault="00000000" w:rsidP="00C4328E">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lastRenderedPageBreak/>
        <w:t>平地卫生院医疗安全相关的规章制度较为健全，建立了医疗质量管理制度、不良事件报告制度、患者安全目标管理制度；2023年未发生如医疗差错、医疗事故、护理不良事件、医院感染事件等医疗安全事件；技术水平服务态度、就医环境、沟通交流等方面得到患者的普遍认可，但也存在少数患者反映服务态度差的情况；2023年通过现场例会的方式对医务人员开展了12次安全培训和教育；对村医开展了4次医疗安全培训和教育。评价认为，根据评分标准，该指标满分。</w:t>
      </w:r>
    </w:p>
    <w:p w14:paraId="50EB367E" w14:textId="1498EA90" w:rsidR="008F4871" w:rsidRPr="00C4328E" w:rsidRDefault="00000000" w:rsidP="00545092">
      <w:pPr>
        <w:widowControl w:val="0"/>
        <w:kinsoku/>
        <w:autoSpaceDE/>
        <w:autoSpaceDN/>
        <w:adjustRightInd/>
        <w:snapToGrid/>
        <w:spacing w:line="560" w:lineRule="exact"/>
        <w:ind w:firstLineChars="200" w:firstLine="686"/>
        <w:jc w:val="both"/>
        <w:textAlignment w:val="auto"/>
        <w:rPr>
          <w:rFonts w:ascii="仿宋_GB2312" w:eastAsia="仿宋_GB2312" w:hAnsi="仿宋_GB2312" w:cs="Times New Roman"/>
          <w:snapToGrid/>
          <w:color w:val="auto"/>
          <w:kern w:val="2"/>
          <w:sz w:val="32"/>
          <w:szCs w:val="32"/>
          <w:lang w:eastAsia="zh-CN"/>
        </w:rPr>
      </w:pPr>
      <w:r w:rsidRPr="00C4328E">
        <w:rPr>
          <w:rFonts w:ascii="仿宋_GB2312" w:eastAsia="仿宋_GB2312" w:hAnsi="仿宋_GB2312" w:cs="Times New Roman"/>
          <w:snapToGrid/>
          <w:color w:val="auto"/>
          <w:kern w:val="2"/>
          <w:sz w:val="32"/>
          <w:szCs w:val="32"/>
          <w:lang w:eastAsia="zh-CN"/>
        </w:rPr>
        <w:t>③医疗效率提升(共4分,得4分)</w:t>
      </w:r>
      <w:r w:rsidR="00A93A6C">
        <w:rPr>
          <w:rFonts w:ascii="仿宋_GB2312" w:eastAsia="仿宋_GB2312" w:hAnsi="仿宋_GB2312" w:cs="Times New Roman" w:hint="eastAsia"/>
          <w:snapToGrid/>
          <w:color w:val="auto"/>
          <w:kern w:val="2"/>
          <w:sz w:val="32"/>
          <w:szCs w:val="32"/>
          <w:lang w:eastAsia="zh-CN"/>
        </w:rPr>
        <w:t>。</w:t>
      </w:r>
    </w:p>
    <w:p w14:paraId="6A96563D" w14:textId="5C2B96B1" w:rsidR="008F4871" w:rsidRPr="001D54A0" w:rsidRDefault="00000000" w:rsidP="00C4328E">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2023年，平地卫生院门诊就诊65749人次，2022年平地卫生院门诊就诊57967人次，2023年较2022年增长13.42%；2023年住院就诊1861人次，2022年住院就诊980人次，2023年较2022年增长89.90%。平地镇县域医疗次卫生次中心现开设住院病床52张，住院病床使用率100%。2023年业务收入580.03万元，2022年业务收入458.70万元，2023年较2022年增长26.45%，医疗资源得到高效利用。评价认为，根据评分标准，该指标满分。</w:t>
      </w:r>
    </w:p>
    <w:p w14:paraId="24775387" w14:textId="496B4298" w:rsidR="008F4871" w:rsidRPr="00C4328E" w:rsidRDefault="00000000" w:rsidP="003C0631">
      <w:pPr>
        <w:widowControl w:val="0"/>
        <w:kinsoku/>
        <w:autoSpaceDE/>
        <w:autoSpaceDN/>
        <w:adjustRightInd/>
        <w:snapToGrid/>
        <w:spacing w:line="560" w:lineRule="exact"/>
        <w:ind w:firstLineChars="200" w:firstLine="686"/>
        <w:jc w:val="both"/>
        <w:textAlignment w:val="auto"/>
        <w:rPr>
          <w:rFonts w:ascii="仿宋_GB2312" w:eastAsia="仿宋_GB2312" w:hAnsi="仿宋_GB2312" w:cs="Times New Roman"/>
          <w:snapToGrid/>
          <w:color w:val="auto"/>
          <w:kern w:val="2"/>
          <w:sz w:val="32"/>
          <w:szCs w:val="32"/>
          <w:lang w:eastAsia="zh-CN"/>
        </w:rPr>
      </w:pPr>
      <w:r w:rsidRPr="00C4328E">
        <w:rPr>
          <w:rFonts w:ascii="仿宋_GB2312" w:eastAsia="仿宋_GB2312" w:hAnsi="仿宋_GB2312" w:cs="Times New Roman"/>
          <w:snapToGrid/>
          <w:color w:val="auto"/>
          <w:kern w:val="2"/>
          <w:sz w:val="32"/>
          <w:szCs w:val="32"/>
          <w:lang w:eastAsia="zh-CN"/>
        </w:rPr>
        <w:t>④实施国家基本药物制度(共6分,得6分)</w:t>
      </w:r>
      <w:r w:rsidR="00A93A6C">
        <w:rPr>
          <w:rFonts w:ascii="仿宋_GB2312" w:eastAsia="仿宋_GB2312" w:hAnsi="仿宋_GB2312" w:cs="Times New Roman" w:hint="eastAsia"/>
          <w:snapToGrid/>
          <w:color w:val="auto"/>
          <w:kern w:val="2"/>
          <w:sz w:val="32"/>
          <w:szCs w:val="32"/>
          <w:lang w:eastAsia="zh-CN"/>
        </w:rPr>
        <w:t>。</w:t>
      </w:r>
    </w:p>
    <w:p w14:paraId="10CC3511" w14:textId="6A2AE8D5" w:rsidR="008F4871" w:rsidRPr="001D54A0" w:rsidRDefault="00000000" w:rsidP="00C4328E">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根据《关于开展国家基本药物制度综合试点的通知》（川卫函〔2020〕312）文件，各级各类公立医疗机构基本药物配备使用金额占药品总金额的比例要求为乡镇卫生院</w:t>
      </w:r>
      <w:r w:rsidRPr="001D54A0">
        <w:rPr>
          <w:rFonts w:ascii="仿宋_GB2312" w:eastAsia="仿宋_GB2312" w:hAnsi="仿宋_GB2312" w:cs="Times New Roman"/>
          <w:snapToGrid/>
          <w:color w:val="auto"/>
          <w:kern w:val="2"/>
          <w:sz w:val="32"/>
          <w:szCs w:val="32"/>
          <w:lang w:eastAsia="zh"/>
        </w:rPr>
        <w:lastRenderedPageBreak/>
        <w:t>不得低于55%，村卫生室不得低于65%。2023年平地卫生院及下属村卫生室均开展国家基本药物制度相关工作，基本药物配备比例达到考核要求。评价认为，根据评分标准，该指标满分。</w:t>
      </w:r>
    </w:p>
    <w:p w14:paraId="051C8A8C" w14:textId="32E6A879" w:rsidR="008F4871" w:rsidRPr="00132B0C" w:rsidRDefault="00000000" w:rsidP="00442907">
      <w:pPr>
        <w:widowControl w:val="0"/>
        <w:kinsoku/>
        <w:autoSpaceDE/>
        <w:autoSpaceDN/>
        <w:adjustRightInd/>
        <w:snapToGrid/>
        <w:spacing w:line="560" w:lineRule="exact"/>
        <w:ind w:firstLineChars="150" w:firstLine="514"/>
        <w:jc w:val="both"/>
        <w:rPr>
          <w:rFonts w:ascii="仿宋_GB2312" w:eastAsia="仿宋_GB2312" w:hAnsi="仿宋_GB2312" w:cs="Times New Roman"/>
          <w:snapToGrid/>
          <w:color w:val="auto"/>
          <w:kern w:val="2"/>
          <w:sz w:val="32"/>
          <w:szCs w:val="32"/>
          <w:lang w:eastAsia="zh-CN"/>
        </w:rPr>
      </w:pPr>
      <w:r w:rsidRPr="00132B0C">
        <w:rPr>
          <w:rFonts w:ascii="仿宋_GB2312" w:eastAsia="仿宋_GB2312" w:hAnsi="仿宋_GB2312" w:cs="Times New Roman"/>
          <w:snapToGrid/>
          <w:color w:val="auto"/>
          <w:kern w:val="2"/>
          <w:sz w:val="32"/>
          <w:szCs w:val="32"/>
          <w:lang w:eastAsia="zh-CN"/>
        </w:rPr>
        <w:t>（2）公卫服务水平提高</w:t>
      </w:r>
      <w:r w:rsidR="00A93A6C">
        <w:rPr>
          <w:rFonts w:ascii="仿宋_GB2312" w:eastAsia="仿宋_GB2312" w:hAnsi="仿宋_GB2312" w:cs="Times New Roman" w:hint="eastAsia"/>
          <w:snapToGrid/>
          <w:color w:val="auto"/>
          <w:kern w:val="2"/>
          <w:sz w:val="32"/>
          <w:szCs w:val="32"/>
          <w:lang w:eastAsia="zh-CN"/>
        </w:rPr>
        <w:t>。</w:t>
      </w:r>
    </w:p>
    <w:p w14:paraId="32FBC745" w14:textId="55D9E8F9" w:rsidR="008F4871" w:rsidRPr="008015B2" w:rsidRDefault="008015B2" w:rsidP="00442907">
      <w:pPr>
        <w:widowControl w:val="0"/>
        <w:kinsoku/>
        <w:autoSpaceDE/>
        <w:autoSpaceDN/>
        <w:adjustRightInd/>
        <w:snapToGrid/>
        <w:spacing w:line="560" w:lineRule="exact"/>
        <w:ind w:firstLine="644"/>
        <w:jc w:val="both"/>
        <w:rPr>
          <w:rFonts w:ascii="仿宋_GB2312" w:eastAsia="仿宋_GB2312" w:hAnsi="仿宋_GB2312" w:cs="Times New Roman"/>
          <w:snapToGrid/>
          <w:color w:val="auto"/>
          <w:kern w:val="2"/>
          <w:sz w:val="32"/>
          <w:szCs w:val="32"/>
          <w:lang w:eastAsia="zh-CN"/>
        </w:rPr>
      </w:pPr>
      <w:r>
        <w:rPr>
          <w:rFonts w:ascii="仿宋_GB2312" w:eastAsia="仿宋_GB2312" w:hAnsi="仿宋_GB2312" w:cs="Times New Roman" w:hint="eastAsia"/>
          <w:snapToGrid/>
          <w:color w:val="auto"/>
          <w:kern w:val="2"/>
          <w:sz w:val="32"/>
          <w:szCs w:val="32"/>
          <w:lang w:eastAsia="zh-CN"/>
        </w:rPr>
        <w:t>①</w:t>
      </w:r>
      <w:r w:rsidRPr="008015B2">
        <w:rPr>
          <w:rFonts w:ascii="仿宋_GB2312" w:eastAsia="仿宋_GB2312" w:hAnsi="仿宋_GB2312" w:cs="Times New Roman"/>
          <w:snapToGrid/>
          <w:color w:val="auto"/>
          <w:kern w:val="2"/>
          <w:sz w:val="32"/>
          <w:szCs w:val="32"/>
          <w:lang w:eastAsia="zh-CN"/>
        </w:rPr>
        <w:t>重大疾病防控能力(共6分,得6分)</w:t>
      </w:r>
      <w:r w:rsidR="00A93A6C">
        <w:rPr>
          <w:rFonts w:ascii="仿宋_GB2312" w:eastAsia="仿宋_GB2312" w:hAnsi="仿宋_GB2312" w:cs="Times New Roman" w:hint="eastAsia"/>
          <w:snapToGrid/>
          <w:color w:val="auto"/>
          <w:kern w:val="2"/>
          <w:sz w:val="32"/>
          <w:szCs w:val="32"/>
          <w:lang w:eastAsia="zh-CN"/>
        </w:rPr>
        <w:t>。</w:t>
      </w:r>
    </w:p>
    <w:p w14:paraId="270973AB" w14:textId="6E5F8DBE" w:rsidR="00D87517" w:rsidRPr="00C4328E" w:rsidRDefault="00000000" w:rsidP="0080466C">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平地卫生院在辖区内规范开展艾滋病、结核病、地方病及慢性病等重大疾病的防治工作，严格按照相关防控要求执行各项任务。工作任务量基于辖区内登记的患病人数，确保针对性和覆盖面的防治措施得以落实。2023年平地卫生院针对重大疾病防控的任务完成情况表现出色，达到了100%的目标完成率。评价认为，根据评分标准，该指标满分。</w:t>
      </w:r>
    </w:p>
    <w:p w14:paraId="3FAB94BF" w14:textId="0AE6276D" w:rsidR="008F4871" w:rsidRPr="0080466C" w:rsidRDefault="00000000" w:rsidP="00ED7BAF">
      <w:pPr>
        <w:widowControl w:val="0"/>
        <w:kinsoku/>
        <w:autoSpaceDE/>
        <w:autoSpaceDN/>
        <w:adjustRightInd/>
        <w:snapToGrid/>
        <w:spacing w:before="118" w:line="560" w:lineRule="exact"/>
        <w:jc w:val="center"/>
        <w:textAlignment w:val="auto"/>
        <w:rPr>
          <w:rFonts w:ascii="仿宋_GB2312" w:eastAsia="仿宋_GB2312" w:hAnsi="仿宋_GB2312" w:cs="Times New Roman"/>
          <w:b/>
          <w:bCs/>
          <w:snapToGrid/>
          <w:color w:val="auto"/>
          <w:spacing w:val="-3"/>
          <w:kern w:val="2"/>
          <w:sz w:val="32"/>
          <w:szCs w:val="32"/>
          <w:lang w:eastAsia="zh-CN"/>
        </w:rPr>
      </w:pPr>
      <w:r w:rsidRPr="0080466C">
        <w:rPr>
          <w:rFonts w:ascii="仿宋_GB2312" w:eastAsia="仿宋_GB2312" w:hAnsi="仿宋_GB2312" w:cs="Times New Roman"/>
          <w:b/>
          <w:bCs/>
          <w:snapToGrid/>
          <w:color w:val="auto"/>
          <w:spacing w:val="-3"/>
          <w:kern w:val="2"/>
          <w:sz w:val="32"/>
          <w:szCs w:val="32"/>
          <w:lang w:eastAsia="zh-CN"/>
        </w:rPr>
        <w:t>2023年平地卫生院重大疾病防控目标及完成情况表</w:t>
      </w:r>
    </w:p>
    <w:tbl>
      <w:tblPr>
        <w:tblStyle w:val="TableNormal"/>
        <w:tblW w:w="868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698"/>
        <w:gridCol w:w="2835"/>
        <w:gridCol w:w="1276"/>
        <w:gridCol w:w="1343"/>
        <w:gridCol w:w="1530"/>
      </w:tblGrid>
      <w:tr w:rsidR="008F4871" w14:paraId="76C80A1D" w14:textId="77777777" w:rsidTr="00ED7BAF">
        <w:trPr>
          <w:trHeight w:val="729"/>
          <w:jc w:val="center"/>
        </w:trPr>
        <w:tc>
          <w:tcPr>
            <w:tcW w:w="1698" w:type="dxa"/>
            <w:tcBorders>
              <w:top w:val="single" w:sz="2" w:space="0" w:color="000000"/>
              <w:left w:val="single" w:sz="2" w:space="0" w:color="000000"/>
              <w:bottom w:val="single" w:sz="4" w:space="0" w:color="000000"/>
              <w:right w:val="single" w:sz="2" w:space="0" w:color="000000"/>
            </w:tcBorders>
            <w:shd w:val="clear" w:color="auto" w:fill="auto"/>
            <w:vAlign w:val="center"/>
          </w:tcPr>
          <w:p w14:paraId="347640E6" w14:textId="77777777" w:rsidR="008F4871" w:rsidRPr="00D87517" w:rsidRDefault="00000000" w:rsidP="00ED7BAF">
            <w:pPr>
              <w:pStyle w:val="a6"/>
              <w:spacing w:before="244" w:afterAutospacing="0" w:line="560" w:lineRule="exact"/>
              <w:jc w:val="center"/>
              <w:rPr>
                <w:rFonts w:ascii="仿宋_GB2312" w:eastAsia="仿宋_GB2312" w:hAnsi="仿宋_GB2312"/>
                <w:sz w:val="28"/>
                <w:szCs w:val="28"/>
              </w:rPr>
            </w:pPr>
            <w:r w:rsidRPr="00D87517">
              <w:rPr>
                <w:rFonts w:ascii="仿宋_GB2312" w:eastAsia="仿宋_GB2312" w:hAnsi="仿宋_GB2312"/>
                <w:snapToGrid/>
                <w:spacing w:val="-8"/>
                <w:sz w:val="28"/>
                <w:szCs w:val="28"/>
                <w:lang w:bidi="ar"/>
              </w:rPr>
              <w:t>重点任务</w:t>
            </w:r>
          </w:p>
        </w:tc>
        <w:tc>
          <w:tcPr>
            <w:tcW w:w="2835" w:type="dxa"/>
            <w:tcBorders>
              <w:top w:val="single" w:sz="2" w:space="0" w:color="000000"/>
              <w:left w:val="single" w:sz="2" w:space="0" w:color="000000"/>
              <w:bottom w:val="single" w:sz="4" w:space="0" w:color="000000"/>
              <w:right w:val="single" w:sz="2" w:space="0" w:color="000000"/>
            </w:tcBorders>
            <w:shd w:val="clear" w:color="auto" w:fill="auto"/>
            <w:vAlign w:val="center"/>
          </w:tcPr>
          <w:p w14:paraId="37A48568" w14:textId="77777777" w:rsidR="008F4871" w:rsidRPr="00D87517" w:rsidRDefault="00000000" w:rsidP="00ED7BAF">
            <w:pPr>
              <w:pStyle w:val="a6"/>
              <w:spacing w:before="244" w:afterAutospacing="0" w:line="560" w:lineRule="exact"/>
              <w:jc w:val="center"/>
              <w:rPr>
                <w:rFonts w:ascii="仿宋_GB2312" w:eastAsia="仿宋_GB2312" w:hAnsi="仿宋_GB2312"/>
                <w:sz w:val="28"/>
                <w:szCs w:val="28"/>
              </w:rPr>
            </w:pPr>
            <w:r w:rsidRPr="00D87517">
              <w:rPr>
                <w:rFonts w:ascii="仿宋_GB2312" w:eastAsia="仿宋_GB2312" w:hAnsi="仿宋_GB2312"/>
                <w:snapToGrid/>
                <w:spacing w:val="-6"/>
                <w:sz w:val="28"/>
                <w:szCs w:val="28"/>
                <w:lang w:bidi="ar"/>
              </w:rPr>
              <w:t>防控指标</w:t>
            </w:r>
          </w:p>
        </w:tc>
        <w:tc>
          <w:tcPr>
            <w:tcW w:w="127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D9EB60E" w14:textId="77777777" w:rsidR="008F4871" w:rsidRPr="00D87517" w:rsidRDefault="00000000" w:rsidP="00ED7BAF">
            <w:pPr>
              <w:pStyle w:val="a6"/>
              <w:spacing w:before="244" w:afterAutospacing="0" w:line="560" w:lineRule="exact"/>
              <w:jc w:val="center"/>
              <w:rPr>
                <w:rFonts w:ascii="仿宋_GB2312" w:eastAsia="仿宋_GB2312" w:hAnsi="仿宋_GB2312"/>
                <w:sz w:val="28"/>
                <w:szCs w:val="28"/>
              </w:rPr>
            </w:pPr>
            <w:r w:rsidRPr="00D87517">
              <w:rPr>
                <w:rFonts w:ascii="仿宋_GB2312" w:eastAsia="仿宋_GB2312" w:hAnsi="仿宋_GB2312"/>
                <w:snapToGrid/>
                <w:spacing w:val="-22"/>
                <w:sz w:val="28"/>
                <w:szCs w:val="28"/>
                <w:lang w:bidi="ar"/>
              </w:rPr>
              <w:t>目标值</w:t>
            </w:r>
          </w:p>
        </w:tc>
        <w:tc>
          <w:tcPr>
            <w:tcW w:w="134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CBB17AC" w14:textId="77777777" w:rsidR="008F4871" w:rsidRPr="00D87517" w:rsidRDefault="00000000" w:rsidP="00ED7BAF">
            <w:pPr>
              <w:pStyle w:val="a6"/>
              <w:spacing w:before="63" w:afterAutospacing="0" w:line="560" w:lineRule="exact"/>
              <w:ind w:right="141"/>
              <w:jc w:val="center"/>
              <w:rPr>
                <w:rFonts w:ascii="仿宋_GB2312" w:eastAsia="仿宋_GB2312" w:hAnsi="仿宋_GB2312"/>
                <w:sz w:val="28"/>
                <w:szCs w:val="28"/>
              </w:rPr>
            </w:pPr>
            <w:r w:rsidRPr="00D87517">
              <w:rPr>
                <w:rFonts w:ascii="仿宋_GB2312" w:eastAsia="仿宋_GB2312" w:hAnsi="仿宋_GB2312"/>
                <w:snapToGrid/>
                <w:spacing w:val="-9"/>
                <w:sz w:val="28"/>
                <w:szCs w:val="28"/>
                <w:lang w:bidi="ar"/>
              </w:rPr>
              <w:t>完</w:t>
            </w:r>
            <w:r w:rsidRPr="00D87517">
              <w:rPr>
                <w:rFonts w:ascii="仿宋_GB2312" w:eastAsia="仿宋_GB2312" w:hAnsi="仿宋_GB2312"/>
                <w:snapToGrid/>
                <w:spacing w:val="-7"/>
                <w:sz w:val="28"/>
                <w:szCs w:val="28"/>
                <w:lang w:bidi="ar"/>
              </w:rPr>
              <w:t>成值</w:t>
            </w:r>
          </w:p>
        </w:tc>
        <w:tc>
          <w:tcPr>
            <w:tcW w:w="153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087DA22" w14:textId="77777777" w:rsidR="008F4871" w:rsidRPr="00D87517" w:rsidRDefault="00000000" w:rsidP="00ED7BAF">
            <w:pPr>
              <w:pStyle w:val="a6"/>
              <w:spacing w:before="244" w:afterAutospacing="0" w:line="560" w:lineRule="exact"/>
              <w:jc w:val="center"/>
              <w:rPr>
                <w:rFonts w:ascii="仿宋_GB2312" w:eastAsia="仿宋_GB2312" w:hAnsi="仿宋_GB2312"/>
                <w:sz w:val="28"/>
                <w:szCs w:val="28"/>
              </w:rPr>
            </w:pPr>
            <w:r w:rsidRPr="00D87517">
              <w:rPr>
                <w:rFonts w:ascii="仿宋_GB2312" w:eastAsia="仿宋_GB2312" w:hAnsi="仿宋_GB2312"/>
                <w:snapToGrid/>
                <w:spacing w:val="-7"/>
                <w:sz w:val="28"/>
                <w:szCs w:val="28"/>
                <w:lang w:bidi="ar"/>
              </w:rPr>
              <w:t>完成情况</w:t>
            </w:r>
          </w:p>
        </w:tc>
      </w:tr>
      <w:tr w:rsidR="008F4871" w14:paraId="57DC4A25" w14:textId="77777777" w:rsidTr="00DB5407">
        <w:trPr>
          <w:trHeight w:val="492"/>
          <w:jc w:val="center"/>
        </w:trPr>
        <w:tc>
          <w:tcPr>
            <w:tcW w:w="169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9883DEF" w14:textId="77777777" w:rsidR="008F4871" w:rsidRPr="00D87517" w:rsidRDefault="00000000" w:rsidP="00DB5407">
            <w:pPr>
              <w:pStyle w:val="a6"/>
              <w:spacing w:before="162" w:afterAutospacing="0" w:line="560" w:lineRule="exact"/>
              <w:jc w:val="center"/>
              <w:rPr>
                <w:rFonts w:ascii="仿宋_GB2312" w:eastAsia="仿宋_GB2312" w:hAnsi="仿宋_GB2312"/>
                <w:sz w:val="28"/>
                <w:szCs w:val="28"/>
              </w:rPr>
            </w:pPr>
            <w:r w:rsidRPr="00D87517">
              <w:rPr>
                <w:rFonts w:ascii="仿宋_GB2312" w:eastAsia="仿宋_GB2312" w:hAnsi="仿宋_GB2312"/>
                <w:snapToGrid/>
                <w:sz w:val="28"/>
                <w:szCs w:val="28"/>
                <w:lang w:bidi="ar"/>
              </w:rPr>
              <w:t>重大疾病防控能力</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CDE28" w14:textId="77777777" w:rsidR="008F4871" w:rsidRPr="00D87517" w:rsidRDefault="00000000" w:rsidP="00ED7BAF">
            <w:pPr>
              <w:pStyle w:val="a6"/>
              <w:spacing w:before="118" w:afterAutospacing="0" w:line="560" w:lineRule="exact"/>
              <w:jc w:val="center"/>
              <w:rPr>
                <w:rFonts w:ascii="仿宋_GB2312" w:eastAsia="仿宋_GB2312" w:hAnsi="仿宋_GB2312"/>
                <w:sz w:val="28"/>
                <w:szCs w:val="28"/>
                <w:lang w:eastAsia="zh"/>
              </w:rPr>
            </w:pPr>
            <w:r w:rsidRPr="00D87517">
              <w:rPr>
                <w:rFonts w:ascii="仿宋_GB2312" w:eastAsia="仿宋_GB2312" w:hAnsi="仿宋_GB2312"/>
                <w:snapToGrid/>
                <w:sz w:val="28"/>
                <w:szCs w:val="28"/>
                <w:lang w:bidi="ar"/>
              </w:rPr>
              <w:t>艾滋病</w:t>
            </w:r>
            <w:r w:rsidRPr="00D87517">
              <w:rPr>
                <w:rFonts w:ascii="仿宋_GB2312" w:eastAsia="仿宋_GB2312" w:hAnsi="仿宋_GB2312"/>
                <w:snapToGrid/>
                <w:sz w:val="28"/>
                <w:szCs w:val="28"/>
                <w:lang w:eastAsia="zh" w:bidi="ar"/>
              </w:rPr>
              <w:t>管理人数</w:t>
            </w:r>
          </w:p>
        </w:tc>
        <w:tc>
          <w:tcPr>
            <w:tcW w:w="1276" w:type="dxa"/>
            <w:tcBorders>
              <w:top w:val="single" w:sz="2" w:space="0" w:color="000000"/>
              <w:left w:val="single" w:sz="4" w:space="0" w:color="000000"/>
              <w:bottom w:val="single" w:sz="2" w:space="0" w:color="000000"/>
              <w:right w:val="single" w:sz="2" w:space="0" w:color="000000"/>
            </w:tcBorders>
            <w:shd w:val="clear" w:color="auto" w:fill="auto"/>
            <w:vAlign w:val="center"/>
          </w:tcPr>
          <w:p w14:paraId="2AA36053" w14:textId="77777777" w:rsidR="008F4871" w:rsidRPr="00D87517" w:rsidRDefault="00000000" w:rsidP="00ED7BAF">
            <w:pPr>
              <w:pStyle w:val="a6"/>
              <w:spacing w:before="215" w:afterAutospacing="0" w:line="560" w:lineRule="exact"/>
              <w:ind w:left="317"/>
              <w:rPr>
                <w:rFonts w:ascii="仿宋_GB2312" w:eastAsia="仿宋_GB2312" w:hAnsi="仿宋_GB2312"/>
                <w:sz w:val="28"/>
                <w:szCs w:val="28"/>
                <w:lang w:eastAsia="zh"/>
              </w:rPr>
            </w:pPr>
            <w:r w:rsidRPr="00D87517">
              <w:rPr>
                <w:rFonts w:ascii="仿宋_GB2312" w:eastAsia="仿宋_GB2312" w:hAnsi="仿宋_GB2312"/>
                <w:snapToGrid/>
                <w:sz w:val="28"/>
                <w:szCs w:val="28"/>
                <w:lang w:bidi="ar"/>
              </w:rPr>
              <w:t>21</w:t>
            </w:r>
            <w:r w:rsidRPr="00D87517">
              <w:rPr>
                <w:rFonts w:ascii="仿宋_GB2312" w:eastAsia="仿宋_GB2312" w:hAnsi="仿宋_GB2312"/>
                <w:snapToGrid/>
                <w:sz w:val="28"/>
                <w:szCs w:val="28"/>
                <w:lang w:eastAsia="zh" w:bidi="ar"/>
              </w:rPr>
              <w:t>人</w:t>
            </w:r>
          </w:p>
        </w:tc>
        <w:tc>
          <w:tcPr>
            <w:tcW w:w="134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8B3280B" w14:textId="77777777" w:rsidR="008F4871" w:rsidRPr="00D87517" w:rsidRDefault="00000000" w:rsidP="00ED7BAF">
            <w:pPr>
              <w:pStyle w:val="a6"/>
              <w:spacing w:before="215" w:afterAutospacing="0" w:line="560" w:lineRule="exact"/>
              <w:ind w:left="284"/>
              <w:jc w:val="center"/>
              <w:rPr>
                <w:rFonts w:ascii="仿宋_GB2312" w:eastAsia="仿宋_GB2312" w:hAnsi="仿宋_GB2312"/>
                <w:sz w:val="28"/>
                <w:szCs w:val="28"/>
                <w:lang w:eastAsia="zh"/>
              </w:rPr>
            </w:pPr>
            <w:r w:rsidRPr="00D87517">
              <w:rPr>
                <w:rFonts w:ascii="仿宋_GB2312" w:eastAsia="仿宋_GB2312" w:hAnsi="仿宋_GB2312"/>
                <w:snapToGrid/>
                <w:sz w:val="28"/>
                <w:szCs w:val="28"/>
                <w:lang w:bidi="ar"/>
              </w:rPr>
              <w:t>21</w:t>
            </w:r>
            <w:r w:rsidRPr="00D87517">
              <w:rPr>
                <w:rFonts w:ascii="仿宋_GB2312" w:eastAsia="仿宋_GB2312" w:hAnsi="仿宋_GB2312"/>
                <w:snapToGrid/>
                <w:sz w:val="28"/>
                <w:szCs w:val="28"/>
                <w:lang w:eastAsia="zh" w:bidi="ar"/>
              </w:rPr>
              <w:t>人</w:t>
            </w:r>
          </w:p>
        </w:tc>
        <w:tc>
          <w:tcPr>
            <w:tcW w:w="153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C140A4E" w14:textId="77777777" w:rsidR="008F4871" w:rsidRPr="00D87517" w:rsidRDefault="00000000" w:rsidP="00ED7BAF">
            <w:pPr>
              <w:pStyle w:val="a6"/>
              <w:spacing w:before="216" w:afterAutospacing="0" w:line="560" w:lineRule="exact"/>
              <w:ind w:left="407"/>
              <w:rPr>
                <w:rFonts w:ascii="仿宋_GB2312" w:eastAsia="仿宋_GB2312" w:hAnsi="仿宋_GB2312"/>
                <w:sz w:val="28"/>
                <w:szCs w:val="28"/>
                <w:lang w:eastAsia="zh"/>
              </w:rPr>
            </w:pPr>
            <w:r w:rsidRPr="00D87517">
              <w:rPr>
                <w:rFonts w:ascii="仿宋_GB2312" w:eastAsia="仿宋_GB2312" w:hAnsi="仿宋_GB2312"/>
                <w:snapToGrid/>
                <w:sz w:val="28"/>
                <w:szCs w:val="28"/>
                <w:lang w:bidi="ar"/>
              </w:rPr>
              <w:t>100</w:t>
            </w:r>
            <w:r w:rsidRPr="00D87517">
              <w:rPr>
                <w:rFonts w:ascii="仿宋_GB2312" w:eastAsia="仿宋_GB2312" w:hAnsi="仿宋_GB2312"/>
                <w:snapToGrid/>
                <w:sz w:val="28"/>
                <w:szCs w:val="28"/>
                <w:lang w:eastAsia="zh" w:bidi="ar"/>
              </w:rPr>
              <w:t>%</w:t>
            </w:r>
          </w:p>
        </w:tc>
      </w:tr>
      <w:tr w:rsidR="008F4871" w14:paraId="0FDDE1A1" w14:textId="77777777" w:rsidTr="00ED7BAF">
        <w:trPr>
          <w:trHeight w:val="454"/>
          <w:jc w:val="center"/>
        </w:trPr>
        <w:tc>
          <w:tcPr>
            <w:tcW w:w="169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15585D" w14:textId="77777777" w:rsidR="008F4871" w:rsidRPr="00D87517" w:rsidRDefault="008F4871" w:rsidP="00ED7BAF">
            <w:pPr>
              <w:spacing w:line="560" w:lineRule="exact"/>
              <w:rPr>
                <w:rFonts w:ascii="仿宋_GB2312" w:eastAsia="仿宋_GB2312" w:hAnsi="仿宋_GB2312" w:cs="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BC959" w14:textId="77777777" w:rsidR="008F4871" w:rsidRPr="00D87517" w:rsidRDefault="00000000" w:rsidP="00ED7BAF">
            <w:pPr>
              <w:pStyle w:val="a6"/>
              <w:spacing w:before="118" w:afterAutospacing="0" w:line="560" w:lineRule="exact"/>
              <w:jc w:val="center"/>
              <w:rPr>
                <w:rFonts w:ascii="仿宋_GB2312" w:eastAsia="仿宋_GB2312" w:hAnsi="仿宋_GB2312"/>
                <w:sz w:val="28"/>
                <w:szCs w:val="28"/>
                <w:lang w:eastAsia="zh"/>
              </w:rPr>
            </w:pPr>
            <w:r w:rsidRPr="00D87517">
              <w:rPr>
                <w:rFonts w:ascii="仿宋_GB2312" w:eastAsia="仿宋_GB2312" w:hAnsi="仿宋_GB2312"/>
                <w:snapToGrid/>
                <w:sz w:val="28"/>
                <w:szCs w:val="28"/>
                <w:lang w:bidi="ar"/>
              </w:rPr>
              <w:t>结核病</w:t>
            </w:r>
            <w:r w:rsidRPr="00D87517">
              <w:rPr>
                <w:rFonts w:ascii="仿宋_GB2312" w:eastAsia="仿宋_GB2312" w:hAnsi="仿宋_GB2312"/>
                <w:snapToGrid/>
                <w:sz w:val="28"/>
                <w:szCs w:val="28"/>
                <w:lang w:eastAsia="zh" w:bidi="ar"/>
              </w:rPr>
              <w:t>管理人数</w:t>
            </w:r>
          </w:p>
        </w:tc>
        <w:tc>
          <w:tcPr>
            <w:tcW w:w="1276" w:type="dxa"/>
            <w:tcBorders>
              <w:top w:val="single" w:sz="2" w:space="0" w:color="000000"/>
              <w:left w:val="single" w:sz="4" w:space="0" w:color="000000"/>
              <w:bottom w:val="single" w:sz="2" w:space="0" w:color="000000"/>
              <w:right w:val="single" w:sz="2" w:space="0" w:color="000000"/>
            </w:tcBorders>
            <w:shd w:val="clear" w:color="auto" w:fill="auto"/>
            <w:vAlign w:val="center"/>
          </w:tcPr>
          <w:p w14:paraId="2A97FB7A" w14:textId="77777777" w:rsidR="008F4871" w:rsidRPr="00D87517" w:rsidRDefault="00000000" w:rsidP="00ED7BAF">
            <w:pPr>
              <w:pStyle w:val="a6"/>
              <w:spacing w:before="61" w:afterAutospacing="0" w:line="560" w:lineRule="exact"/>
              <w:ind w:left="314"/>
              <w:rPr>
                <w:rFonts w:ascii="仿宋_GB2312" w:eastAsia="仿宋_GB2312" w:hAnsi="仿宋_GB2312"/>
                <w:sz w:val="28"/>
                <w:szCs w:val="28"/>
              </w:rPr>
            </w:pPr>
            <w:r w:rsidRPr="00D87517">
              <w:rPr>
                <w:rFonts w:ascii="仿宋_GB2312" w:eastAsia="仿宋_GB2312" w:hAnsi="仿宋_GB2312"/>
                <w:snapToGrid/>
                <w:sz w:val="28"/>
                <w:szCs w:val="28"/>
                <w:lang w:bidi="ar"/>
              </w:rPr>
              <w:t>1</w:t>
            </w:r>
            <w:r w:rsidRPr="00D87517">
              <w:rPr>
                <w:rFonts w:ascii="仿宋_GB2312" w:eastAsia="仿宋_GB2312" w:hAnsi="仿宋_GB2312"/>
                <w:snapToGrid/>
                <w:sz w:val="28"/>
                <w:szCs w:val="28"/>
                <w:lang w:eastAsia="zh" w:bidi="ar"/>
              </w:rPr>
              <w:t>人</w:t>
            </w:r>
          </w:p>
        </w:tc>
        <w:tc>
          <w:tcPr>
            <w:tcW w:w="134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3974E3E" w14:textId="77777777" w:rsidR="008F4871" w:rsidRPr="00D87517" w:rsidRDefault="00000000" w:rsidP="00ED7BAF">
            <w:pPr>
              <w:pStyle w:val="a6"/>
              <w:spacing w:before="61" w:afterAutospacing="0" w:line="560" w:lineRule="exact"/>
              <w:ind w:left="281"/>
              <w:jc w:val="center"/>
              <w:rPr>
                <w:rFonts w:ascii="仿宋_GB2312" w:eastAsia="仿宋_GB2312" w:hAnsi="仿宋_GB2312"/>
                <w:sz w:val="28"/>
                <w:szCs w:val="28"/>
              </w:rPr>
            </w:pPr>
            <w:r w:rsidRPr="00D87517">
              <w:rPr>
                <w:rFonts w:ascii="仿宋_GB2312" w:eastAsia="仿宋_GB2312" w:hAnsi="仿宋_GB2312"/>
                <w:snapToGrid/>
                <w:sz w:val="28"/>
                <w:szCs w:val="28"/>
                <w:lang w:bidi="ar"/>
              </w:rPr>
              <w:t>1</w:t>
            </w:r>
            <w:r w:rsidRPr="00D87517">
              <w:rPr>
                <w:rFonts w:ascii="仿宋_GB2312" w:eastAsia="仿宋_GB2312" w:hAnsi="仿宋_GB2312"/>
                <w:snapToGrid/>
                <w:sz w:val="28"/>
                <w:szCs w:val="28"/>
                <w:lang w:eastAsia="zh" w:bidi="ar"/>
              </w:rPr>
              <w:t>人</w:t>
            </w:r>
          </w:p>
        </w:tc>
        <w:tc>
          <w:tcPr>
            <w:tcW w:w="153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EA15F9C" w14:textId="77777777" w:rsidR="008F4871" w:rsidRPr="00D87517" w:rsidRDefault="00000000" w:rsidP="00ED7BAF">
            <w:pPr>
              <w:pStyle w:val="a6"/>
              <w:spacing w:before="60" w:afterAutospacing="0" w:line="560" w:lineRule="exact"/>
              <w:ind w:left="407"/>
              <w:rPr>
                <w:rFonts w:ascii="仿宋_GB2312" w:eastAsia="仿宋_GB2312" w:hAnsi="仿宋_GB2312"/>
                <w:sz w:val="28"/>
                <w:szCs w:val="28"/>
                <w:lang w:eastAsia="zh"/>
              </w:rPr>
            </w:pPr>
            <w:r w:rsidRPr="00D87517">
              <w:rPr>
                <w:rFonts w:ascii="仿宋_GB2312" w:eastAsia="仿宋_GB2312" w:hAnsi="仿宋_GB2312"/>
                <w:snapToGrid/>
                <w:sz w:val="28"/>
                <w:szCs w:val="28"/>
                <w:lang w:bidi="ar"/>
              </w:rPr>
              <w:t>100</w:t>
            </w:r>
            <w:r w:rsidRPr="00D87517">
              <w:rPr>
                <w:rFonts w:ascii="仿宋_GB2312" w:eastAsia="仿宋_GB2312" w:hAnsi="仿宋_GB2312"/>
                <w:snapToGrid/>
                <w:sz w:val="28"/>
                <w:szCs w:val="28"/>
                <w:lang w:eastAsia="zh" w:bidi="ar"/>
              </w:rPr>
              <w:t>%</w:t>
            </w:r>
          </w:p>
        </w:tc>
      </w:tr>
      <w:tr w:rsidR="008F4871" w14:paraId="40FC0765" w14:textId="77777777" w:rsidTr="00ED7BAF">
        <w:trPr>
          <w:trHeight w:val="545"/>
          <w:jc w:val="center"/>
        </w:trPr>
        <w:tc>
          <w:tcPr>
            <w:tcW w:w="169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E259E00" w14:textId="77777777" w:rsidR="008F4871" w:rsidRPr="00D87517" w:rsidRDefault="008F4871" w:rsidP="00ED7BAF">
            <w:pPr>
              <w:spacing w:line="560" w:lineRule="exact"/>
              <w:rPr>
                <w:rFonts w:ascii="仿宋_GB2312" w:eastAsia="仿宋_GB2312" w:hAnsi="仿宋_GB2312" w:cs="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B4EE7" w14:textId="77777777" w:rsidR="008F4871" w:rsidRPr="00D87517" w:rsidRDefault="00000000" w:rsidP="00ED7BAF">
            <w:pPr>
              <w:pStyle w:val="a6"/>
              <w:spacing w:before="118" w:afterAutospacing="0" w:line="560" w:lineRule="exact"/>
              <w:jc w:val="center"/>
              <w:rPr>
                <w:rFonts w:ascii="仿宋_GB2312" w:eastAsia="仿宋_GB2312" w:hAnsi="仿宋_GB2312"/>
                <w:sz w:val="28"/>
                <w:szCs w:val="28"/>
                <w:lang w:eastAsia="zh"/>
              </w:rPr>
            </w:pPr>
            <w:r w:rsidRPr="00D87517">
              <w:rPr>
                <w:rFonts w:ascii="仿宋_GB2312" w:eastAsia="仿宋_GB2312" w:hAnsi="仿宋_GB2312"/>
                <w:snapToGrid/>
                <w:sz w:val="28"/>
                <w:szCs w:val="28"/>
                <w:lang w:bidi="ar"/>
              </w:rPr>
              <w:t>地方病</w:t>
            </w:r>
            <w:r w:rsidRPr="00D87517">
              <w:rPr>
                <w:rFonts w:ascii="仿宋_GB2312" w:eastAsia="仿宋_GB2312" w:hAnsi="仿宋_GB2312"/>
                <w:snapToGrid/>
                <w:sz w:val="28"/>
                <w:szCs w:val="28"/>
                <w:lang w:eastAsia="zh" w:bidi="ar"/>
              </w:rPr>
              <w:t>管理人数</w:t>
            </w:r>
          </w:p>
        </w:tc>
        <w:tc>
          <w:tcPr>
            <w:tcW w:w="1276" w:type="dxa"/>
            <w:tcBorders>
              <w:top w:val="single" w:sz="2" w:space="0" w:color="000000"/>
              <w:left w:val="single" w:sz="4" w:space="0" w:color="000000"/>
              <w:bottom w:val="single" w:sz="2" w:space="0" w:color="000000"/>
              <w:right w:val="single" w:sz="2" w:space="0" w:color="000000"/>
            </w:tcBorders>
            <w:shd w:val="clear" w:color="auto" w:fill="auto"/>
            <w:vAlign w:val="center"/>
          </w:tcPr>
          <w:p w14:paraId="5C7EB2C8" w14:textId="77777777" w:rsidR="008F4871" w:rsidRPr="00D87517" w:rsidRDefault="00000000" w:rsidP="00ED7BAF">
            <w:pPr>
              <w:pStyle w:val="a6"/>
              <w:spacing w:before="72" w:afterAutospacing="0" w:line="560" w:lineRule="exact"/>
              <w:ind w:left="316"/>
              <w:rPr>
                <w:rFonts w:ascii="仿宋_GB2312" w:eastAsia="仿宋_GB2312" w:hAnsi="仿宋_GB2312"/>
                <w:sz w:val="28"/>
                <w:szCs w:val="28"/>
              </w:rPr>
            </w:pPr>
            <w:r w:rsidRPr="00D87517">
              <w:rPr>
                <w:rFonts w:ascii="仿宋_GB2312" w:eastAsia="仿宋_GB2312" w:hAnsi="仿宋_GB2312"/>
                <w:snapToGrid/>
                <w:sz w:val="28"/>
                <w:szCs w:val="28"/>
                <w:lang w:bidi="ar"/>
              </w:rPr>
              <w:t>8</w:t>
            </w:r>
            <w:r w:rsidRPr="00D87517">
              <w:rPr>
                <w:rFonts w:ascii="仿宋_GB2312" w:eastAsia="仿宋_GB2312" w:hAnsi="仿宋_GB2312"/>
                <w:snapToGrid/>
                <w:sz w:val="28"/>
                <w:szCs w:val="28"/>
                <w:lang w:eastAsia="zh" w:bidi="ar"/>
              </w:rPr>
              <w:t>人</w:t>
            </w:r>
          </w:p>
        </w:tc>
        <w:tc>
          <w:tcPr>
            <w:tcW w:w="134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39D8BB6" w14:textId="77777777" w:rsidR="008F4871" w:rsidRPr="00D87517" w:rsidRDefault="00000000" w:rsidP="00ED7BAF">
            <w:pPr>
              <w:pStyle w:val="a6"/>
              <w:spacing w:before="72" w:afterAutospacing="0" w:line="560" w:lineRule="exact"/>
              <w:ind w:left="283"/>
              <w:jc w:val="center"/>
              <w:rPr>
                <w:rFonts w:ascii="仿宋_GB2312" w:eastAsia="仿宋_GB2312" w:hAnsi="仿宋_GB2312"/>
                <w:sz w:val="28"/>
                <w:szCs w:val="28"/>
              </w:rPr>
            </w:pPr>
            <w:r w:rsidRPr="00D87517">
              <w:rPr>
                <w:rFonts w:ascii="仿宋_GB2312" w:eastAsia="仿宋_GB2312" w:hAnsi="仿宋_GB2312"/>
                <w:snapToGrid/>
                <w:sz w:val="28"/>
                <w:szCs w:val="28"/>
                <w:lang w:bidi="ar"/>
              </w:rPr>
              <w:t>8</w:t>
            </w:r>
            <w:r w:rsidRPr="00D87517">
              <w:rPr>
                <w:rFonts w:ascii="仿宋_GB2312" w:eastAsia="仿宋_GB2312" w:hAnsi="仿宋_GB2312"/>
                <w:snapToGrid/>
                <w:sz w:val="28"/>
                <w:szCs w:val="28"/>
                <w:lang w:eastAsia="zh" w:bidi="ar"/>
              </w:rPr>
              <w:t>人</w:t>
            </w:r>
          </w:p>
        </w:tc>
        <w:tc>
          <w:tcPr>
            <w:tcW w:w="153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E056B8E" w14:textId="77777777" w:rsidR="008F4871" w:rsidRPr="00D87517" w:rsidRDefault="00000000" w:rsidP="00ED7BAF">
            <w:pPr>
              <w:pStyle w:val="a6"/>
              <w:spacing w:before="71" w:afterAutospacing="0" w:line="560" w:lineRule="exact"/>
              <w:ind w:left="407"/>
              <w:rPr>
                <w:rFonts w:ascii="仿宋_GB2312" w:eastAsia="仿宋_GB2312" w:hAnsi="仿宋_GB2312"/>
                <w:sz w:val="28"/>
                <w:szCs w:val="28"/>
                <w:lang w:eastAsia="zh"/>
              </w:rPr>
            </w:pPr>
            <w:r w:rsidRPr="00D87517">
              <w:rPr>
                <w:rFonts w:ascii="仿宋_GB2312" w:eastAsia="仿宋_GB2312" w:hAnsi="仿宋_GB2312"/>
                <w:snapToGrid/>
                <w:sz w:val="28"/>
                <w:szCs w:val="28"/>
                <w:lang w:bidi="ar"/>
              </w:rPr>
              <w:t>100</w:t>
            </w:r>
            <w:r w:rsidRPr="00D87517">
              <w:rPr>
                <w:rFonts w:ascii="仿宋_GB2312" w:eastAsia="仿宋_GB2312" w:hAnsi="仿宋_GB2312"/>
                <w:snapToGrid/>
                <w:sz w:val="28"/>
                <w:szCs w:val="28"/>
                <w:lang w:eastAsia="zh" w:bidi="ar"/>
              </w:rPr>
              <w:t>%</w:t>
            </w:r>
          </w:p>
        </w:tc>
      </w:tr>
      <w:tr w:rsidR="008F4871" w14:paraId="0FF27155" w14:textId="77777777" w:rsidTr="00ED7BAF">
        <w:trPr>
          <w:trHeight w:val="567"/>
          <w:jc w:val="center"/>
        </w:trPr>
        <w:tc>
          <w:tcPr>
            <w:tcW w:w="169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B47B3F" w14:textId="77777777" w:rsidR="008F4871" w:rsidRPr="00D87517" w:rsidRDefault="008F4871" w:rsidP="00ED7BAF">
            <w:pPr>
              <w:spacing w:line="560" w:lineRule="exact"/>
              <w:rPr>
                <w:rFonts w:ascii="仿宋_GB2312" w:eastAsia="仿宋_GB2312" w:hAnsi="仿宋_GB2312" w:cs="Times New Roman"/>
                <w:sz w:val="28"/>
                <w:szCs w:val="2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8D349" w14:textId="77777777" w:rsidR="008F4871" w:rsidRPr="00D87517" w:rsidRDefault="00000000" w:rsidP="00ED7BAF">
            <w:pPr>
              <w:pStyle w:val="a6"/>
              <w:spacing w:before="118" w:afterAutospacing="0" w:line="560" w:lineRule="exact"/>
              <w:jc w:val="center"/>
              <w:rPr>
                <w:rFonts w:ascii="仿宋_GB2312" w:eastAsia="仿宋_GB2312" w:hAnsi="仿宋_GB2312"/>
                <w:sz w:val="28"/>
                <w:szCs w:val="28"/>
                <w:lang w:eastAsia="zh"/>
              </w:rPr>
            </w:pPr>
            <w:r w:rsidRPr="00D87517">
              <w:rPr>
                <w:rFonts w:ascii="仿宋_GB2312" w:eastAsia="仿宋_GB2312" w:hAnsi="仿宋_GB2312"/>
                <w:snapToGrid/>
                <w:sz w:val="28"/>
                <w:szCs w:val="28"/>
                <w:lang w:bidi="ar"/>
              </w:rPr>
              <w:t>慢性病</w:t>
            </w:r>
            <w:r w:rsidRPr="00D87517">
              <w:rPr>
                <w:rFonts w:ascii="仿宋_GB2312" w:eastAsia="仿宋_GB2312" w:hAnsi="仿宋_GB2312"/>
                <w:snapToGrid/>
                <w:sz w:val="28"/>
                <w:szCs w:val="28"/>
                <w:lang w:eastAsia="zh" w:bidi="ar"/>
              </w:rPr>
              <w:t>管理人数</w:t>
            </w:r>
          </w:p>
        </w:tc>
        <w:tc>
          <w:tcPr>
            <w:tcW w:w="1276" w:type="dxa"/>
            <w:tcBorders>
              <w:top w:val="single" w:sz="2" w:space="0" w:color="000000"/>
              <w:left w:val="single" w:sz="4" w:space="0" w:color="000000"/>
              <w:bottom w:val="single" w:sz="2" w:space="0" w:color="000000"/>
              <w:right w:val="single" w:sz="2" w:space="0" w:color="000000"/>
            </w:tcBorders>
            <w:shd w:val="clear" w:color="auto" w:fill="auto"/>
            <w:vAlign w:val="center"/>
          </w:tcPr>
          <w:p w14:paraId="23FE8897" w14:textId="77777777" w:rsidR="008F4871" w:rsidRPr="00D87517" w:rsidRDefault="00000000" w:rsidP="00ED7BAF">
            <w:pPr>
              <w:pStyle w:val="a6"/>
              <w:spacing w:before="61" w:afterAutospacing="0" w:line="560" w:lineRule="exact"/>
              <w:ind w:left="314"/>
              <w:rPr>
                <w:rFonts w:ascii="仿宋_GB2312" w:eastAsia="仿宋_GB2312" w:hAnsi="仿宋_GB2312"/>
                <w:sz w:val="28"/>
                <w:szCs w:val="28"/>
              </w:rPr>
            </w:pPr>
            <w:r w:rsidRPr="00D87517">
              <w:rPr>
                <w:rFonts w:ascii="仿宋_GB2312" w:eastAsia="仿宋_GB2312" w:hAnsi="仿宋_GB2312"/>
                <w:snapToGrid/>
                <w:sz w:val="28"/>
                <w:szCs w:val="28"/>
                <w:lang w:bidi="ar"/>
              </w:rPr>
              <w:t>248</w:t>
            </w:r>
            <w:r w:rsidRPr="00D87517">
              <w:rPr>
                <w:rFonts w:ascii="仿宋_GB2312" w:eastAsia="仿宋_GB2312" w:hAnsi="仿宋_GB2312"/>
                <w:snapToGrid/>
                <w:sz w:val="28"/>
                <w:szCs w:val="28"/>
                <w:lang w:eastAsia="zh" w:bidi="ar"/>
              </w:rPr>
              <w:t>人</w:t>
            </w:r>
          </w:p>
        </w:tc>
        <w:tc>
          <w:tcPr>
            <w:tcW w:w="134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6CAC000" w14:textId="77777777" w:rsidR="008F4871" w:rsidRPr="00D87517" w:rsidRDefault="00000000" w:rsidP="00ED7BAF">
            <w:pPr>
              <w:pStyle w:val="a6"/>
              <w:spacing w:before="61" w:afterAutospacing="0" w:line="560" w:lineRule="exact"/>
              <w:ind w:left="281"/>
              <w:jc w:val="center"/>
              <w:rPr>
                <w:rFonts w:ascii="仿宋_GB2312" w:eastAsia="仿宋_GB2312" w:hAnsi="仿宋_GB2312"/>
                <w:sz w:val="28"/>
                <w:szCs w:val="28"/>
              </w:rPr>
            </w:pPr>
            <w:r w:rsidRPr="00D87517">
              <w:rPr>
                <w:rFonts w:ascii="仿宋_GB2312" w:eastAsia="仿宋_GB2312" w:hAnsi="仿宋_GB2312"/>
                <w:snapToGrid/>
                <w:sz w:val="28"/>
                <w:szCs w:val="28"/>
                <w:lang w:bidi="ar"/>
              </w:rPr>
              <w:t>248</w:t>
            </w:r>
            <w:r w:rsidRPr="00D87517">
              <w:rPr>
                <w:rFonts w:ascii="仿宋_GB2312" w:eastAsia="仿宋_GB2312" w:hAnsi="仿宋_GB2312"/>
                <w:snapToGrid/>
                <w:sz w:val="28"/>
                <w:szCs w:val="28"/>
                <w:lang w:eastAsia="zh" w:bidi="ar"/>
              </w:rPr>
              <w:t>人</w:t>
            </w:r>
          </w:p>
        </w:tc>
        <w:tc>
          <w:tcPr>
            <w:tcW w:w="153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B34B436" w14:textId="77777777" w:rsidR="008F4871" w:rsidRPr="00D87517" w:rsidRDefault="00000000" w:rsidP="00ED7BAF">
            <w:pPr>
              <w:pStyle w:val="a6"/>
              <w:spacing w:before="61" w:afterAutospacing="0" w:line="560" w:lineRule="exact"/>
              <w:ind w:left="407"/>
              <w:rPr>
                <w:rFonts w:ascii="仿宋_GB2312" w:eastAsia="仿宋_GB2312" w:hAnsi="仿宋_GB2312"/>
                <w:sz w:val="28"/>
                <w:szCs w:val="28"/>
                <w:lang w:eastAsia="zh"/>
              </w:rPr>
            </w:pPr>
            <w:r w:rsidRPr="00D87517">
              <w:rPr>
                <w:rFonts w:ascii="仿宋_GB2312" w:eastAsia="仿宋_GB2312" w:hAnsi="仿宋_GB2312"/>
                <w:snapToGrid/>
                <w:sz w:val="28"/>
                <w:szCs w:val="28"/>
                <w:lang w:bidi="ar"/>
              </w:rPr>
              <w:t>100</w:t>
            </w:r>
            <w:r w:rsidRPr="00D87517">
              <w:rPr>
                <w:rFonts w:ascii="仿宋_GB2312" w:eastAsia="仿宋_GB2312" w:hAnsi="仿宋_GB2312"/>
                <w:snapToGrid/>
                <w:sz w:val="28"/>
                <w:szCs w:val="28"/>
                <w:lang w:eastAsia="zh" w:bidi="ar"/>
              </w:rPr>
              <w:t>%</w:t>
            </w:r>
          </w:p>
        </w:tc>
      </w:tr>
    </w:tbl>
    <w:p w14:paraId="62F28B11" w14:textId="23CB6915" w:rsidR="008F4871" w:rsidRPr="00ED7BAF" w:rsidRDefault="00ED7BAF" w:rsidP="00442907">
      <w:pPr>
        <w:widowControl w:val="0"/>
        <w:kinsoku/>
        <w:autoSpaceDE/>
        <w:autoSpaceDN/>
        <w:adjustRightInd/>
        <w:snapToGrid/>
        <w:spacing w:line="560" w:lineRule="exact"/>
        <w:ind w:firstLine="644"/>
        <w:jc w:val="both"/>
        <w:rPr>
          <w:rFonts w:ascii="仿宋_GB2312" w:eastAsia="仿宋_GB2312" w:hAnsi="仿宋_GB2312" w:cs="Times New Roman"/>
          <w:snapToGrid/>
          <w:color w:val="auto"/>
          <w:kern w:val="2"/>
          <w:sz w:val="32"/>
          <w:szCs w:val="32"/>
          <w:lang w:eastAsia="zh-CN"/>
        </w:rPr>
      </w:pPr>
      <w:r>
        <w:rPr>
          <w:rFonts w:ascii="仿宋_GB2312" w:eastAsia="仿宋_GB2312" w:hAnsi="仿宋_GB2312" w:cs="Times New Roman" w:hint="eastAsia"/>
          <w:snapToGrid/>
          <w:color w:val="auto"/>
          <w:kern w:val="2"/>
          <w:sz w:val="32"/>
          <w:szCs w:val="32"/>
          <w:lang w:eastAsia="zh-CN"/>
        </w:rPr>
        <w:t>②</w:t>
      </w:r>
      <w:r w:rsidRPr="00ED7BAF">
        <w:rPr>
          <w:rFonts w:ascii="仿宋_GB2312" w:eastAsia="仿宋_GB2312" w:hAnsi="仿宋_GB2312" w:cs="Times New Roman"/>
          <w:snapToGrid/>
          <w:color w:val="auto"/>
          <w:kern w:val="2"/>
          <w:sz w:val="32"/>
          <w:szCs w:val="32"/>
          <w:lang w:eastAsia="zh-CN"/>
        </w:rPr>
        <w:t>12项基本公共卫生服务(共12分,得7分)</w:t>
      </w:r>
      <w:r w:rsidR="00A93A6C">
        <w:rPr>
          <w:rFonts w:ascii="仿宋_GB2312" w:eastAsia="仿宋_GB2312" w:hAnsi="仿宋_GB2312" w:cs="Times New Roman" w:hint="eastAsia"/>
          <w:snapToGrid/>
          <w:color w:val="auto"/>
          <w:kern w:val="2"/>
          <w:sz w:val="32"/>
          <w:szCs w:val="32"/>
          <w:lang w:eastAsia="zh-CN"/>
        </w:rPr>
        <w:t>。</w:t>
      </w:r>
    </w:p>
    <w:p w14:paraId="78073509" w14:textId="1C590D7D" w:rsidR="008F4871" w:rsidRPr="00ED7BAF" w:rsidRDefault="00000000" w:rsidP="00ED7BAF">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平地卫生院规范开展辖区内的居民健康档案建立、健康教育、免疫规划、传染病防控等12项基本公共卫生服务</w:t>
      </w:r>
      <w:r w:rsidRPr="001D54A0">
        <w:rPr>
          <w:rFonts w:ascii="仿宋_GB2312" w:eastAsia="仿宋_GB2312" w:hAnsi="仿宋_GB2312" w:cs="Times New Roman"/>
          <w:snapToGrid/>
          <w:color w:val="auto"/>
          <w:kern w:val="2"/>
          <w:sz w:val="32"/>
          <w:szCs w:val="32"/>
          <w:lang w:eastAsia="zh"/>
        </w:rPr>
        <w:lastRenderedPageBreak/>
        <w:t>项目。共建立健康档案14,543份，建档率达96.16%，其中档案合格率为85%。重点人群档案包括老年人1,400份，高血压患者794份，糖尿病患者199份，0-6岁儿童722份，孕产妇32份，重型精神病患者75份。然而，部分关键项目的管理指标未能达成预期目标，包括0～6岁儿童健康管理率、孕产妇健康管理率、</w:t>
      </w:r>
      <w:r w:rsidR="00B91519" w:rsidRPr="001D54A0">
        <w:rPr>
          <w:rFonts w:ascii="仿宋_GB2312" w:eastAsia="仿宋_GB2312" w:hAnsi="仿宋_GB2312" w:cs="Times New Roman" w:hint="eastAsia"/>
          <w:snapToGrid/>
          <w:color w:val="auto"/>
          <w:kern w:val="2"/>
          <w:sz w:val="32"/>
          <w:szCs w:val="32"/>
          <w:lang w:eastAsia="zh"/>
        </w:rPr>
        <w:t>高血压</w:t>
      </w:r>
      <w:r w:rsidR="002E4256" w:rsidRPr="001D54A0">
        <w:rPr>
          <w:rFonts w:ascii="仿宋_GB2312" w:eastAsia="仿宋_GB2312" w:hAnsi="仿宋_GB2312" w:cs="Times New Roman" w:hint="eastAsia"/>
          <w:snapToGrid/>
          <w:color w:val="auto"/>
          <w:kern w:val="2"/>
          <w:sz w:val="32"/>
          <w:szCs w:val="32"/>
          <w:lang w:eastAsia="zh"/>
        </w:rPr>
        <w:t>合</w:t>
      </w:r>
      <w:r w:rsidR="00B91519" w:rsidRPr="001D54A0">
        <w:rPr>
          <w:rFonts w:ascii="仿宋_GB2312" w:eastAsia="仿宋_GB2312" w:hAnsi="仿宋_GB2312" w:cs="Times New Roman" w:hint="eastAsia"/>
          <w:snapToGrid/>
          <w:color w:val="auto"/>
          <w:kern w:val="2"/>
          <w:sz w:val="32"/>
          <w:szCs w:val="32"/>
          <w:lang w:eastAsia="zh"/>
        </w:rPr>
        <w:t>糖尿病患者</w:t>
      </w:r>
      <w:r w:rsidRPr="001D54A0">
        <w:rPr>
          <w:rFonts w:ascii="仿宋_GB2312" w:eastAsia="仿宋_GB2312" w:hAnsi="仿宋_GB2312" w:cs="Times New Roman"/>
          <w:snapToGrid/>
          <w:color w:val="auto"/>
          <w:kern w:val="2"/>
          <w:sz w:val="32"/>
          <w:szCs w:val="32"/>
          <w:lang w:eastAsia="zh"/>
        </w:rPr>
        <w:t>管理</w:t>
      </w:r>
      <w:r w:rsidR="00B91519" w:rsidRPr="001D54A0">
        <w:rPr>
          <w:rFonts w:ascii="仿宋_GB2312" w:eastAsia="仿宋_GB2312" w:hAnsi="仿宋_GB2312" w:cs="Times New Roman" w:hint="eastAsia"/>
          <w:snapToGrid/>
          <w:color w:val="auto"/>
          <w:kern w:val="2"/>
          <w:sz w:val="32"/>
          <w:szCs w:val="32"/>
          <w:lang w:eastAsia="zh"/>
        </w:rPr>
        <w:t>人数</w:t>
      </w:r>
      <w:r w:rsidR="002E4256" w:rsidRPr="001D54A0">
        <w:rPr>
          <w:rFonts w:ascii="仿宋_GB2312" w:eastAsia="仿宋_GB2312" w:hAnsi="仿宋_GB2312" w:cs="Times New Roman" w:hint="eastAsia"/>
          <w:snapToGrid/>
          <w:color w:val="auto"/>
          <w:kern w:val="2"/>
          <w:sz w:val="32"/>
          <w:szCs w:val="32"/>
          <w:lang w:eastAsia="zh"/>
        </w:rPr>
        <w:t>以及</w:t>
      </w:r>
      <w:r w:rsidRPr="001D54A0">
        <w:rPr>
          <w:rFonts w:ascii="仿宋_GB2312" w:eastAsia="仿宋_GB2312" w:hAnsi="仿宋_GB2312" w:cs="Times New Roman"/>
          <w:snapToGrid/>
          <w:color w:val="auto"/>
          <w:kern w:val="2"/>
          <w:sz w:val="32"/>
          <w:szCs w:val="32"/>
          <w:lang w:eastAsia="zh"/>
        </w:rPr>
        <w:t>肺结核患者管理率，这些指标均未达到既定目标值。评价认为，根据评分标准，该指标扣5分。</w:t>
      </w:r>
    </w:p>
    <w:p w14:paraId="2EFFDA51" w14:textId="77777777" w:rsidR="008F4871" w:rsidRPr="00ED7BAF" w:rsidRDefault="00000000" w:rsidP="00ED7BAF">
      <w:pPr>
        <w:kinsoku/>
        <w:autoSpaceDE/>
        <w:autoSpaceDN/>
        <w:adjustRightInd/>
        <w:snapToGrid/>
        <w:spacing w:line="560" w:lineRule="exact"/>
        <w:jc w:val="center"/>
        <w:textAlignment w:val="auto"/>
        <w:rPr>
          <w:rFonts w:ascii="仿宋_GB2312" w:eastAsia="仿宋_GB2312" w:hAnsi="仿宋_GB2312" w:cs="Times New Roman"/>
          <w:b/>
          <w:bCs/>
          <w:snapToGrid/>
          <w:color w:val="auto"/>
          <w:spacing w:val="-3"/>
          <w:kern w:val="2"/>
          <w:sz w:val="32"/>
          <w:szCs w:val="32"/>
          <w:lang w:eastAsia="zh-CN"/>
        </w:rPr>
      </w:pPr>
      <w:r w:rsidRPr="00ED7BAF">
        <w:rPr>
          <w:rFonts w:ascii="仿宋_GB2312" w:eastAsia="仿宋_GB2312" w:hAnsi="仿宋_GB2312" w:cs="Times New Roman"/>
          <w:b/>
          <w:bCs/>
          <w:snapToGrid/>
          <w:color w:val="auto"/>
          <w:spacing w:val="-3"/>
          <w:kern w:val="2"/>
          <w:sz w:val="32"/>
          <w:szCs w:val="32"/>
          <w:lang w:eastAsia="zh-CN"/>
        </w:rPr>
        <w:t>2023年基本公共卫生服务项目目标及完成情况表</w:t>
      </w:r>
    </w:p>
    <w:tbl>
      <w:tblPr>
        <w:tblStyle w:val="TableNormal"/>
        <w:tblW w:w="8789" w:type="dxa"/>
        <w:tblInd w:w="-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111"/>
        <w:gridCol w:w="1559"/>
        <w:gridCol w:w="1560"/>
        <w:gridCol w:w="1559"/>
      </w:tblGrid>
      <w:tr w:rsidR="00ED7BAF" w:rsidRPr="00D87517" w14:paraId="465BA7BB" w14:textId="77777777" w:rsidTr="00ED7BAF">
        <w:trPr>
          <w:trHeight w:val="729"/>
        </w:trPr>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63785" w14:textId="77777777" w:rsidR="00ED7BAF" w:rsidRPr="00ED7BAF" w:rsidRDefault="00ED7BAF" w:rsidP="00ED7BAF">
            <w:pPr>
              <w:pStyle w:val="a6"/>
              <w:spacing w:before="63" w:beforeAutospacing="0" w:afterAutospacing="0" w:line="252" w:lineRule="auto"/>
              <w:ind w:right="141"/>
              <w:jc w:val="center"/>
              <w:rPr>
                <w:rFonts w:ascii="仿宋_GB2312" w:eastAsia="仿宋_GB2312" w:hAnsi="仿宋_GB2312"/>
                <w:snapToGrid/>
                <w:spacing w:val="-9"/>
                <w:sz w:val="28"/>
                <w:szCs w:val="28"/>
                <w:lang w:bidi="ar"/>
              </w:rPr>
            </w:pPr>
            <w:r w:rsidRPr="00ED7BAF">
              <w:rPr>
                <w:rFonts w:ascii="仿宋_GB2312" w:eastAsia="仿宋_GB2312" w:hAnsi="仿宋_GB2312"/>
                <w:snapToGrid/>
                <w:spacing w:val="-9"/>
                <w:sz w:val="28"/>
                <w:szCs w:val="28"/>
                <w:lang w:bidi="ar"/>
              </w:rPr>
              <w:t>预期指标</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CAA22" w14:textId="77777777" w:rsidR="00ED7BAF" w:rsidRPr="00D87517" w:rsidRDefault="00ED7BAF" w:rsidP="00ED7BAF">
            <w:pPr>
              <w:pStyle w:val="a6"/>
              <w:spacing w:before="63" w:beforeAutospacing="0" w:afterAutospacing="0" w:line="252" w:lineRule="auto"/>
              <w:ind w:right="141"/>
              <w:jc w:val="center"/>
              <w:rPr>
                <w:rFonts w:ascii="仿宋_GB2312" w:eastAsia="仿宋_GB2312" w:hAnsi="仿宋_GB2312"/>
                <w:sz w:val="28"/>
                <w:szCs w:val="28"/>
              </w:rPr>
            </w:pPr>
            <w:r w:rsidRPr="00ED7BAF">
              <w:rPr>
                <w:rFonts w:ascii="仿宋_GB2312" w:eastAsia="仿宋_GB2312" w:hAnsi="仿宋_GB2312"/>
                <w:snapToGrid/>
                <w:spacing w:val="-9"/>
                <w:sz w:val="28"/>
                <w:szCs w:val="28"/>
                <w:lang w:bidi="ar"/>
              </w:rPr>
              <w:t>目标值</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79265" w14:textId="6FFAF5F3" w:rsidR="00ED7BAF" w:rsidRPr="00D87517" w:rsidRDefault="00ED7BAF" w:rsidP="00ED7BAF">
            <w:pPr>
              <w:pStyle w:val="a6"/>
              <w:spacing w:before="63" w:beforeAutospacing="0" w:afterAutospacing="0" w:line="252" w:lineRule="auto"/>
              <w:ind w:right="141"/>
              <w:jc w:val="center"/>
              <w:rPr>
                <w:rFonts w:ascii="仿宋_GB2312" w:eastAsia="仿宋_GB2312" w:hAnsi="仿宋_GB2312"/>
                <w:sz w:val="28"/>
                <w:szCs w:val="28"/>
              </w:rPr>
            </w:pPr>
            <w:r>
              <w:rPr>
                <w:rFonts w:ascii="仿宋_GB2312" w:eastAsia="仿宋_GB2312" w:hAnsi="仿宋_GB2312" w:hint="eastAsia"/>
                <w:snapToGrid/>
                <w:spacing w:val="-9"/>
                <w:sz w:val="28"/>
                <w:szCs w:val="28"/>
                <w:lang w:bidi="ar"/>
              </w:rPr>
              <w:t xml:space="preserve"> </w:t>
            </w:r>
            <w:r w:rsidRPr="00D87517">
              <w:rPr>
                <w:rFonts w:ascii="仿宋_GB2312" w:eastAsia="仿宋_GB2312" w:hAnsi="仿宋_GB2312"/>
                <w:snapToGrid/>
                <w:spacing w:val="-9"/>
                <w:sz w:val="28"/>
                <w:szCs w:val="28"/>
                <w:lang w:bidi="ar"/>
              </w:rPr>
              <w:t>完</w:t>
            </w:r>
            <w:r w:rsidRPr="00D87517">
              <w:rPr>
                <w:rFonts w:ascii="仿宋_GB2312" w:eastAsia="仿宋_GB2312" w:hAnsi="仿宋_GB2312"/>
                <w:snapToGrid/>
                <w:spacing w:val="-7"/>
                <w:sz w:val="28"/>
                <w:szCs w:val="28"/>
                <w:lang w:bidi="ar"/>
              </w:rPr>
              <w:t>成值</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827CD" w14:textId="16866DF0" w:rsidR="00ED7BAF" w:rsidRPr="00ED7BAF" w:rsidRDefault="00ED7BAF" w:rsidP="00ED7BAF">
            <w:pPr>
              <w:pStyle w:val="a6"/>
              <w:spacing w:before="63" w:beforeAutospacing="0" w:afterAutospacing="0" w:line="252" w:lineRule="auto"/>
              <w:ind w:right="141"/>
              <w:jc w:val="center"/>
              <w:rPr>
                <w:rFonts w:ascii="仿宋_GB2312" w:eastAsia="仿宋_GB2312" w:hAnsi="仿宋_GB2312"/>
                <w:snapToGrid/>
                <w:spacing w:val="-9"/>
                <w:sz w:val="28"/>
                <w:szCs w:val="28"/>
                <w:lang w:bidi="ar"/>
              </w:rPr>
            </w:pPr>
            <w:r>
              <w:rPr>
                <w:rFonts w:ascii="仿宋_GB2312" w:eastAsia="仿宋_GB2312" w:hAnsi="仿宋_GB2312" w:hint="eastAsia"/>
                <w:snapToGrid/>
                <w:spacing w:val="-9"/>
                <w:sz w:val="28"/>
                <w:szCs w:val="28"/>
                <w:lang w:bidi="ar"/>
              </w:rPr>
              <w:t xml:space="preserve"> </w:t>
            </w:r>
            <w:r w:rsidRPr="00ED7BAF">
              <w:rPr>
                <w:rFonts w:ascii="仿宋_GB2312" w:eastAsia="仿宋_GB2312" w:hAnsi="仿宋_GB2312"/>
                <w:snapToGrid/>
                <w:spacing w:val="-9"/>
                <w:sz w:val="28"/>
                <w:szCs w:val="28"/>
                <w:lang w:bidi="ar"/>
              </w:rPr>
              <w:t>完成情况</w:t>
            </w:r>
          </w:p>
        </w:tc>
      </w:tr>
      <w:tr w:rsidR="00ED7BAF" w:rsidRPr="00D87517" w14:paraId="63864501" w14:textId="77777777" w:rsidTr="00ED7BAF">
        <w:trPr>
          <w:trHeight w:val="969"/>
        </w:trPr>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433C3" w14:textId="77777777" w:rsidR="00ED7BAF" w:rsidRPr="00D87517" w:rsidRDefault="00ED7BAF" w:rsidP="00ED7BAF">
            <w:pPr>
              <w:pStyle w:val="a6"/>
              <w:spacing w:before="118" w:beforeAutospacing="0" w:afterAutospacing="0"/>
              <w:jc w:val="both"/>
              <w:rPr>
                <w:rFonts w:ascii="仿宋_GB2312" w:eastAsia="仿宋_GB2312" w:hAnsi="仿宋_GB2312"/>
                <w:color w:val="auto"/>
                <w:sz w:val="28"/>
                <w:szCs w:val="28"/>
              </w:rPr>
            </w:pPr>
            <w:r w:rsidRPr="00D87517">
              <w:rPr>
                <w:rFonts w:ascii="仿宋_GB2312" w:eastAsia="仿宋_GB2312" w:hAnsi="仿宋_GB2312"/>
                <w:snapToGrid/>
                <w:color w:val="auto"/>
                <w:sz w:val="28"/>
                <w:szCs w:val="28"/>
                <w:lang w:bidi="ar"/>
              </w:rPr>
              <w:t>适龄儿童国家免疫规划疫苗接种率</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2C2BD" w14:textId="77777777" w:rsidR="00ED7BAF" w:rsidRPr="00D87517" w:rsidRDefault="00ED7BAF">
            <w:pPr>
              <w:jc w:val="center"/>
              <w:textAlignment w:val="center"/>
              <w:rPr>
                <w:rFonts w:ascii="仿宋_GB2312" w:eastAsia="仿宋_GB2312" w:hAnsi="仿宋_GB2312" w:cs="Times New Roman"/>
                <w:color w:val="auto"/>
                <w:sz w:val="28"/>
                <w:szCs w:val="28"/>
              </w:rPr>
            </w:pPr>
            <w:r w:rsidRPr="00D87517">
              <w:rPr>
                <w:rFonts w:ascii="仿宋_GB2312" w:eastAsia="仿宋_GB2312" w:hAnsi="仿宋_GB2312" w:cs="Times New Roman"/>
                <w:color w:val="auto"/>
                <w:sz w:val="28"/>
                <w:szCs w:val="28"/>
                <w:lang w:eastAsia="zh-CN" w:bidi="ar"/>
              </w:rPr>
              <w:t>≥90%</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5B316" w14:textId="77777777" w:rsidR="00ED7BAF" w:rsidRPr="00D87517" w:rsidRDefault="00ED7BAF">
            <w:pPr>
              <w:jc w:val="center"/>
              <w:textAlignment w:val="center"/>
              <w:rPr>
                <w:rFonts w:ascii="仿宋_GB2312" w:eastAsia="仿宋_GB2312" w:hAnsi="仿宋_GB2312" w:cs="Times New Roman"/>
                <w:color w:val="auto"/>
                <w:sz w:val="28"/>
                <w:szCs w:val="28"/>
              </w:rPr>
            </w:pPr>
            <w:r w:rsidRPr="00D87517">
              <w:rPr>
                <w:rFonts w:ascii="仿宋_GB2312" w:eastAsia="仿宋_GB2312" w:hAnsi="仿宋_GB2312" w:cs="Times New Roman"/>
                <w:color w:val="auto"/>
                <w:sz w:val="28"/>
                <w:szCs w:val="28"/>
                <w:lang w:eastAsia="zh-CN" w:bidi="ar"/>
              </w:rPr>
              <w:t>≥90%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D43872" w14:textId="77777777" w:rsidR="00ED7BAF" w:rsidRPr="00ED7BAF" w:rsidRDefault="00ED7BAF" w:rsidP="00ED7BAF">
            <w:pPr>
              <w:pStyle w:val="a6"/>
              <w:spacing w:before="71" w:beforeAutospacing="0" w:afterAutospacing="0"/>
              <w:jc w:val="center"/>
              <w:rPr>
                <w:rFonts w:ascii="仿宋_GB2312" w:eastAsia="仿宋_GB2312" w:hAnsi="仿宋_GB2312"/>
                <w:snapToGrid/>
                <w:color w:val="auto"/>
                <w:sz w:val="28"/>
                <w:szCs w:val="28"/>
                <w:lang w:bidi="ar"/>
              </w:rPr>
            </w:pPr>
            <w:r w:rsidRPr="00D87517">
              <w:rPr>
                <w:rFonts w:ascii="仿宋_GB2312" w:eastAsia="仿宋_GB2312" w:hAnsi="仿宋_GB2312"/>
                <w:snapToGrid/>
                <w:color w:val="auto"/>
                <w:sz w:val="28"/>
                <w:szCs w:val="28"/>
                <w:lang w:bidi="ar"/>
              </w:rPr>
              <w:t>完成</w:t>
            </w:r>
          </w:p>
        </w:tc>
      </w:tr>
      <w:tr w:rsidR="00ED7BAF" w:rsidRPr="00D87517" w14:paraId="622B48F5" w14:textId="77777777" w:rsidTr="00ED7BAF">
        <w:trPr>
          <w:trHeight w:val="683"/>
        </w:trPr>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F1C1331" w14:textId="77777777" w:rsidR="00ED7BAF" w:rsidRPr="00D87517" w:rsidRDefault="00ED7BAF" w:rsidP="00D87517">
            <w:pPr>
              <w:pStyle w:val="a6"/>
              <w:spacing w:before="118" w:beforeAutospacing="0" w:afterAutospacing="0"/>
              <w:rPr>
                <w:rFonts w:ascii="仿宋_GB2312" w:eastAsia="仿宋_GB2312" w:hAnsi="仿宋_GB2312"/>
                <w:color w:val="auto"/>
                <w:sz w:val="28"/>
                <w:szCs w:val="28"/>
              </w:rPr>
            </w:pPr>
            <w:r w:rsidRPr="00D87517">
              <w:rPr>
                <w:rFonts w:ascii="仿宋_GB2312" w:eastAsia="仿宋_GB2312" w:hAnsi="仿宋_GB2312"/>
                <w:snapToGrid/>
                <w:color w:val="auto"/>
                <w:sz w:val="28"/>
                <w:szCs w:val="28"/>
                <w:lang w:bidi="ar"/>
              </w:rPr>
              <w:t>0</w:t>
            </w:r>
            <w:r w:rsidRPr="00D87517">
              <w:rPr>
                <w:rStyle w:val="15"/>
                <w:rFonts w:ascii="仿宋_GB2312" w:eastAsia="仿宋_GB2312" w:hAnsi="仿宋_GB2312" w:cs="Times New Roman" w:hint="default"/>
                <w:color w:val="auto"/>
                <w:sz w:val="28"/>
                <w:szCs w:val="28"/>
                <w:lang w:bidi="ar"/>
              </w:rPr>
              <w:t>-6岁儿童健康管理率</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901CA" w14:textId="77777777" w:rsidR="00ED7BAF" w:rsidRPr="00D87517" w:rsidRDefault="00ED7BAF">
            <w:pPr>
              <w:jc w:val="center"/>
              <w:textAlignment w:val="center"/>
              <w:rPr>
                <w:rFonts w:ascii="仿宋_GB2312" w:eastAsia="仿宋_GB2312" w:hAnsi="仿宋_GB2312" w:cs="Times New Roman"/>
                <w:color w:val="auto"/>
                <w:sz w:val="28"/>
                <w:szCs w:val="28"/>
              </w:rPr>
            </w:pPr>
            <w:r w:rsidRPr="00D87517">
              <w:rPr>
                <w:rFonts w:ascii="仿宋_GB2312" w:eastAsia="仿宋_GB2312" w:hAnsi="仿宋_GB2312" w:cs="Times New Roman"/>
                <w:color w:val="auto"/>
                <w:sz w:val="28"/>
                <w:szCs w:val="28"/>
                <w:lang w:eastAsia="zh-CN" w:bidi="ar"/>
              </w:rPr>
              <w:t>≥90%</w:t>
            </w: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6664B2" w14:textId="77777777" w:rsidR="00ED7BAF" w:rsidRPr="00D87517" w:rsidRDefault="00ED7BAF">
            <w:pPr>
              <w:jc w:val="center"/>
              <w:textAlignment w:val="center"/>
              <w:rPr>
                <w:rFonts w:ascii="仿宋_GB2312" w:eastAsia="仿宋_GB2312" w:hAnsi="仿宋_GB2312" w:cs="Times New Roman"/>
                <w:color w:val="auto"/>
                <w:sz w:val="28"/>
                <w:szCs w:val="28"/>
              </w:rPr>
            </w:pPr>
            <w:r w:rsidRPr="00D87517">
              <w:rPr>
                <w:rFonts w:ascii="仿宋_GB2312" w:eastAsia="仿宋_GB2312" w:hAnsi="仿宋_GB2312" w:cs="Times New Roman"/>
                <w:color w:val="auto"/>
                <w:sz w:val="28"/>
                <w:szCs w:val="28"/>
                <w:lang w:eastAsia="zh" w:bidi="ar"/>
              </w:rPr>
              <w:t>83</w:t>
            </w:r>
            <w:r w:rsidRPr="00D87517">
              <w:rPr>
                <w:rFonts w:ascii="仿宋_GB2312" w:eastAsia="仿宋_GB2312" w:hAnsi="仿宋_GB2312" w:cs="Times New Roman"/>
                <w:color w:val="auto"/>
                <w:sz w:val="28"/>
                <w:szCs w:val="28"/>
                <w:lang w:eastAsia="zh-CN" w:bidi="ar"/>
              </w:rPr>
              <w:t>.</w:t>
            </w:r>
            <w:r w:rsidRPr="00D87517">
              <w:rPr>
                <w:rFonts w:ascii="仿宋_GB2312" w:eastAsia="仿宋_GB2312" w:hAnsi="仿宋_GB2312" w:cs="Times New Roman"/>
                <w:color w:val="auto"/>
                <w:sz w:val="28"/>
                <w:szCs w:val="28"/>
                <w:lang w:eastAsia="zh" w:bidi="ar"/>
              </w:rPr>
              <w:t>83</w:t>
            </w:r>
            <w:r w:rsidRPr="00D87517">
              <w:rPr>
                <w:rFonts w:ascii="仿宋_GB2312" w:eastAsia="仿宋_GB2312" w:hAnsi="仿宋_GB2312" w:cs="Times New Roman"/>
                <w:color w:val="auto"/>
                <w:sz w:val="28"/>
                <w:szCs w:val="28"/>
                <w:lang w:eastAsia="zh-CN" w:bidi="ar"/>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1D0FE" w14:textId="77777777" w:rsidR="00ED7BAF" w:rsidRPr="00D87517" w:rsidRDefault="00ED7BAF" w:rsidP="00ED7BAF">
            <w:pPr>
              <w:pStyle w:val="a6"/>
              <w:spacing w:before="60" w:beforeAutospacing="0" w:afterAutospacing="0"/>
              <w:jc w:val="center"/>
              <w:rPr>
                <w:rFonts w:ascii="仿宋_GB2312" w:eastAsia="仿宋_GB2312" w:hAnsi="仿宋_GB2312"/>
                <w:color w:val="auto"/>
                <w:sz w:val="28"/>
                <w:szCs w:val="28"/>
              </w:rPr>
            </w:pPr>
            <w:r w:rsidRPr="00D87517">
              <w:rPr>
                <w:rFonts w:ascii="仿宋_GB2312" w:eastAsia="仿宋_GB2312" w:hAnsi="仿宋_GB2312"/>
                <w:snapToGrid/>
                <w:color w:val="auto"/>
                <w:sz w:val="28"/>
                <w:szCs w:val="28"/>
                <w:lang w:bidi="ar"/>
              </w:rPr>
              <w:t>未完成</w:t>
            </w:r>
          </w:p>
        </w:tc>
      </w:tr>
      <w:tr w:rsidR="00ED7BAF" w:rsidRPr="00D87517" w14:paraId="3D2E1FC1" w14:textId="77777777" w:rsidTr="00ED7BAF">
        <w:trPr>
          <w:trHeight w:val="987"/>
        </w:trPr>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27E5F" w14:textId="77777777" w:rsidR="00ED7BAF" w:rsidRPr="00D87517" w:rsidRDefault="00ED7BAF" w:rsidP="00ED7BAF">
            <w:pPr>
              <w:pStyle w:val="a6"/>
              <w:spacing w:before="118" w:beforeAutospacing="0" w:afterAutospacing="0"/>
              <w:jc w:val="both"/>
              <w:rPr>
                <w:rFonts w:ascii="仿宋_GB2312" w:eastAsia="仿宋_GB2312" w:hAnsi="仿宋_GB2312"/>
                <w:color w:val="auto"/>
                <w:sz w:val="28"/>
                <w:szCs w:val="28"/>
              </w:rPr>
            </w:pPr>
            <w:r w:rsidRPr="00D87517">
              <w:rPr>
                <w:rFonts w:ascii="仿宋_GB2312" w:eastAsia="仿宋_GB2312" w:hAnsi="仿宋_GB2312"/>
                <w:snapToGrid/>
                <w:color w:val="auto"/>
                <w:sz w:val="28"/>
                <w:szCs w:val="28"/>
                <w:lang w:bidi="ar"/>
              </w:rPr>
              <w:t>0</w:t>
            </w:r>
            <w:r w:rsidRPr="00D87517">
              <w:rPr>
                <w:rStyle w:val="15"/>
                <w:rFonts w:ascii="仿宋_GB2312" w:eastAsia="仿宋_GB2312" w:hAnsi="仿宋_GB2312" w:cs="Times New Roman" w:hint="default"/>
                <w:color w:val="auto"/>
                <w:sz w:val="28"/>
                <w:szCs w:val="28"/>
                <w:lang w:bidi="ar"/>
              </w:rPr>
              <w:t>～6岁儿童眼保健和视力检查覆盖率</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6C127" w14:textId="77777777" w:rsidR="00ED7BAF" w:rsidRPr="00D87517" w:rsidRDefault="00ED7BAF">
            <w:pPr>
              <w:jc w:val="center"/>
              <w:textAlignment w:val="center"/>
              <w:rPr>
                <w:rFonts w:ascii="仿宋_GB2312" w:eastAsia="仿宋_GB2312" w:hAnsi="仿宋_GB2312" w:cs="Times New Roman"/>
                <w:color w:val="auto"/>
                <w:sz w:val="28"/>
                <w:szCs w:val="28"/>
              </w:rPr>
            </w:pPr>
            <w:r w:rsidRPr="00D87517">
              <w:rPr>
                <w:rFonts w:ascii="仿宋_GB2312" w:eastAsia="仿宋_GB2312" w:hAnsi="仿宋_GB2312" w:cs="Times New Roman"/>
                <w:color w:val="auto"/>
                <w:sz w:val="28"/>
                <w:szCs w:val="28"/>
                <w:lang w:eastAsia="zh-CN" w:bidi="ar"/>
              </w:rPr>
              <w:t>≥90%</w:t>
            </w: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ECC950" w14:textId="77777777" w:rsidR="00ED7BAF" w:rsidRPr="00D87517" w:rsidRDefault="00ED7BAF">
            <w:pPr>
              <w:jc w:val="center"/>
              <w:textAlignment w:val="center"/>
              <w:rPr>
                <w:rFonts w:ascii="仿宋_GB2312" w:eastAsia="仿宋_GB2312" w:hAnsi="仿宋_GB2312" w:cs="Times New Roman"/>
                <w:color w:val="auto"/>
                <w:sz w:val="28"/>
                <w:szCs w:val="28"/>
              </w:rPr>
            </w:pPr>
            <w:r w:rsidRPr="00D87517">
              <w:rPr>
                <w:rFonts w:ascii="仿宋_GB2312" w:eastAsia="仿宋_GB2312" w:hAnsi="仿宋_GB2312" w:cs="Times New Roman"/>
                <w:color w:val="auto"/>
                <w:sz w:val="28"/>
                <w:szCs w:val="28"/>
                <w:lang w:eastAsia="zh-CN" w:bidi="ar"/>
              </w:rPr>
              <w:t>95.62%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3DB3B" w14:textId="77777777" w:rsidR="00ED7BAF" w:rsidRPr="00D87517" w:rsidRDefault="00ED7BAF" w:rsidP="00ED7BAF">
            <w:pPr>
              <w:pStyle w:val="a6"/>
              <w:spacing w:before="71" w:beforeAutospacing="0" w:afterAutospacing="0"/>
              <w:jc w:val="center"/>
              <w:rPr>
                <w:rFonts w:ascii="仿宋_GB2312" w:eastAsia="仿宋_GB2312" w:hAnsi="仿宋_GB2312"/>
                <w:color w:val="auto"/>
                <w:sz w:val="28"/>
                <w:szCs w:val="28"/>
              </w:rPr>
            </w:pPr>
            <w:r w:rsidRPr="00D87517">
              <w:rPr>
                <w:rFonts w:ascii="仿宋_GB2312" w:eastAsia="仿宋_GB2312" w:hAnsi="仿宋_GB2312"/>
                <w:snapToGrid/>
                <w:color w:val="auto"/>
                <w:sz w:val="28"/>
                <w:szCs w:val="28"/>
                <w:lang w:bidi="ar"/>
              </w:rPr>
              <w:t>完成</w:t>
            </w:r>
          </w:p>
        </w:tc>
      </w:tr>
      <w:tr w:rsidR="00ED7BAF" w:rsidRPr="00D87517" w14:paraId="3CC06C0C" w14:textId="77777777" w:rsidTr="00ED7BAF">
        <w:trPr>
          <w:trHeight w:val="704"/>
        </w:trPr>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732D49" w14:textId="77777777" w:rsidR="00ED7BAF" w:rsidRPr="00D87517" w:rsidRDefault="00ED7BAF" w:rsidP="00ED7BAF">
            <w:pPr>
              <w:pStyle w:val="a6"/>
              <w:spacing w:before="118" w:beforeAutospacing="0" w:afterAutospacing="0"/>
              <w:jc w:val="both"/>
              <w:rPr>
                <w:rFonts w:ascii="仿宋_GB2312" w:eastAsia="仿宋_GB2312" w:hAnsi="仿宋_GB2312"/>
                <w:color w:val="auto"/>
                <w:sz w:val="28"/>
                <w:szCs w:val="28"/>
              </w:rPr>
            </w:pPr>
            <w:r w:rsidRPr="00D87517">
              <w:rPr>
                <w:rFonts w:ascii="仿宋_GB2312" w:eastAsia="仿宋_GB2312" w:hAnsi="仿宋_GB2312"/>
                <w:snapToGrid/>
                <w:color w:val="auto"/>
                <w:sz w:val="28"/>
                <w:szCs w:val="28"/>
                <w:lang w:bidi="ar"/>
              </w:rPr>
              <w:t>孕产妇系统管理率</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D34F7" w14:textId="77777777" w:rsidR="00ED7BAF" w:rsidRPr="00D87517" w:rsidRDefault="00ED7BAF">
            <w:pPr>
              <w:jc w:val="center"/>
              <w:textAlignment w:val="center"/>
              <w:rPr>
                <w:rFonts w:ascii="仿宋_GB2312" w:eastAsia="仿宋_GB2312" w:hAnsi="仿宋_GB2312" w:cs="Times New Roman"/>
                <w:color w:val="auto"/>
                <w:sz w:val="28"/>
                <w:szCs w:val="28"/>
              </w:rPr>
            </w:pPr>
            <w:r w:rsidRPr="00D87517">
              <w:rPr>
                <w:rFonts w:ascii="仿宋_GB2312" w:eastAsia="仿宋_GB2312" w:hAnsi="仿宋_GB2312" w:cs="Times New Roman"/>
                <w:color w:val="auto"/>
                <w:sz w:val="28"/>
                <w:szCs w:val="28"/>
                <w:lang w:eastAsia="zh-CN" w:bidi="ar"/>
              </w:rPr>
              <w:t>≥90%</w:t>
            </w: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05D3B4" w14:textId="77777777" w:rsidR="00ED7BAF" w:rsidRPr="00D87517" w:rsidRDefault="00ED7BAF">
            <w:pPr>
              <w:jc w:val="center"/>
              <w:textAlignment w:val="center"/>
              <w:rPr>
                <w:rFonts w:ascii="仿宋_GB2312" w:eastAsia="仿宋_GB2312" w:hAnsi="仿宋_GB2312" w:cs="Times New Roman"/>
                <w:color w:val="auto"/>
                <w:sz w:val="28"/>
                <w:szCs w:val="28"/>
              </w:rPr>
            </w:pPr>
            <w:r w:rsidRPr="00D87517">
              <w:rPr>
                <w:rFonts w:ascii="仿宋_GB2312" w:eastAsia="仿宋_GB2312" w:hAnsi="仿宋_GB2312" w:cs="Times New Roman"/>
                <w:color w:val="auto"/>
                <w:sz w:val="28"/>
                <w:szCs w:val="28"/>
                <w:lang w:eastAsia="zh" w:bidi="ar"/>
              </w:rPr>
              <w:t>70.00</w:t>
            </w:r>
            <w:r w:rsidRPr="00D87517">
              <w:rPr>
                <w:rFonts w:ascii="仿宋_GB2312" w:eastAsia="仿宋_GB2312" w:hAnsi="仿宋_GB2312" w:cs="Times New Roman"/>
                <w:color w:val="auto"/>
                <w:sz w:val="28"/>
                <w:szCs w:val="28"/>
                <w:lang w:eastAsia="zh-CN" w:bidi="ar"/>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97706A" w14:textId="77777777" w:rsidR="00ED7BAF" w:rsidRPr="00D87517" w:rsidRDefault="00ED7BAF" w:rsidP="00ED7BAF">
            <w:pPr>
              <w:pStyle w:val="a6"/>
              <w:spacing w:before="61" w:beforeAutospacing="0" w:afterAutospacing="0"/>
              <w:jc w:val="center"/>
              <w:rPr>
                <w:rFonts w:ascii="仿宋_GB2312" w:eastAsia="仿宋_GB2312" w:hAnsi="仿宋_GB2312"/>
                <w:color w:val="auto"/>
                <w:sz w:val="28"/>
                <w:szCs w:val="28"/>
              </w:rPr>
            </w:pPr>
            <w:r w:rsidRPr="00D87517">
              <w:rPr>
                <w:rFonts w:ascii="仿宋_GB2312" w:eastAsia="仿宋_GB2312" w:hAnsi="仿宋_GB2312"/>
                <w:snapToGrid/>
                <w:color w:val="auto"/>
                <w:sz w:val="28"/>
                <w:szCs w:val="28"/>
                <w:lang w:bidi="ar"/>
              </w:rPr>
              <w:t>未完成</w:t>
            </w:r>
          </w:p>
        </w:tc>
      </w:tr>
      <w:tr w:rsidR="00ED7BAF" w:rsidRPr="00D87517" w14:paraId="3C8FEC52" w14:textId="77777777" w:rsidTr="00ED7BAF">
        <w:trPr>
          <w:trHeight w:val="687"/>
        </w:trPr>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4AC30" w14:textId="77777777" w:rsidR="00ED7BAF" w:rsidRPr="00D87517" w:rsidRDefault="00ED7BAF" w:rsidP="00ED7BAF">
            <w:pPr>
              <w:pStyle w:val="a6"/>
              <w:spacing w:before="118" w:beforeAutospacing="0" w:afterAutospacing="0"/>
              <w:jc w:val="both"/>
              <w:rPr>
                <w:rFonts w:ascii="仿宋_GB2312" w:eastAsia="仿宋_GB2312" w:hAnsi="仿宋_GB2312"/>
                <w:color w:val="auto"/>
                <w:sz w:val="28"/>
                <w:szCs w:val="28"/>
              </w:rPr>
            </w:pPr>
            <w:r w:rsidRPr="00D87517">
              <w:rPr>
                <w:rFonts w:ascii="仿宋_GB2312" w:eastAsia="仿宋_GB2312" w:hAnsi="仿宋_GB2312"/>
                <w:snapToGrid/>
                <w:color w:val="auto"/>
                <w:sz w:val="28"/>
                <w:szCs w:val="28"/>
                <w:lang w:bidi="ar"/>
              </w:rPr>
              <w:t>3</w:t>
            </w:r>
            <w:r w:rsidRPr="00D87517">
              <w:rPr>
                <w:rStyle w:val="15"/>
                <w:rFonts w:ascii="仿宋_GB2312" w:eastAsia="仿宋_GB2312" w:hAnsi="仿宋_GB2312" w:cs="Times New Roman" w:hint="default"/>
                <w:color w:val="auto"/>
                <w:sz w:val="28"/>
                <w:szCs w:val="28"/>
                <w:lang w:bidi="ar"/>
              </w:rPr>
              <w:t>岁以下儿童系统管理率</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EA087" w14:textId="77777777" w:rsidR="00ED7BAF" w:rsidRPr="00D87517" w:rsidRDefault="00ED7BAF">
            <w:pPr>
              <w:jc w:val="center"/>
              <w:textAlignment w:val="center"/>
              <w:rPr>
                <w:rFonts w:ascii="仿宋_GB2312" w:eastAsia="仿宋_GB2312" w:hAnsi="仿宋_GB2312" w:cs="Times New Roman"/>
                <w:color w:val="auto"/>
                <w:sz w:val="28"/>
                <w:szCs w:val="28"/>
              </w:rPr>
            </w:pPr>
            <w:r w:rsidRPr="00D87517">
              <w:rPr>
                <w:rFonts w:ascii="仿宋_GB2312" w:eastAsia="仿宋_GB2312" w:hAnsi="仿宋_GB2312" w:cs="Times New Roman"/>
                <w:color w:val="auto"/>
                <w:sz w:val="28"/>
                <w:szCs w:val="28"/>
                <w:lang w:eastAsia="zh-CN" w:bidi="ar"/>
              </w:rPr>
              <w:t>≥80%</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14:paraId="1A2134E2" w14:textId="77777777" w:rsidR="00ED7BAF" w:rsidRPr="00D87517" w:rsidRDefault="00ED7BAF">
            <w:pPr>
              <w:pStyle w:val="a6"/>
              <w:spacing w:before="73" w:beforeAutospacing="0" w:afterAutospacing="0"/>
              <w:ind w:left="281"/>
              <w:jc w:val="center"/>
              <w:rPr>
                <w:rFonts w:ascii="仿宋_GB2312" w:eastAsia="仿宋_GB2312" w:hAnsi="仿宋_GB2312"/>
                <w:color w:val="auto"/>
                <w:sz w:val="28"/>
                <w:szCs w:val="28"/>
              </w:rPr>
            </w:pPr>
            <w:r w:rsidRPr="00D87517">
              <w:rPr>
                <w:rFonts w:ascii="仿宋_GB2312" w:eastAsia="仿宋_GB2312" w:hAnsi="仿宋_GB2312"/>
                <w:snapToGrid/>
                <w:color w:val="auto"/>
                <w:sz w:val="28"/>
                <w:szCs w:val="28"/>
                <w:lang w:bidi="ar"/>
              </w:rPr>
              <w:t>53.33%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693C7" w14:textId="77777777" w:rsidR="00ED7BAF" w:rsidRPr="00D87517" w:rsidRDefault="00ED7BAF" w:rsidP="00ED7BAF">
            <w:pPr>
              <w:pStyle w:val="a6"/>
              <w:spacing w:before="73" w:beforeAutospacing="0" w:afterAutospacing="0"/>
              <w:jc w:val="center"/>
              <w:rPr>
                <w:rFonts w:ascii="仿宋_GB2312" w:eastAsia="仿宋_GB2312" w:hAnsi="仿宋_GB2312"/>
                <w:color w:val="auto"/>
                <w:sz w:val="28"/>
                <w:szCs w:val="28"/>
              </w:rPr>
            </w:pPr>
            <w:r w:rsidRPr="00D87517">
              <w:rPr>
                <w:rFonts w:ascii="仿宋_GB2312" w:eastAsia="仿宋_GB2312" w:hAnsi="仿宋_GB2312"/>
                <w:snapToGrid/>
                <w:color w:val="auto"/>
                <w:sz w:val="28"/>
                <w:szCs w:val="28"/>
                <w:lang w:bidi="ar"/>
              </w:rPr>
              <w:t>完成</w:t>
            </w:r>
          </w:p>
        </w:tc>
      </w:tr>
      <w:tr w:rsidR="00ED7BAF" w:rsidRPr="00D87517" w14:paraId="256A06C3" w14:textId="77777777" w:rsidTr="00ED7BAF">
        <w:trPr>
          <w:trHeight w:val="492"/>
        </w:trPr>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F76935" w14:textId="77777777" w:rsidR="00ED7BAF" w:rsidRPr="00D87517" w:rsidRDefault="00ED7BAF" w:rsidP="00ED7BAF">
            <w:pPr>
              <w:pStyle w:val="a6"/>
              <w:spacing w:before="118" w:beforeAutospacing="0" w:afterAutospacing="0"/>
              <w:jc w:val="both"/>
              <w:rPr>
                <w:rFonts w:ascii="仿宋_GB2312" w:eastAsia="仿宋_GB2312" w:hAnsi="仿宋_GB2312"/>
                <w:color w:val="auto"/>
                <w:sz w:val="28"/>
                <w:szCs w:val="28"/>
              </w:rPr>
            </w:pPr>
            <w:r w:rsidRPr="00D87517">
              <w:rPr>
                <w:rFonts w:ascii="仿宋_GB2312" w:eastAsia="仿宋_GB2312" w:hAnsi="仿宋_GB2312"/>
                <w:snapToGrid/>
                <w:color w:val="auto"/>
                <w:sz w:val="28"/>
                <w:szCs w:val="28"/>
                <w:lang w:bidi="ar"/>
              </w:rPr>
              <w:t>高血压患者管理人数</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BE24E" w14:textId="77777777" w:rsidR="00ED7BAF" w:rsidRPr="00D87517" w:rsidRDefault="00ED7BAF">
            <w:pPr>
              <w:jc w:val="center"/>
              <w:textAlignment w:val="center"/>
              <w:rPr>
                <w:rFonts w:ascii="仿宋_GB2312" w:eastAsia="仿宋_GB2312" w:hAnsi="仿宋_GB2312" w:cs="Times New Roman"/>
                <w:color w:val="auto"/>
                <w:sz w:val="28"/>
                <w:szCs w:val="28"/>
              </w:rPr>
            </w:pPr>
            <w:r w:rsidRPr="00D87517">
              <w:rPr>
                <w:rFonts w:ascii="仿宋_GB2312" w:eastAsia="仿宋_GB2312" w:hAnsi="仿宋_GB2312" w:cs="Times New Roman"/>
                <w:color w:val="auto"/>
                <w:sz w:val="28"/>
                <w:szCs w:val="28"/>
                <w:lang w:eastAsia="zh-CN" w:bidi="ar"/>
              </w:rPr>
              <w:t>917人</w:t>
            </w: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75B230" w14:textId="77777777" w:rsidR="00ED7BAF" w:rsidRPr="00D87517" w:rsidRDefault="00ED7BAF">
            <w:pPr>
              <w:jc w:val="center"/>
              <w:textAlignment w:val="center"/>
              <w:rPr>
                <w:rFonts w:ascii="仿宋_GB2312" w:eastAsia="仿宋_GB2312" w:hAnsi="仿宋_GB2312" w:cs="Times New Roman"/>
                <w:color w:val="auto"/>
                <w:sz w:val="28"/>
                <w:szCs w:val="28"/>
              </w:rPr>
            </w:pPr>
            <w:r w:rsidRPr="00D87517">
              <w:rPr>
                <w:rFonts w:ascii="仿宋_GB2312" w:eastAsia="仿宋_GB2312" w:hAnsi="仿宋_GB2312" w:cs="Times New Roman"/>
                <w:color w:val="auto"/>
                <w:sz w:val="28"/>
                <w:szCs w:val="28"/>
                <w:lang w:eastAsia="zh" w:bidi="ar"/>
              </w:rPr>
              <w:t>812</w:t>
            </w:r>
            <w:r w:rsidRPr="00D87517">
              <w:rPr>
                <w:rFonts w:ascii="仿宋_GB2312" w:eastAsia="仿宋_GB2312" w:hAnsi="仿宋_GB2312" w:cs="Times New Roman"/>
                <w:color w:val="auto"/>
                <w:sz w:val="28"/>
                <w:szCs w:val="28"/>
                <w:lang w:eastAsia="zh-CN" w:bidi="ar"/>
              </w:rPr>
              <w:t>人</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1ABD6" w14:textId="77777777" w:rsidR="00ED7BAF" w:rsidRPr="00ED7BAF" w:rsidRDefault="00ED7BAF" w:rsidP="00ED7BAF">
            <w:pPr>
              <w:pStyle w:val="a6"/>
              <w:spacing w:before="61" w:beforeAutospacing="0" w:afterAutospacing="0"/>
              <w:jc w:val="center"/>
              <w:rPr>
                <w:rFonts w:ascii="仿宋_GB2312" w:eastAsia="仿宋_GB2312" w:hAnsi="仿宋_GB2312"/>
                <w:snapToGrid/>
                <w:color w:val="auto"/>
                <w:sz w:val="28"/>
                <w:szCs w:val="28"/>
                <w:lang w:bidi="ar"/>
              </w:rPr>
            </w:pPr>
            <w:r w:rsidRPr="00D87517">
              <w:rPr>
                <w:rFonts w:ascii="仿宋_GB2312" w:eastAsia="仿宋_GB2312" w:hAnsi="仿宋_GB2312"/>
                <w:snapToGrid/>
                <w:color w:val="auto"/>
                <w:sz w:val="28"/>
                <w:szCs w:val="28"/>
                <w:lang w:bidi="ar"/>
              </w:rPr>
              <w:t>未完成</w:t>
            </w:r>
          </w:p>
        </w:tc>
      </w:tr>
      <w:tr w:rsidR="00ED7BAF" w:rsidRPr="00D87517" w14:paraId="320DD8EC" w14:textId="77777777" w:rsidTr="00ED7BAF">
        <w:trPr>
          <w:trHeight w:val="647"/>
        </w:trPr>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0AC470" w14:textId="77777777" w:rsidR="00ED7BAF" w:rsidRPr="00D87517" w:rsidRDefault="00ED7BAF" w:rsidP="00ED7BAF">
            <w:pPr>
              <w:pStyle w:val="a6"/>
              <w:spacing w:before="118" w:beforeAutospacing="0" w:afterAutospacing="0"/>
              <w:jc w:val="both"/>
              <w:rPr>
                <w:rFonts w:ascii="仿宋_GB2312" w:eastAsia="仿宋_GB2312" w:hAnsi="仿宋_GB2312"/>
                <w:color w:val="auto"/>
                <w:sz w:val="28"/>
                <w:szCs w:val="28"/>
              </w:rPr>
            </w:pPr>
            <w:r w:rsidRPr="00D87517">
              <w:rPr>
                <w:rFonts w:ascii="仿宋_GB2312" w:eastAsia="仿宋_GB2312" w:hAnsi="仿宋_GB2312"/>
                <w:snapToGrid/>
                <w:color w:val="auto"/>
                <w:sz w:val="28"/>
                <w:szCs w:val="28"/>
                <w:lang w:bidi="ar"/>
              </w:rPr>
              <w:t>2</w:t>
            </w:r>
            <w:r w:rsidRPr="00D87517">
              <w:rPr>
                <w:rStyle w:val="15"/>
                <w:rFonts w:ascii="仿宋_GB2312" w:eastAsia="仿宋_GB2312" w:hAnsi="仿宋_GB2312" w:cs="Times New Roman" w:hint="default"/>
                <w:color w:val="auto"/>
                <w:sz w:val="28"/>
                <w:szCs w:val="28"/>
                <w:lang w:bidi="ar"/>
              </w:rPr>
              <w:t>型糖尿病患者管理人数</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1EDE2B" w14:textId="77777777" w:rsidR="00ED7BAF" w:rsidRPr="00D87517" w:rsidRDefault="00ED7BAF">
            <w:pPr>
              <w:jc w:val="center"/>
              <w:textAlignment w:val="center"/>
              <w:rPr>
                <w:rFonts w:ascii="仿宋_GB2312" w:eastAsia="仿宋_GB2312" w:hAnsi="仿宋_GB2312" w:cs="Times New Roman"/>
                <w:color w:val="auto"/>
                <w:sz w:val="28"/>
                <w:szCs w:val="28"/>
              </w:rPr>
            </w:pPr>
            <w:r w:rsidRPr="00D87517">
              <w:rPr>
                <w:rFonts w:ascii="仿宋_GB2312" w:eastAsia="仿宋_GB2312" w:hAnsi="仿宋_GB2312" w:cs="Times New Roman"/>
                <w:color w:val="auto"/>
                <w:sz w:val="28"/>
                <w:szCs w:val="28"/>
                <w:lang w:eastAsia="zh-CN" w:bidi="ar"/>
              </w:rPr>
              <w:t>386人</w:t>
            </w: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3DFD87" w14:textId="77777777" w:rsidR="00ED7BAF" w:rsidRPr="00D87517" w:rsidRDefault="00ED7BAF">
            <w:pPr>
              <w:jc w:val="center"/>
              <w:textAlignment w:val="center"/>
              <w:rPr>
                <w:rFonts w:ascii="仿宋_GB2312" w:eastAsia="仿宋_GB2312" w:hAnsi="仿宋_GB2312" w:cs="Times New Roman"/>
                <w:color w:val="auto"/>
                <w:sz w:val="28"/>
                <w:szCs w:val="28"/>
              </w:rPr>
            </w:pPr>
            <w:r w:rsidRPr="00D87517">
              <w:rPr>
                <w:rFonts w:ascii="仿宋_GB2312" w:eastAsia="仿宋_GB2312" w:hAnsi="仿宋_GB2312" w:cs="Times New Roman"/>
                <w:color w:val="auto"/>
                <w:sz w:val="28"/>
                <w:szCs w:val="28"/>
                <w:lang w:eastAsia="zh-CN" w:bidi="ar"/>
              </w:rPr>
              <w:t>21</w:t>
            </w:r>
            <w:r w:rsidRPr="00D87517">
              <w:rPr>
                <w:rFonts w:ascii="仿宋_GB2312" w:eastAsia="仿宋_GB2312" w:hAnsi="仿宋_GB2312" w:cs="Times New Roman"/>
                <w:color w:val="auto"/>
                <w:sz w:val="28"/>
                <w:szCs w:val="28"/>
                <w:lang w:eastAsia="zh" w:bidi="ar"/>
              </w:rPr>
              <w:t>7</w:t>
            </w:r>
            <w:r w:rsidRPr="00D87517">
              <w:rPr>
                <w:rFonts w:ascii="仿宋_GB2312" w:eastAsia="仿宋_GB2312" w:hAnsi="仿宋_GB2312" w:cs="Times New Roman"/>
                <w:color w:val="auto"/>
                <w:sz w:val="28"/>
                <w:szCs w:val="28"/>
                <w:lang w:eastAsia="zh-CN" w:bidi="ar"/>
              </w:rPr>
              <w:t>人</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3D8B7" w14:textId="77777777" w:rsidR="00ED7BAF" w:rsidRPr="00ED7BAF" w:rsidRDefault="00ED7BAF" w:rsidP="00ED7BAF">
            <w:pPr>
              <w:pStyle w:val="a6"/>
              <w:spacing w:before="61" w:beforeAutospacing="0" w:afterAutospacing="0"/>
              <w:jc w:val="center"/>
              <w:rPr>
                <w:rFonts w:ascii="仿宋_GB2312" w:eastAsia="仿宋_GB2312" w:hAnsi="仿宋_GB2312"/>
                <w:snapToGrid/>
                <w:color w:val="auto"/>
                <w:sz w:val="28"/>
                <w:szCs w:val="28"/>
                <w:lang w:bidi="ar"/>
              </w:rPr>
            </w:pPr>
            <w:r w:rsidRPr="00D87517">
              <w:rPr>
                <w:rFonts w:ascii="仿宋_GB2312" w:eastAsia="仿宋_GB2312" w:hAnsi="仿宋_GB2312"/>
                <w:snapToGrid/>
                <w:color w:val="auto"/>
                <w:sz w:val="28"/>
                <w:szCs w:val="28"/>
                <w:lang w:bidi="ar"/>
              </w:rPr>
              <w:t>未完成</w:t>
            </w:r>
          </w:p>
        </w:tc>
      </w:tr>
      <w:tr w:rsidR="00ED7BAF" w:rsidRPr="00D87517" w14:paraId="202DB517" w14:textId="77777777" w:rsidTr="00ED7BAF">
        <w:trPr>
          <w:trHeight w:val="517"/>
        </w:trPr>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45C71" w14:textId="77777777" w:rsidR="00ED7BAF" w:rsidRPr="00D87517" w:rsidRDefault="00ED7BAF" w:rsidP="00ED7BAF">
            <w:pPr>
              <w:pStyle w:val="a6"/>
              <w:spacing w:before="118" w:beforeAutospacing="0" w:afterAutospacing="0"/>
              <w:jc w:val="both"/>
              <w:rPr>
                <w:rFonts w:ascii="仿宋_GB2312" w:eastAsia="仿宋_GB2312" w:hAnsi="仿宋_GB2312"/>
                <w:color w:val="auto"/>
                <w:sz w:val="28"/>
                <w:szCs w:val="28"/>
              </w:rPr>
            </w:pPr>
            <w:r w:rsidRPr="00D87517">
              <w:rPr>
                <w:rFonts w:ascii="仿宋_GB2312" w:eastAsia="仿宋_GB2312" w:hAnsi="仿宋_GB2312"/>
                <w:snapToGrid/>
                <w:color w:val="auto"/>
                <w:sz w:val="28"/>
                <w:szCs w:val="28"/>
                <w:lang w:bidi="ar"/>
              </w:rPr>
              <w:t>肺结核患者管理率</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B3B2F" w14:textId="77777777" w:rsidR="00ED7BAF" w:rsidRPr="00D87517" w:rsidRDefault="00ED7BAF">
            <w:pPr>
              <w:jc w:val="center"/>
              <w:textAlignment w:val="center"/>
              <w:rPr>
                <w:rFonts w:ascii="仿宋_GB2312" w:eastAsia="仿宋_GB2312" w:hAnsi="仿宋_GB2312" w:cs="Times New Roman"/>
                <w:color w:val="auto"/>
                <w:sz w:val="28"/>
                <w:szCs w:val="28"/>
              </w:rPr>
            </w:pPr>
            <w:r w:rsidRPr="00D87517">
              <w:rPr>
                <w:rFonts w:ascii="仿宋_GB2312" w:eastAsia="仿宋_GB2312" w:hAnsi="仿宋_GB2312" w:cs="Times New Roman"/>
                <w:color w:val="auto"/>
                <w:sz w:val="28"/>
                <w:szCs w:val="28"/>
                <w:lang w:eastAsia="zh-CN" w:bidi="ar"/>
              </w:rPr>
              <w:t>≥90%</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A55A3" w14:textId="77777777" w:rsidR="00ED7BAF" w:rsidRPr="00D87517" w:rsidRDefault="00ED7BAF">
            <w:pPr>
              <w:pStyle w:val="a6"/>
              <w:spacing w:before="242" w:beforeAutospacing="0" w:afterAutospacing="0"/>
              <w:ind w:left="241"/>
              <w:jc w:val="center"/>
              <w:rPr>
                <w:rFonts w:ascii="仿宋_GB2312" w:eastAsia="仿宋_GB2312" w:hAnsi="仿宋_GB2312"/>
                <w:color w:val="auto"/>
                <w:sz w:val="28"/>
                <w:szCs w:val="28"/>
              </w:rPr>
            </w:pPr>
            <w:r w:rsidRPr="00D87517">
              <w:rPr>
                <w:rFonts w:ascii="仿宋_GB2312" w:eastAsia="仿宋_GB2312" w:hAnsi="仿宋_GB2312"/>
                <w:snapToGrid/>
                <w:color w:val="auto"/>
                <w:sz w:val="28"/>
                <w:szCs w:val="28"/>
                <w:lang w:bidi="ar"/>
              </w:rPr>
              <w:t>87.25%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426B4" w14:textId="77777777" w:rsidR="00ED7BAF" w:rsidRPr="00ED7BAF" w:rsidRDefault="00ED7BAF" w:rsidP="00ED7BAF">
            <w:pPr>
              <w:pStyle w:val="a6"/>
              <w:spacing w:before="61" w:beforeAutospacing="0" w:afterAutospacing="0"/>
              <w:jc w:val="center"/>
              <w:rPr>
                <w:rFonts w:ascii="仿宋_GB2312" w:eastAsia="仿宋_GB2312" w:hAnsi="仿宋_GB2312"/>
                <w:snapToGrid/>
                <w:color w:val="auto"/>
                <w:sz w:val="28"/>
                <w:szCs w:val="28"/>
                <w:lang w:bidi="ar"/>
              </w:rPr>
            </w:pPr>
            <w:r w:rsidRPr="00D87517">
              <w:rPr>
                <w:rFonts w:ascii="仿宋_GB2312" w:eastAsia="仿宋_GB2312" w:hAnsi="仿宋_GB2312"/>
                <w:snapToGrid/>
                <w:color w:val="auto"/>
                <w:sz w:val="28"/>
                <w:szCs w:val="28"/>
                <w:lang w:bidi="ar"/>
              </w:rPr>
              <w:t>未完成</w:t>
            </w:r>
          </w:p>
        </w:tc>
      </w:tr>
      <w:tr w:rsidR="00ED7BAF" w:rsidRPr="00D87517" w14:paraId="1369A004" w14:textId="77777777" w:rsidTr="00ED7BAF">
        <w:trPr>
          <w:trHeight w:val="1076"/>
        </w:trPr>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95039" w14:textId="77777777" w:rsidR="00ED7BAF" w:rsidRPr="00D87517" w:rsidRDefault="00ED7BAF" w:rsidP="00ED7BAF">
            <w:pPr>
              <w:pStyle w:val="a6"/>
              <w:spacing w:before="118" w:beforeAutospacing="0" w:afterAutospacing="0"/>
              <w:jc w:val="both"/>
              <w:rPr>
                <w:rFonts w:ascii="仿宋_GB2312" w:eastAsia="仿宋_GB2312" w:hAnsi="仿宋_GB2312"/>
                <w:color w:val="auto"/>
                <w:sz w:val="28"/>
                <w:szCs w:val="28"/>
              </w:rPr>
            </w:pPr>
            <w:r w:rsidRPr="00D87517">
              <w:rPr>
                <w:rFonts w:ascii="仿宋_GB2312" w:eastAsia="仿宋_GB2312" w:hAnsi="仿宋_GB2312"/>
                <w:snapToGrid/>
                <w:color w:val="auto"/>
                <w:sz w:val="28"/>
                <w:szCs w:val="28"/>
                <w:lang w:bidi="ar"/>
              </w:rPr>
              <w:t>社区在册居家严重精神障碍患者健康管理率</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77F7D" w14:textId="77777777" w:rsidR="00ED7BAF" w:rsidRPr="00D87517" w:rsidRDefault="00ED7BAF">
            <w:pPr>
              <w:jc w:val="center"/>
              <w:textAlignment w:val="center"/>
              <w:rPr>
                <w:rFonts w:ascii="仿宋_GB2312" w:eastAsia="仿宋_GB2312" w:hAnsi="仿宋_GB2312" w:cs="Times New Roman"/>
                <w:color w:val="auto"/>
                <w:sz w:val="28"/>
                <w:szCs w:val="28"/>
              </w:rPr>
            </w:pPr>
            <w:r w:rsidRPr="00D87517">
              <w:rPr>
                <w:rFonts w:ascii="仿宋_GB2312" w:eastAsia="仿宋_GB2312" w:hAnsi="仿宋_GB2312" w:cs="Times New Roman"/>
                <w:color w:val="auto"/>
                <w:sz w:val="28"/>
                <w:szCs w:val="28"/>
                <w:lang w:eastAsia="zh-CN" w:bidi="ar"/>
              </w:rPr>
              <w:t>≥80%</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29DA6" w14:textId="77777777" w:rsidR="00ED7BAF" w:rsidRPr="00D87517" w:rsidRDefault="00ED7BAF">
            <w:pPr>
              <w:jc w:val="center"/>
              <w:textAlignment w:val="center"/>
              <w:rPr>
                <w:rFonts w:ascii="仿宋_GB2312" w:eastAsia="仿宋_GB2312" w:hAnsi="仿宋_GB2312" w:cs="Times New Roman"/>
                <w:color w:val="auto"/>
                <w:sz w:val="28"/>
                <w:szCs w:val="28"/>
              </w:rPr>
            </w:pPr>
            <w:r w:rsidRPr="00D87517">
              <w:rPr>
                <w:rFonts w:ascii="仿宋_GB2312" w:eastAsia="仿宋_GB2312" w:hAnsi="仿宋_GB2312" w:cs="Times New Roman"/>
                <w:color w:val="auto"/>
                <w:sz w:val="28"/>
                <w:szCs w:val="28"/>
                <w:lang w:eastAsia="zh-CN" w:bidi="ar"/>
              </w:rPr>
              <w:t>97.40%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CF6CED6" w14:textId="77777777" w:rsidR="00ED7BAF" w:rsidRPr="00D87517" w:rsidRDefault="00ED7BAF">
            <w:pPr>
              <w:pStyle w:val="a6"/>
              <w:spacing w:before="243" w:beforeAutospacing="0" w:afterAutospacing="0"/>
              <w:jc w:val="center"/>
              <w:rPr>
                <w:rFonts w:ascii="仿宋_GB2312" w:eastAsia="仿宋_GB2312" w:hAnsi="仿宋_GB2312"/>
                <w:color w:val="auto"/>
                <w:sz w:val="28"/>
                <w:szCs w:val="28"/>
              </w:rPr>
            </w:pPr>
            <w:r w:rsidRPr="00D87517">
              <w:rPr>
                <w:rFonts w:ascii="仿宋_GB2312" w:eastAsia="仿宋_GB2312" w:hAnsi="仿宋_GB2312"/>
                <w:snapToGrid/>
                <w:color w:val="auto"/>
                <w:sz w:val="28"/>
                <w:szCs w:val="28"/>
                <w:lang w:bidi="ar"/>
              </w:rPr>
              <w:t>完成</w:t>
            </w:r>
          </w:p>
        </w:tc>
      </w:tr>
      <w:tr w:rsidR="00ED7BAF" w:rsidRPr="00D87517" w14:paraId="6888BA99" w14:textId="77777777" w:rsidTr="00ED7BAF">
        <w:trPr>
          <w:trHeight w:val="556"/>
        </w:trPr>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3BA3CD9" w14:textId="77777777" w:rsidR="00ED7BAF" w:rsidRPr="00D87517" w:rsidRDefault="00ED7BAF" w:rsidP="00D87517">
            <w:pPr>
              <w:pStyle w:val="a6"/>
              <w:spacing w:before="118" w:beforeAutospacing="0" w:afterAutospacing="0"/>
              <w:rPr>
                <w:rFonts w:ascii="仿宋_GB2312" w:eastAsia="仿宋_GB2312" w:hAnsi="仿宋_GB2312"/>
                <w:color w:val="auto"/>
                <w:sz w:val="28"/>
                <w:szCs w:val="28"/>
              </w:rPr>
            </w:pPr>
            <w:r w:rsidRPr="00D87517">
              <w:rPr>
                <w:rFonts w:ascii="仿宋_GB2312" w:eastAsia="仿宋_GB2312" w:hAnsi="仿宋_GB2312"/>
                <w:snapToGrid/>
                <w:color w:val="auto"/>
                <w:sz w:val="28"/>
                <w:szCs w:val="28"/>
                <w:lang w:bidi="ar"/>
              </w:rPr>
              <w:lastRenderedPageBreak/>
              <w:t>儿童中医药健康管理率</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D10AC" w14:textId="77777777" w:rsidR="00ED7BAF" w:rsidRPr="00D87517" w:rsidRDefault="00ED7BAF">
            <w:pPr>
              <w:jc w:val="center"/>
              <w:textAlignment w:val="center"/>
              <w:rPr>
                <w:rFonts w:ascii="仿宋_GB2312" w:eastAsia="仿宋_GB2312" w:hAnsi="仿宋_GB2312" w:cs="Times New Roman"/>
                <w:color w:val="auto"/>
                <w:sz w:val="28"/>
                <w:szCs w:val="28"/>
              </w:rPr>
            </w:pPr>
            <w:r w:rsidRPr="00D87517">
              <w:rPr>
                <w:rFonts w:ascii="仿宋_GB2312" w:eastAsia="仿宋_GB2312" w:hAnsi="仿宋_GB2312" w:cs="Times New Roman"/>
                <w:color w:val="auto"/>
                <w:sz w:val="28"/>
                <w:szCs w:val="28"/>
                <w:lang w:eastAsia="zh-CN" w:bidi="ar"/>
              </w:rPr>
              <w:t>≥77%</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56708" w14:textId="77777777" w:rsidR="00ED7BAF" w:rsidRPr="00D87517" w:rsidRDefault="00ED7BAF">
            <w:pPr>
              <w:jc w:val="center"/>
              <w:textAlignment w:val="center"/>
              <w:rPr>
                <w:rFonts w:ascii="仿宋_GB2312" w:eastAsia="仿宋_GB2312" w:hAnsi="仿宋_GB2312" w:cs="Times New Roman"/>
                <w:color w:val="auto"/>
                <w:sz w:val="28"/>
                <w:szCs w:val="28"/>
              </w:rPr>
            </w:pPr>
            <w:r w:rsidRPr="00D87517">
              <w:rPr>
                <w:rFonts w:ascii="仿宋_GB2312" w:eastAsia="仿宋_GB2312" w:hAnsi="仿宋_GB2312" w:cs="Times New Roman"/>
                <w:color w:val="auto"/>
                <w:sz w:val="28"/>
                <w:szCs w:val="28"/>
                <w:lang w:eastAsia="zh-CN" w:bidi="ar"/>
              </w:rPr>
              <w:t>93.03%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5BE81DD" w14:textId="77777777" w:rsidR="00ED7BAF" w:rsidRPr="00ED7BAF" w:rsidRDefault="00ED7BAF" w:rsidP="00ED7BAF">
            <w:pPr>
              <w:pStyle w:val="a6"/>
              <w:spacing w:before="61" w:beforeAutospacing="0" w:afterAutospacing="0"/>
              <w:jc w:val="center"/>
              <w:rPr>
                <w:rFonts w:ascii="仿宋_GB2312" w:eastAsia="仿宋_GB2312" w:hAnsi="仿宋_GB2312"/>
                <w:snapToGrid/>
                <w:color w:val="auto"/>
                <w:sz w:val="28"/>
                <w:szCs w:val="28"/>
                <w:lang w:bidi="ar"/>
              </w:rPr>
            </w:pPr>
            <w:r w:rsidRPr="00D87517">
              <w:rPr>
                <w:rFonts w:ascii="仿宋_GB2312" w:eastAsia="仿宋_GB2312" w:hAnsi="仿宋_GB2312"/>
                <w:snapToGrid/>
                <w:color w:val="auto"/>
                <w:sz w:val="28"/>
                <w:szCs w:val="28"/>
                <w:lang w:bidi="ar"/>
              </w:rPr>
              <w:t>完成</w:t>
            </w:r>
          </w:p>
        </w:tc>
      </w:tr>
      <w:tr w:rsidR="00ED7BAF" w:rsidRPr="00D87517" w14:paraId="154821B2" w14:textId="77777777" w:rsidTr="00ED7BAF">
        <w:trPr>
          <w:trHeight w:val="552"/>
        </w:trPr>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41E15B5" w14:textId="77777777" w:rsidR="00ED7BAF" w:rsidRPr="00D87517" w:rsidRDefault="00ED7BAF" w:rsidP="00D87517">
            <w:pPr>
              <w:pStyle w:val="a6"/>
              <w:spacing w:before="118" w:beforeAutospacing="0" w:afterAutospacing="0"/>
              <w:rPr>
                <w:rFonts w:ascii="仿宋_GB2312" w:eastAsia="仿宋_GB2312" w:hAnsi="仿宋_GB2312"/>
                <w:color w:val="auto"/>
                <w:sz w:val="28"/>
                <w:szCs w:val="28"/>
              </w:rPr>
            </w:pPr>
            <w:r w:rsidRPr="00D87517">
              <w:rPr>
                <w:rFonts w:ascii="仿宋_GB2312" w:eastAsia="仿宋_GB2312" w:hAnsi="仿宋_GB2312"/>
                <w:snapToGrid/>
                <w:color w:val="auto"/>
                <w:sz w:val="28"/>
                <w:szCs w:val="28"/>
                <w:lang w:bidi="ar"/>
              </w:rPr>
              <w:t>老年人中医药健康管理率</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37D72" w14:textId="77777777" w:rsidR="00ED7BAF" w:rsidRPr="00D87517" w:rsidRDefault="00ED7BAF">
            <w:pPr>
              <w:jc w:val="center"/>
              <w:textAlignment w:val="center"/>
              <w:rPr>
                <w:rFonts w:ascii="仿宋_GB2312" w:eastAsia="仿宋_GB2312" w:hAnsi="仿宋_GB2312" w:cs="Times New Roman"/>
                <w:color w:val="auto"/>
                <w:sz w:val="28"/>
                <w:szCs w:val="28"/>
              </w:rPr>
            </w:pPr>
            <w:r w:rsidRPr="00D87517">
              <w:rPr>
                <w:rFonts w:ascii="仿宋_GB2312" w:eastAsia="仿宋_GB2312" w:hAnsi="仿宋_GB2312" w:cs="Times New Roman"/>
                <w:color w:val="auto"/>
                <w:sz w:val="28"/>
                <w:szCs w:val="28"/>
                <w:lang w:eastAsia="zh-CN" w:bidi="ar"/>
              </w:rPr>
              <w:t>≥75%</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05D34" w14:textId="77777777" w:rsidR="00ED7BAF" w:rsidRPr="00D87517" w:rsidRDefault="00ED7BAF">
            <w:pPr>
              <w:jc w:val="center"/>
              <w:textAlignment w:val="center"/>
              <w:rPr>
                <w:rFonts w:ascii="仿宋_GB2312" w:eastAsia="仿宋_GB2312" w:hAnsi="仿宋_GB2312" w:cs="Times New Roman"/>
                <w:color w:val="auto"/>
                <w:sz w:val="28"/>
                <w:szCs w:val="28"/>
              </w:rPr>
            </w:pPr>
            <w:r w:rsidRPr="00D87517">
              <w:rPr>
                <w:rFonts w:ascii="仿宋_GB2312" w:eastAsia="仿宋_GB2312" w:hAnsi="仿宋_GB2312" w:cs="Times New Roman"/>
                <w:color w:val="auto"/>
                <w:sz w:val="28"/>
                <w:szCs w:val="28"/>
                <w:lang w:eastAsia="zh-CN" w:bidi="ar"/>
              </w:rPr>
              <w:t>76.76%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EE43EBF" w14:textId="77777777" w:rsidR="00ED7BAF" w:rsidRPr="00ED7BAF" w:rsidRDefault="00ED7BAF" w:rsidP="00ED7BAF">
            <w:pPr>
              <w:pStyle w:val="a6"/>
              <w:spacing w:before="61" w:beforeAutospacing="0" w:afterAutospacing="0"/>
              <w:jc w:val="center"/>
              <w:rPr>
                <w:rFonts w:ascii="仿宋_GB2312" w:eastAsia="仿宋_GB2312" w:hAnsi="仿宋_GB2312"/>
                <w:snapToGrid/>
                <w:color w:val="auto"/>
                <w:sz w:val="28"/>
                <w:szCs w:val="28"/>
                <w:lang w:bidi="ar"/>
              </w:rPr>
            </w:pPr>
            <w:r w:rsidRPr="00D87517">
              <w:rPr>
                <w:rFonts w:ascii="仿宋_GB2312" w:eastAsia="仿宋_GB2312" w:hAnsi="仿宋_GB2312"/>
                <w:snapToGrid/>
                <w:color w:val="auto"/>
                <w:sz w:val="28"/>
                <w:szCs w:val="28"/>
                <w:lang w:bidi="ar"/>
              </w:rPr>
              <w:t>完成</w:t>
            </w:r>
          </w:p>
        </w:tc>
      </w:tr>
      <w:tr w:rsidR="00ED7BAF" w:rsidRPr="00D87517" w14:paraId="020B9EDF" w14:textId="77777777" w:rsidTr="00DB5407">
        <w:trPr>
          <w:trHeight w:val="842"/>
        </w:trPr>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798E8FD" w14:textId="77777777" w:rsidR="00ED7BAF" w:rsidRPr="00D87517" w:rsidRDefault="00ED7BAF" w:rsidP="00D87517">
            <w:pPr>
              <w:pStyle w:val="a6"/>
              <w:spacing w:before="118" w:beforeAutospacing="0" w:afterAutospacing="0"/>
              <w:rPr>
                <w:rFonts w:ascii="仿宋_GB2312" w:eastAsia="仿宋_GB2312" w:hAnsi="仿宋_GB2312"/>
                <w:color w:val="auto"/>
                <w:sz w:val="28"/>
                <w:szCs w:val="28"/>
              </w:rPr>
            </w:pPr>
            <w:r w:rsidRPr="00D87517">
              <w:rPr>
                <w:rFonts w:ascii="仿宋_GB2312" w:eastAsia="仿宋_GB2312" w:hAnsi="仿宋_GB2312"/>
                <w:snapToGrid/>
                <w:color w:val="auto"/>
                <w:sz w:val="28"/>
                <w:szCs w:val="28"/>
                <w:lang w:bidi="ar"/>
              </w:rPr>
              <w:t>卫生监督协管各专业每年巡查（访）</w:t>
            </w:r>
            <w:r w:rsidRPr="00D87517">
              <w:rPr>
                <w:rStyle w:val="15"/>
                <w:rFonts w:ascii="仿宋_GB2312" w:eastAsia="仿宋_GB2312" w:hAnsi="仿宋_GB2312" w:cs="Times New Roman" w:hint="default"/>
                <w:color w:val="auto"/>
                <w:sz w:val="28"/>
                <w:szCs w:val="28"/>
                <w:lang w:bidi="ar"/>
              </w:rPr>
              <w:t>2次完成率</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F0EE5" w14:textId="77777777" w:rsidR="00ED7BAF" w:rsidRPr="00D87517" w:rsidRDefault="00ED7BAF">
            <w:pPr>
              <w:jc w:val="center"/>
              <w:textAlignment w:val="center"/>
              <w:rPr>
                <w:rFonts w:ascii="仿宋_GB2312" w:eastAsia="仿宋_GB2312" w:hAnsi="仿宋_GB2312" w:cs="Times New Roman"/>
                <w:color w:val="auto"/>
                <w:sz w:val="28"/>
                <w:szCs w:val="28"/>
              </w:rPr>
            </w:pPr>
            <w:r w:rsidRPr="00D87517">
              <w:rPr>
                <w:rFonts w:ascii="仿宋_GB2312" w:eastAsia="仿宋_GB2312" w:hAnsi="仿宋_GB2312" w:cs="Times New Roman"/>
                <w:color w:val="auto"/>
                <w:sz w:val="28"/>
                <w:szCs w:val="28"/>
                <w:lang w:eastAsia="zh-CN" w:bidi="ar"/>
              </w:rPr>
              <w:t>≥90%</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B50FD" w14:textId="77777777" w:rsidR="00ED7BAF" w:rsidRPr="00D87517" w:rsidRDefault="00ED7BAF">
            <w:pPr>
              <w:jc w:val="center"/>
              <w:textAlignment w:val="center"/>
              <w:rPr>
                <w:rFonts w:ascii="仿宋_GB2312" w:eastAsia="仿宋_GB2312" w:hAnsi="仿宋_GB2312" w:cs="Times New Roman"/>
                <w:color w:val="auto"/>
                <w:sz w:val="28"/>
                <w:szCs w:val="28"/>
              </w:rPr>
            </w:pPr>
            <w:r w:rsidRPr="00D87517">
              <w:rPr>
                <w:rFonts w:ascii="仿宋_GB2312" w:eastAsia="仿宋_GB2312" w:hAnsi="仿宋_GB2312" w:cs="Times New Roman"/>
                <w:color w:val="auto"/>
                <w:sz w:val="28"/>
                <w:szCs w:val="28"/>
                <w:lang w:eastAsia="zh-CN" w:bidi="ar"/>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EE608" w14:textId="77777777" w:rsidR="00ED7BAF" w:rsidRPr="00ED7BAF" w:rsidRDefault="00ED7BAF" w:rsidP="00ED7BAF">
            <w:pPr>
              <w:pStyle w:val="a6"/>
              <w:spacing w:before="61" w:beforeAutospacing="0" w:afterAutospacing="0"/>
              <w:jc w:val="center"/>
              <w:rPr>
                <w:rFonts w:ascii="仿宋_GB2312" w:eastAsia="仿宋_GB2312" w:hAnsi="仿宋_GB2312"/>
                <w:snapToGrid/>
                <w:color w:val="auto"/>
                <w:sz w:val="28"/>
                <w:szCs w:val="28"/>
                <w:lang w:bidi="ar"/>
              </w:rPr>
            </w:pPr>
            <w:r w:rsidRPr="00D87517">
              <w:rPr>
                <w:rFonts w:ascii="仿宋_GB2312" w:eastAsia="仿宋_GB2312" w:hAnsi="仿宋_GB2312"/>
                <w:snapToGrid/>
                <w:color w:val="auto"/>
                <w:sz w:val="28"/>
                <w:szCs w:val="28"/>
                <w:lang w:bidi="ar"/>
              </w:rPr>
              <w:t>完成</w:t>
            </w:r>
          </w:p>
        </w:tc>
      </w:tr>
    </w:tbl>
    <w:p w14:paraId="62D1CFD3" w14:textId="4D8B0F30" w:rsidR="008F4871" w:rsidRPr="00ED7BAF" w:rsidRDefault="00ED7BAF" w:rsidP="00442907">
      <w:pPr>
        <w:widowControl w:val="0"/>
        <w:kinsoku/>
        <w:autoSpaceDE/>
        <w:autoSpaceDN/>
        <w:adjustRightInd/>
        <w:snapToGrid/>
        <w:spacing w:line="560" w:lineRule="exact"/>
        <w:ind w:firstLine="644"/>
        <w:jc w:val="both"/>
        <w:rPr>
          <w:rFonts w:ascii="仿宋_GB2312" w:eastAsia="仿宋_GB2312" w:hAnsi="仿宋_GB2312" w:cs="Times New Roman"/>
          <w:snapToGrid/>
          <w:color w:val="auto"/>
          <w:kern w:val="2"/>
          <w:sz w:val="32"/>
          <w:szCs w:val="32"/>
          <w:lang w:eastAsia="zh-CN"/>
        </w:rPr>
      </w:pPr>
      <w:r>
        <w:rPr>
          <w:rFonts w:ascii="仿宋_GB2312" w:eastAsia="仿宋_GB2312" w:hAnsi="仿宋_GB2312" w:cs="Times New Roman" w:hint="eastAsia"/>
          <w:snapToGrid/>
          <w:color w:val="auto"/>
          <w:kern w:val="2"/>
          <w:sz w:val="32"/>
          <w:szCs w:val="32"/>
          <w:lang w:eastAsia="zh-CN"/>
        </w:rPr>
        <w:t>③</w:t>
      </w:r>
      <w:r w:rsidRPr="00ED7BAF">
        <w:rPr>
          <w:rFonts w:ascii="仿宋_GB2312" w:eastAsia="仿宋_GB2312" w:hAnsi="仿宋_GB2312" w:cs="Times New Roman"/>
          <w:snapToGrid/>
          <w:color w:val="auto"/>
          <w:kern w:val="2"/>
          <w:sz w:val="32"/>
          <w:szCs w:val="32"/>
          <w:lang w:eastAsia="zh-CN"/>
        </w:rPr>
        <w:t>疾病预防与控制(共2分,得2分)</w:t>
      </w:r>
      <w:r w:rsidR="00A93A6C">
        <w:rPr>
          <w:rFonts w:ascii="仿宋_GB2312" w:eastAsia="仿宋_GB2312" w:hAnsi="仿宋_GB2312" w:cs="Times New Roman" w:hint="eastAsia"/>
          <w:snapToGrid/>
          <w:color w:val="auto"/>
          <w:kern w:val="2"/>
          <w:sz w:val="32"/>
          <w:szCs w:val="32"/>
          <w:lang w:eastAsia="zh-CN"/>
        </w:rPr>
        <w:t>。</w:t>
      </w:r>
    </w:p>
    <w:p w14:paraId="261ECB7D" w14:textId="77777777" w:rsidR="008F4871" w:rsidRPr="001D54A0" w:rsidRDefault="00000000" w:rsidP="00ED7BAF">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2023年平地卫生院疾病监测报告及时，未存在瞒报漏报情况发生。评价认为，根据评分标准，该指标满分。</w:t>
      </w:r>
    </w:p>
    <w:p w14:paraId="06713B3A" w14:textId="6AD285FE" w:rsidR="008F4871" w:rsidRPr="00ED7BAF" w:rsidRDefault="00ED7BAF" w:rsidP="00442907">
      <w:pPr>
        <w:widowControl w:val="0"/>
        <w:kinsoku/>
        <w:autoSpaceDE/>
        <w:autoSpaceDN/>
        <w:adjustRightInd/>
        <w:snapToGrid/>
        <w:spacing w:line="560" w:lineRule="exact"/>
        <w:ind w:firstLine="644"/>
        <w:jc w:val="both"/>
        <w:rPr>
          <w:rFonts w:ascii="仿宋_GB2312" w:eastAsia="仿宋_GB2312" w:hAnsi="仿宋_GB2312" w:cs="Times New Roman"/>
          <w:snapToGrid/>
          <w:color w:val="auto"/>
          <w:kern w:val="2"/>
          <w:sz w:val="32"/>
          <w:szCs w:val="32"/>
          <w:lang w:eastAsia="zh-CN"/>
        </w:rPr>
      </w:pPr>
      <w:r>
        <w:rPr>
          <w:rFonts w:ascii="仿宋_GB2312" w:eastAsia="仿宋_GB2312" w:hAnsi="仿宋_GB2312" w:cs="Times New Roman" w:hint="eastAsia"/>
          <w:snapToGrid/>
          <w:color w:val="auto"/>
          <w:kern w:val="2"/>
          <w:sz w:val="32"/>
          <w:szCs w:val="32"/>
          <w:lang w:eastAsia="zh-CN"/>
        </w:rPr>
        <w:t>④</w:t>
      </w:r>
      <w:r w:rsidRPr="00ED7BAF">
        <w:rPr>
          <w:rFonts w:ascii="仿宋_GB2312" w:eastAsia="仿宋_GB2312" w:hAnsi="仿宋_GB2312" w:cs="Times New Roman"/>
          <w:snapToGrid/>
          <w:color w:val="auto"/>
          <w:kern w:val="2"/>
          <w:sz w:val="32"/>
          <w:szCs w:val="32"/>
          <w:lang w:eastAsia="zh-CN"/>
        </w:rPr>
        <w:t>突发公共卫生事件应对(共2分,得2分)</w:t>
      </w:r>
      <w:r w:rsidR="00A93A6C">
        <w:rPr>
          <w:rFonts w:ascii="仿宋_GB2312" w:eastAsia="仿宋_GB2312" w:hAnsi="仿宋_GB2312" w:cs="Times New Roman" w:hint="eastAsia"/>
          <w:snapToGrid/>
          <w:color w:val="auto"/>
          <w:kern w:val="2"/>
          <w:sz w:val="32"/>
          <w:szCs w:val="32"/>
          <w:lang w:eastAsia="zh-CN"/>
        </w:rPr>
        <w:t>。</w:t>
      </w:r>
    </w:p>
    <w:p w14:paraId="40F9D81E" w14:textId="77777777" w:rsidR="008F4871" w:rsidRPr="001D54A0" w:rsidRDefault="00000000" w:rsidP="00ED7BAF">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2023年平地卫生院针对突发公共卫生事件制定了应急预案，至评价之日卫生院已对2023年的应急预案进行了更新和完善，确保预案内容与当前公共卫生形势相适应。在演练方面，2023年卫生院组织6次模拟演练，提高了医护人员的应急处置能力和团队协作水平，2023年未发生突发公共卫生事件。评价认为，根据评分标准，该指标满分。</w:t>
      </w:r>
    </w:p>
    <w:p w14:paraId="4BE4CBA4" w14:textId="296B4E25" w:rsidR="008F4871" w:rsidRPr="00ED7BAF" w:rsidRDefault="00000000" w:rsidP="00442907">
      <w:pPr>
        <w:widowControl w:val="0"/>
        <w:kinsoku/>
        <w:autoSpaceDE/>
        <w:autoSpaceDN/>
        <w:adjustRightInd/>
        <w:snapToGrid/>
        <w:spacing w:line="560" w:lineRule="exact"/>
        <w:ind w:firstLineChars="150" w:firstLine="514"/>
        <w:jc w:val="both"/>
        <w:rPr>
          <w:rFonts w:ascii="仿宋_GB2312" w:eastAsia="仿宋_GB2312" w:hAnsi="仿宋_GB2312" w:cs="Times New Roman"/>
          <w:snapToGrid/>
          <w:color w:val="auto"/>
          <w:kern w:val="2"/>
          <w:sz w:val="32"/>
          <w:szCs w:val="32"/>
          <w:lang w:eastAsia="zh-CN"/>
        </w:rPr>
      </w:pPr>
      <w:r w:rsidRPr="00ED7BAF">
        <w:rPr>
          <w:rFonts w:ascii="仿宋_GB2312" w:eastAsia="仿宋_GB2312" w:hAnsi="仿宋_GB2312" w:cs="Times New Roman"/>
          <w:snapToGrid/>
          <w:color w:val="auto"/>
          <w:kern w:val="2"/>
          <w:sz w:val="32"/>
          <w:szCs w:val="32"/>
          <w:lang w:eastAsia="zh-CN"/>
        </w:rPr>
        <w:t>（3）综合管理服务</w:t>
      </w:r>
      <w:r w:rsidR="00A93A6C">
        <w:rPr>
          <w:rFonts w:ascii="仿宋_GB2312" w:eastAsia="仿宋_GB2312" w:hAnsi="仿宋_GB2312" w:cs="Times New Roman" w:hint="eastAsia"/>
          <w:snapToGrid/>
          <w:color w:val="auto"/>
          <w:kern w:val="2"/>
          <w:sz w:val="32"/>
          <w:szCs w:val="32"/>
          <w:lang w:eastAsia="zh-CN"/>
        </w:rPr>
        <w:t>。</w:t>
      </w:r>
    </w:p>
    <w:p w14:paraId="23653D21" w14:textId="14A1B870" w:rsidR="008F4871" w:rsidRPr="00ED7BAF" w:rsidRDefault="00ED7BAF" w:rsidP="00442907">
      <w:pPr>
        <w:widowControl w:val="0"/>
        <w:kinsoku/>
        <w:autoSpaceDE/>
        <w:autoSpaceDN/>
        <w:adjustRightInd/>
        <w:snapToGrid/>
        <w:spacing w:line="560" w:lineRule="exact"/>
        <w:ind w:firstLine="644"/>
        <w:jc w:val="both"/>
        <w:rPr>
          <w:rFonts w:ascii="仿宋_GB2312" w:eastAsia="仿宋_GB2312" w:hAnsi="仿宋_GB2312" w:cs="Times New Roman"/>
          <w:snapToGrid/>
          <w:color w:val="auto"/>
          <w:kern w:val="2"/>
          <w:sz w:val="32"/>
          <w:szCs w:val="32"/>
          <w:lang w:eastAsia="zh-CN"/>
        </w:rPr>
      </w:pPr>
      <w:r>
        <w:rPr>
          <w:rFonts w:ascii="仿宋_GB2312" w:eastAsia="仿宋_GB2312" w:hAnsi="仿宋_GB2312" w:cs="Times New Roman" w:hint="eastAsia"/>
          <w:snapToGrid/>
          <w:color w:val="auto"/>
          <w:kern w:val="2"/>
          <w:sz w:val="32"/>
          <w:szCs w:val="32"/>
          <w:lang w:eastAsia="zh-CN"/>
        </w:rPr>
        <w:t>①</w:t>
      </w:r>
      <w:r w:rsidRPr="00ED7BAF">
        <w:rPr>
          <w:rFonts w:ascii="仿宋_GB2312" w:eastAsia="仿宋_GB2312" w:hAnsi="仿宋_GB2312" w:cs="Times New Roman"/>
          <w:snapToGrid/>
          <w:color w:val="auto"/>
          <w:kern w:val="2"/>
          <w:sz w:val="32"/>
          <w:szCs w:val="32"/>
          <w:lang w:eastAsia="zh-CN"/>
        </w:rPr>
        <w:t>村卫生室管理(共4分,得4分)</w:t>
      </w:r>
      <w:r w:rsidR="00A93A6C">
        <w:rPr>
          <w:rFonts w:ascii="仿宋_GB2312" w:eastAsia="仿宋_GB2312" w:hAnsi="仿宋_GB2312" w:cs="Times New Roman" w:hint="eastAsia"/>
          <w:snapToGrid/>
          <w:color w:val="auto"/>
          <w:kern w:val="2"/>
          <w:sz w:val="32"/>
          <w:szCs w:val="32"/>
          <w:lang w:eastAsia="zh-CN"/>
        </w:rPr>
        <w:t>。</w:t>
      </w:r>
    </w:p>
    <w:p w14:paraId="7DE6D9B3" w14:textId="77777777" w:rsidR="008F4871" w:rsidRPr="001D54A0" w:rsidRDefault="00000000" w:rsidP="00ED7BAF">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2023年平地卫生院对各村卫生室开展业务培训、业务指导，包括基本医疗服务、预防保健、计划生育服务等，确保村卫生室能够提供符合标准的基础医疗服务。对村卫生室的工作进行监督和定期考核,2023年对各村卫生室开展基本医疗服务综合指标绩效考核（包括实施基本药物制度）、基本公用卫生服务考核，考核结果与绩效资金挂钩。评价认为，根据评分标准，该指标满分。</w:t>
      </w:r>
    </w:p>
    <w:p w14:paraId="1C3AA982" w14:textId="1B2D4FBF" w:rsidR="008F4871" w:rsidRPr="00ED7BAF" w:rsidRDefault="00ED7BAF" w:rsidP="00442907">
      <w:pPr>
        <w:widowControl w:val="0"/>
        <w:kinsoku/>
        <w:autoSpaceDE/>
        <w:autoSpaceDN/>
        <w:adjustRightInd/>
        <w:snapToGrid/>
        <w:spacing w:line="560" w:lineRule="exact"/>
        <w:ind w:firstLine="644"/>
        <w:jc w:val="both"/>
        <w:rPr>
          <w:rFonts w:ascii="仿宋_GB2312" w:eastAsia="仿宋_GB2312" w:hAnsi="仿宋_GB2312" w:cs="Times New Roman"/>
          <w:snapToGrid/>
          <w:color w:val="auto"/>
          <w:kern w:val="2"/>
          <w:sz w:val="32"/>
          <w:szCs w:val="32"/>
          <w:lang w:eastAsia="zh-CN"/>
        </w:rPr>
      </w:pPr>
      <w:r>
        <w:rPr>
          <w:rFonts w:ascii="仿宋_GB2312" w:eastAsia="仿宋_GB2312" w:hAnsi="仿宋_GB2312" w:cs="Times New Roman" w:hint="eastAsia"/>
          <w:snapToGrid/>
          <w:color w:val="auto"/>
          <w:kern w:val="2"/>
          <w:sz w:val="32"/>
          <w:szCs w:val="32"/>
          <w:lang w:eastAsia="zh-CN"/>
        </w:rPr>
        <w:lastRenderedPageBreak/>
        <w:t>②</w:t>
      </w:r>
      <w:r w:rsidRPr="00ED7BAF">
        <w:rPr>
          <w:rFonts w:ascii="仿宋_GB2312" w:eastAsia="仿宋_GB2312" w:hAnsi="仿宋_GB2312" w:cs="Times New Roman"/>
          <w:snapToGrid/>
          <w:color w:val="auto"/>
          <w:kern w:val="2"/>
          <w:sz w:val="32"/>
          <w:szCs w:val="32"/>
          <w:lang w:eastAsia="zh-CN"/>
        </w:rPr>
        <w:t>合理使用医保资金(共3分,得0分)</w:t>
      </w:r>
      <w:r w:rsidR="00A93A6C">
        <w:rPr>
          <w:rFonts w:ascii="仿宋_GB2312" w:eastAsia="仿宋_GB2312" w:hAnsi="仿宋_GB2312" w:cs="Times New Roman" w:hint="eastAsia"/>
          <w:snapToGrid/>
          <w:color w:val="auto"/>
          <w:kern w:val="2"/>
          <w:sz w:val="32"/>
          <w:szCs w:val="32"/>
          <w:lang w:eastAsia="zh-CN"/>
        </w:rPr>
        <w:t>。</w:t>
      </w:r>
    </w:p>
    <w:p w14:paraId="11858EE9" w14:textId="647368DA" w:rsidR="008F4871" w:rsidRDefault="00000000" w:rsidP="00ED7BAF">
      <w:pPr>
        <w:kinsoku/>
        <w:autoSpaceDE/>
        <w:autoSpaceDN/>
        <w:adjustRightInd/>
        <w:snapToGrid/>
        <w:spacing w:line="560" w:lineRule="exact"/>
        <w:ind w:firstLineChars="200" w:firstLine="686"/>
        <w:jc w:val="both"/>
        <w:rPr>
          <w:rFonts w:ascii="Times New Roman" w:eastAsia="仿宋_GB2312" w:hAnsi="Times New Roman"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2023年平地镇卫生院自查自纠存在不合理检查、不合理用药、超标准收费的违规行为；2022年DRG点数法付费病案质量检查，存在高套点数的违规行为；市级抽查复查存在不合理收费、超标准收费的违规行为。上述情况属于未按照相关规定合理使用医保资金范畴。评价认为，根据评分标准，该指标扣3分。</w:t>
      </w:r>
    </w:p>
    <w:p w14:paraId="4BC83A57" w14:textId="34590890" w:rsidR="008F4871" w:rsidRPr="0017724C" w:rsidRDefault="00000000" w:rsidP="00442907">
      <w:pPr>
        <w:widowControl w:val="0"/>
        <w:kinsoku/>
        <w:autoSpaceDE/>
        <w:autoSpaceDN/>
        <w:adjustRightInd/>
        <w:snapToGrid/>
        <w:spacing w:line="560" w:lineRule="exact"/>
        <w:ind w:firstLineChars="150" w:firstLine="514"/>
        <w:jc w:val="both"/>
        <w:rPr>
          <w:rFonts w:ascii="仿宋_GB2312" w:eastAsia="仿宋_GB2312" w:hAnsi="仿宋_GB2312" w:cs="Times New Roman"/>
          <w:snapToGrid/>
          <w:color w:val="auto"/>
          <w:kern w:val="2"/>
          <w:sz w:val="32"/>
          <w:szCs w:val="32"/>
          <w:lang w:eastAsia="zh-CN"/>
        </w:rPr>
      </w:pPr>
      <w:r w:rsidRPr="0017724C">
        <w:rPr>
          <w:rFonts w:ascii="仿宋_GB2312" w:eastAsia="仿宋_GB2312" w:hAnsi="仿宋_GB2312" w:cs="Times New Roman"/>
          <w:snapToGrid/>
          <w:color w:val="auto"/>
          <w:kern w:val="2"/>
          <w:sz w:val="32"/>
          <w:szCs w:val="32"/>
          <w:lang w:eastAsia="zh-CN"/>
        </w:rPr>
        <w:t>（4）重点项目与建设</w:t>
      </w:r>
      <w:r w:rsidR="00A93A6C">
        <w:rPr>
          <w:rFonts w:ascii="仿宋_GB2312" w:eastAsia="仿宋_GB2312" w:hAnsi="仿宋_GB2312" w:cs="Times New Roman" w:hint="eastAsia"/>
          <w:snapToGrid/>
          <w:color w:val="auto"/>
          <w:kern w:val="2"/>
          <w:sz w:val="32"/>
          <w:szCs w:val="32"/>
          <w:lang w:eastAsia="zh-CN"/>
        </w:rPr>
        <w:t>。</w:t>
      </w:r>
    </w:p>
    <w:p w14:paraId="5B72F033" w14:textId="56AA3C4D" w:rsidR="008F4871" w:rsidRPr="00ED7BAF" w:rsidRDefault="0017724C" w:rsidP="00442907">
      <w:pPr>
        <w:widowControl w:val="0"/>
        <w:kinsoku/>
        <w:autoSpaceDE/>
        <w:autoSpaceDN/>
        <w:adjustRightInd/>
        <w:snapToGrid/>
        <w:spacing w:line="560" w:lineRule="exact"/>
        <w:ind w:firstLine="644"/>
        <w:jc w:val="both"/>
        <w:rPr>
          <w:rFonts w:ascii="仿宋_GB2312" w:eastAsia="仿宋_GB2312" w:hAnsi="仿宋_GB2312" w:cs="Times New Roman"/>
          <w:snapToGrid/>
          <w:color w:val="auto"/>
          <w:kern w:val="2"/>
          <w:sz w:val="32"/>
          <w:szCs w:val="32"/>
          <w:lang w:eastAsia="zh-CN"/>
        </w:rPr>
      </w:pPr>
      <w:r>
        <w:rPr>
          <w:rFonts w:ascii="仿宋_GB2312" w:eastAsia="仿宋_GB2312" w:hAnsi="仿宋_GB2312" w:cs="Times New Roman" w:hint="eastAsia"/>
          <w:snapToGrid/>
          <w:color w:val="auto"/>
          <w:kern w:val="2"/>
          <w:sz w:val="32"/>
          <w:szCs w:val="32"/>
          <w:lang w:eastAsia="zh-CN"/>
        </w:rPr>
        <w:t>①</w:t>
      </w:r>
      <w:r w:rsidRPr="00ED7BAF">
        <w:rPr>
          <w:rFonts w:ascii="仿宋_GB2312" w:eastAsia="仿宋_GB2312" w:hAnsi="仿宋_GB2312" w:cs="Times New Roman"/>
          <w:snapToGrid/>
          <w:color w:val="auto"/>
          <w:kern w:val="2"/>
          <w:sz w:val="32"/>
          <w:szCs w:val="32"/>
          <w:lang w:eastAsia="zh-CN"/>
        </w:rPr>
        <w:t>县域医疗卫生次中心建设(共5分,得</w:t>
      </w:r>
      <w:r w:rsidR="00B91519" w:rsidRPr="00ED7BAF">
        <w:rPr>
          <w:rFonts w:ascii="仿宋_GB2312" w:eastAsia="仿宋_GB2312" w:hAnsi="仿宋_GB2312" w:cs="Times New Roman" w:hint="eastAsia"/>
          <w:snapToGrid/>
          <w:color w:val="auto"/>
          <w:kern w:val="2"/>
          <w:sz w:val="32"/>
          <w:szCs w:val="32"/>
          <w:lang w:eastAsia="zh-CN"/>
        </w:rPr>
        <w:t>4</w:t>
      </w:r>
      <w:r w:rsidRPr="00ED7BAF">
        <w:rPr>
          <w:rFonts w:ascii="仿宋_GB2312" w:eastAsia="仿宋_GB2312" w:hAnsi="仿宋_GB2312" w:cs="Times New Roman"/>
          <w:snapToGrid/>
          <w:color w:val="auto"/>
          <w:kern w:val="2"/>
          <w:sz w:val="32"/>
          <w:szCs w:val="32"/>
          <w:lang w:eastAsia="zh-CN"/>
        </w:rPr>
        <w:t>分)</w:t>
      </w:r>
      <w:r w:rsidR="00A93A6C">
        <w:rPr>
          <w:rFonts w:ascii="仿宋_GB2312" w:eastAsia="仿宋_GB2312" w:hAnsi="仿宋_GB2312" w:cs="Times New Roman" w:hint="eastAsia"/>
          <w:snapToGrid/>
          <w:color w:val="auto"/>
          <w:kern w:val="2"/>
          <w:sz w:val="32"/>
          <w:szCs w:val="32"/>
          <w:lang w:eastAsia="zh-CN"/>
        </w:rPr>
        <w:t>。</w:t>
      </w:r>
    </w:p>
    <w:p w14:paraId="6375B123" w14:textId="06E31AC8" w:rsidR="008F4871" w:rsidRPr="001D54A0" w:rsidRDefault="00000000" w:rsidP="0017724C">
      <w:pPr>
        <w:kinsoku/>
        <w:autoSpaceDE/>
        <w:autoSpaceDN/>
        <w:adjustRightInd/>
        <w:snapToGrid/>
        <w:spacing w:line="560" w:lineRule="exact"/>
        <w:ind w:firstLineChars="100" w:firstLine="343"/>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“攀枝花市仁和区平地县域医疗卫生次中心”总投资498</w:t>
      </w:r>
      <w:r w:rsidR="0017724C">
        <w:rPr>
          <w:rFonts w:ascii="仿宋_GB2312" w:eastAsia="仿宋_GB2312" w:hAnsi="仿宋_GB2312" w:cs="Times New Roman" w:hint="eastAsia"/>
          <w:snapToGrid/>
          <w:color w:val="auto"/>
          <w:kern w:val="2"/>
          <w:sz w:val="32"/>
          <w:szCs w:val="32"/>
          <w:lang w:eastAsia="zh"/>
        </w:rPr>
        <w:t>.00</w:t>
      </w:r>
      <w:r w:rsidRPr="001D54A0">
        <w:rPr>
          <w:rFonts w:ascii="仿宋_GB2312" w:eastAsia="仿宋_GB2312" w:hAnsi="仿宋_GB2312" w:cs="Times New Roman"/>
          <w:snapToGrid/>
          <w:color w:val="auto"/>
          <w:kern w:val="2"/>
          <w:sz w:val="32"/>
          <w:szCs w:val="32"/>
          <w:lang w:eastAsia="zh"/>
        </w:rPr>
        <w:t>万元，新建门诊楼1200平米。通过门诊楼建设改善就医环境，并建成达到平地片区医疗救治中心、急诊急救中心、人才培训中心、技术指导中心和公共卫生示范中心，实现区域医疗协同发展。通过新建和改造基础设施，卫生院的医疗环境得到了大幅改善，配备了先进的医疗设备，提高了诊疗能力。同时，卫生院加强了医护人员的培训，提升了服务质量，确保了患者能够获得更加专业和贴心的医疗服务，为当地居民提供了更加优质、便捷的医疗服务，有力地推动了当地医疗卫生事业的发展。2022年上级下达县域医疗卫生次中心建设项目省级补助资金300.00万元，2022年已支付169.73万元，2023年财政重新下达130.28万元。截止2023年12月底县域医疗卫生次中心建设项目省</w:t>
      </w:r>
      <w:r w:rsidRPr="001D54A0">
        <w:rPr>
          <w:rFonts w:ascii="仿宋_GB2312" w:eastAsia="仿宋_GB2312" w:hAnsi="仿宋_GB2312" w:cs="Times New Roman"/>
          <w:snapToGrid/>
          <w:color w:val="auto"/>
          <w:kern w:val="2"/>
          <w:sz w:val="32"/>
          <w:szCs w:val="32"/>
          <w:lang w:eastAsia="zh"/>
        </w:rPr>
        <w:lastRenderedPageBreak/>
        <w:t>级补助资金使用109.32万元，执行率为83.91%，年底财政收回20.96万元。</w:t>
      </w:r>
    </w:p>
    <w:p w14:paraId="35197909" w14:textId="7214EDD3" w:rsidR="008F4871" w:rsidRPr="001D54A0" w:rsidRDefault="00000000" w:rsidP="0017724C">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项目的实施过程总体完整，涉及的各项程序，如资金管理、项目招标、工程监理等，均按照相关法规和政策要求执行。项目从立项、设计、预算编制、招标、施工到最终的竣工验收，过程资料齐全，档案记录详尽。从项目绩效自评情况来看，项目主要建设目标已达成，平地卫生院的新建门诊楼和相关设施已按计划建成并投入使用，符合项目的立项批复和设计要求。</w:t>
      </w:r>
    </w:p>
    <w:p w14:paraId="7A88B002" w14:textId="5535F290" w:rsidR="00D87517" w:rsidRPr="001D54A0" w:rsidRDefault="00000000" w:rsidP="0017724C">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在资料审核过程中，发现工程施工招标项目的评标过程中，</w:t>
      </w:r>
      <w:r w:rsidR="00B91519" w:rsidRPr="001D54A0">
        <w:rPr>
          <w:rFonts w:ascii="仿宋_GB2312" w:eastAsia="仿宋_GB2312" w:hAnsi="仿宋_GB2312" w:cs="Times New Roman" w:hint="eastAsia"/>
          <w:snapToGrid/>
          <w:color w:val="auto"/>
          <w:kern w:val="2"/>
          <w:sz w:val="32"/>
          <w:szCs w:val="32"/>
          <w:lang w:eastAsia="zh"/>
        </w:rPr>
        <w:t>存在</w:t>
      </w:r>
      <w:r w:rsidRPr="001D54A0">
        <w:rPr>
          <w:rFonts w:ascii="仿宋_GB2312" w:eastAsia="仿宋_GB2312" w:hAnsi="仿宋_GB2312" w:cs="Times New Roman"/>
          <w:snapToGrid/>
          <w:color w:val="auto"/>
          <w:kern w:val="2"/>
          <w:sz w:val="32"/>
          <w:szCs w:val="32"/>
          <w:lang w:eastAsia="zh"/>
        </w:rPr>
        <w:t>“经评标结果公示无异议的有23家第一名”</w:t>
      </w:r>
      <w:r w:rsidR="00B91519" w:rsidRPr="001D54A0">
        <w:rPr>
          <w:rFonts w:ascii="仿宋_GB2312" w:eastAsia="仿宋_GB2312" w:hAnsi="仿宋_GB2312" w:cs="Times New Roman" w:hint="eastAsia"/>
          <w:snapToGrid/>
          <w:color w:val="auto"/>
          <w:kern w:val="2"/>
          <w:sz w:val="32"/>
          <w:szCs w:val="32"/>
          <w:lang w:eastAsia="zh"/>
        </w:rPr>
        <w:t>的情况</w:t>
      </w:r>
      <w:r w:rsidR="00D56074">
        <w:rPr>
          <w:rFonts w:ascii="仿宋_GB2312" w:eastAsia="仿宋_GB2312" w:hAnsi="仿宋_GB2312" w:cs="Times New Roman" w:hint="eastAsia"/>
          <w:snapToGrid/>
          <w:color w:val="auto"/>
          <w:kern w:val="2"/>
          <w:sz w:val="32"/>
          <w:szCs w:val="32"/>
          <w:lang w:eastAsia="zh"/>
        </w:rPr>
        <w:t>，</w:t>
      </w:r>
      <w:r w:rsidR="00D56074" w:rsidRPr="00D56074">
        <w:rPr>
          <w:rFonts w:ascii="仿宋_GB2312" w:eastAsia="仿宋_GB2312" w:hAnsi="仿宋_GB2312"/>
          <w:sz w:val="32"/>
          <w:szCs w:val="32"/>
          <w:lang w:eastAsia="zh-CN"/>
        </w:rPr>
        <w:t>反映出在招投标过程中存在明显的监管不足和程序漏洞</w:t>
      </w:r>
      <w:r w:rsidRPr="00D56074">
        <w:rPr>
          <w:rFonts w:ascii="仿宋_GB2312" w:eastAsia="仿宋_GB2312" w:hAnsi="仿宋_GB2312" w:cs="Times New Roman"/>
          <w:snapToGrid/>
          <w:color w:val="auto"/>
          <w:kern w:val="2"/>
          <w:sz w:val="32"/>
          <w:szCs w:val="32"/>
          <w:lang w:eastAsia="zh"/>
        </w:rPr>
        <w:t>。</w:t>
      </w:r>
      <w:r w:rsidRPr="001D54A0">
        <w:rPr>
          <w:rFonts w:ascii="仿宋_GB2312" w:eastAsia="仿宋_GB2312" w:hAnsi="仿宋_GB2312" w:cs="Times New Roman"/>
          <w:snapToGrid/>
          <w:color w:val="auto"/>
          <w:kern w:val="2"/>
          <w:sz w:val="32"/>
          <w:szCs w:val="32"/>
          <w:lang w:eastAsia="zh"/>
        </w:rPr>
        <w:t>评价认为，根据评分标准，该指标扣1分。</w:t>
      </w:r>
    </w:p>
    <w:p w14:paraId="5134AAF0" w14:textId="77777777" w:rsidR="008F4871" w:rsidRPr="00D87517" w:rsidRDefault="00000000" w:rsidP="0017724C">
      <w:pPr>
        <w:spacing w:before="113" w:line="560" w:lineRule="exact"/>
        <w:jc w:val="center"/>
        <w:rPr>
          <w:rFonts w:ascii="仿宋_GB2312" w:eastAsia="仿宋_GB2312" w:hAnsi="仿宋_GB2312" w:cs="Times New Roman"/>
          <w:sz w:val="32"/>
          <w:szCs w:val="32"/>
          <w:lang w:eastAsia="zh-CN"/>
        </w:rPr>
      </w:pPr>
      <w:r w:rsidRPr="00D87517">
        <w:rPr>
          <w:rFonts w:ascii="仿宋_GB2312" w:eastAsia="仿宋_GB2312" w:hAnsi="仿宋_GB2312" w:cs="Times New Roman"/>
          <w:b/>
          <w:bCs/>
          <w:spacing w:val="-3"/>
          <w:sz w:val="32"/>
          <w:szCs w:val="32"/>
          <w:lang w:eastAsia="zh"/>
        </w:rPr>
        <w:t>2023</w:t>
      </w:r>
      <w:r w:rsidRPr="00D87517">
        <w:rPr>
          <w:rFonts w:ascii="仿宋_GB2312" w:eastAsia="仿宋_GB2312" w:hAnsi="仿宋_GB2312" w:cs="Times New Roman"/>
          <w:b/>
          <w:bCs/>
          <w:spacing w:val="-3"/>
          <w:sz w:val="32"/>
          <w:szCs w:val="32"/>
          <w:lang w:eastAsia="zh-CN"/>
        </w:rPr>
        <w:t>年平地</w:t>
      </w:r>
      <w:r w:rsidRPr="00D87517">
        <w:rPr>
          <w:rFonts w:ascii="仿宋_GB2312" w:eastAsia="仿宋_GB2312" w:hAnsi="仿宋_GB2312" w:cs="Times New Roman"/>
          <w:b/>
          <w:bCs/>
          <w:spacing w:val="-3"/>
          <w:sz w:val="32"/>
          <w:szCs w:val="32"/>
          <w:lang w:eastAsia="zh"/>
        </w:rPr>
        <w:t>医疗次中心建设</w:t>
      </w:r>
      <w:r w:rsidRPr="00D87517">
        <w:rPr>
          <w:rFonts w:ascii="仿宋_GB2312" w:eastAsia="仿宋_GB2312" w:hAnsi="仿宋_GB2312" w:cs="Times New Roman"/>
          <w:b/>
          <w:bCs/>
          <w:spacing w:val="-3"/>
          <w:sz w:val="32"/>
          <w:szCs w:val="32"/>
          <w:lang w:eastAsia="zh-CN"/>
        </w:rPr>
        <w:t>项目目标及完成情况表</w:t>
      </w:r>
    </w:p>
    <w:tbl>
      <w:tblPr>
        <w:tblStyle w:val="TableNormal"/>
        <w:tblW w:w="878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116"/>
        <w:gridCol w:w="2410"/>
        <w:gridCol w:w="1842"/>
        <w:gridCol w:w="1418"/>
      </w:tblGrid>
      <w:tr w:rsidR="00BA1019" w:rsidRPr="00BA1019" w14:paraId="02B7265F" w14:textId="77777777" w:rsidTr="00A210DC">
        <w:trPr>
          <w:trHeight w:val="405"/>
        </w:trPr>
        <w:tc>
          <w:tcPr>
            <w:tcW w:w="3116" w:type="dxa"/>
            <w:tcBorders>
              <w:bottom w:val="single" w:sz="4" w:space="0" w:color="000000"/>
            </w:tcBorders>
            <w:vAlign w:val="center"/>
          </w:tcPr>
          <w:p w14:paraId="36071591" w14:textId="77777777" w:rsidR="00BA1019" w:rsidRPr="00BA1019" w:rsidRDefault="00BA1019" w:rsidP="00A210DC">
            <w:pPr>
              <w:pStyle w:val="TableText"/>
              <w:spacing w:before="70" w:line="480" w:lineRule="exact"/>
              <w:ind w:left="266"/>
              <w:jc w:val="center"/>
              <w:rPr>
                <w:rFonts w:ascii="仿宋_GB2312" w:eastAsia="仿宋_GB2312" w:hAnsi="仿宋_GB2312" w:cs="Times New Roman"/>
                <w:sz w:val="28"/>
                <w:szCs w:val="28"/>
                <w:lang w:eastAsia="zh"/>
              </w:rPr>
            </w:pPr>
            <w:r w:rsidRPr="00A210DC">
              <w:rPr>
                <w:rFonts w:ascii="仿宋_GB2312" w:eastAsia="仿宋_GB2312" w:hAnsi="仿宋_GB2312" w:cs="Times New Roman"/>
                <w:sz w:val="28"/>
                <w:szCs w:val="28"/>
                <w:lang w:eastAsia="zh"/>
              </w:rPr>
              <w:t>预期指标</w:t>
            </w:r>
          </w:p>
        </w:tc>
        <w:tc>
          <w:tcPr>
            <w:tcW w:w="2410" w:type="dxa"/>
            <w:tcBorders>
              <w:bottom w:val="single" w:sz="4" w:space="0" w:color="000000"/>
            </w:tcBorders>
            <w:vAlign w:val="center"/>
          </w:tcPr>
          <w:p w14:paraId="48D33537" w14:textId="77777777" w:rsidR="00BA1019" w:rsidRPr="00A210DC" w:rsidRDefault="00BA1019" w:rsidP="00A210DC">
            <w:pPr>
              <w:pStyle w:val="TableText"/>
              <w:spacing w:before="70" w:line="480" w:lineRule="exact"/>
              <w:ind w:left="266"/>
              <w:jc w:val="center"/>
              <w:rPr>
                <w:rFonts w:ascii="仿宋_GB2312" w:eastAsia="仿宋_GB2312" w:hAnsi="仿宋_GB2312" w:cs="Times New Roman"/>
                <w:sz w:val="28"/>
                <w:szCs w:val="28"/>
                <w:lang w:eastAsia="zh"/>
              </w:rPr>
            </w:pPr>
            <w:r w:rsidRPr="00A210DC">
              <w:rPr>
                <w:rFonts w:ascii="仿宋_GB2312" w:eastAsia="仿宋_GB2312" w:hAnsi="仿宋_GB2312" w:cs="Times New Roman"/>
                <w:sz w:val="28"/>
                <w:szCs w:val="28"/>
                <w:lang w:eastAsia="zh"/>
              </w:rPr>
              <w:t>目标任务值</w:t>
            </w:r>
          </w:p>
        </w:tc>
        <w:tc>
          <w:tcPr>
            <w:tcW w:w="1842" w:type="dxa"/>
            <w:tcBorders>
              <w:bottom w:val="single" w:sz="4" w:space="0" w:color="000000"/>
            </w:tcBorders>
            <w:vAlign w:val="center"/>
          </w:tcPr>
          <w:p w14:paraId="69AD5B24" w14:textId="2A2CB589" w:rsidR="00BA1019" w:rsidRPr="00A210DC" w:rsidRDefault="00BA1019" w:rsidP="00A210DC">
            <w:pPr>
              <w:pStyle w:val="TableText"/>
              <w:spacing w:before="70" w:line="480" w:lineRule="exact"/>
              <w:ind w:left="266"/>
              <w:jc w:val="center"/>
              <w:rPr>
                <w:rFonts w:ascii="仿宋_GB2312" w:eastAsia="仿宋_GB2312" w:hAnsi="仿宋_GB2312" w:cs="Times New Roman"/>
                <w:sz w:val="28"/>
                <w:szCs w:val="28"/>
                <w:lang w:eastAsia="zh"/>
              </w:rPr>
            </w:pPr>
            <w:r w:rsidRPr="00A210DC">
              <w:rPr>
                <w:rFonts w:ascii="仿宋_GB2312" w:eastAsia="仿宋_GB2312" w:hAnsi="仿宋_GB2312" w:cs="Times New Roman" w:hint="eastAsia"/>
                <w:sz w:val="28"/>
                <w:szCs w:val="28"/>
                <w:lang w:eastAsia="zh"/>
              </w:rPr>
              <w:t xml:space="preserve"> </w:t>
            </w:r>
            <w:r w:rsidRPr="00A210DC">
              <w:rPr>
                <w:rFonts w:ascii="仿宋_GB2312" w:eastAsia="仿宋_GB2312" w:hAnsi="仿宋_GB2312" w:cs="Times New Roman"/>
                <w:sz w:val="28"/>
                <w:szCs w:val="28"/>
                <w:lang w:eastAsia="zh"/>
              </w:rPr>
              <w:t>实际完成值</w:t>
            </w:r>
          </w:p>
        </w:tc>
        <w:tc>
          <w:tcPr>
            <w:tcW w:w="1418" w:type="dxa"/>
            <w:tcBorders>
              <w:bottom w:val="single" w:sz="4" w:space="0" w:color="000000"/>
            </w:tcBorders>
            <w:vAlign w:val="center"/>
          </w:tcPr>
          <w:p w14:paraId="3A8E5DF4" w14:textId="77777777" w:rsidR="00BA1019" w:rsidRPr="00A210DC" w:rsidRDefault="00BA1019" w:rsidP="00A210DC">
            <w:pPr>
              <w:pStyle w:val="TableText"/>
              <w:spacing w:before="70" w:line="480" w:lineRule="exact"/>
              <w:ind w:left="266"/>
              <w:jc w:val="center"/>
              <w:rPr>
                <w:rFonts w:ascii="仿宋_GB2312" w:eastAsia="仿宋_GB2312" w:hAnsi="仿宋_GB2312" w:cs="Times New Roman"/>
                <w:sz w:val="28"/>
                <w:szCs w:val="28"/>
                <w:lang w:eastAsia="zh"/>
              </w:rPr>
            </w:pPr>
            <w:r w:rsidRPr="00A210DC">
              <w:rPr>
                <w:rFonts w:ascii="仿宋_GB2312" w:eastAsia="仿宋_GB2312" w:hAnsi="仿宋_GB2312" w:cs="Times New Roman"/>
                <w:sz w:val="28"/>
                <w:szCs w:val="28"/>
                <w:lang w:eastAsia="zh"/>
              </w:rPr>
              <w:t>完成情况</w:t>
            </w:r>
          </w:p>
        </w:tc>
      </w:tr>
      <w:tr w:rsidR="00BA1019" w:rsidRPr="00BA1019" w14:paraId="1DCBD621" w14:textId="77777777" w:rsidTr="00A210DC">
        <w:trPr>
          <w:trHeight w:val="607"/>
        </w:trPr>
        <w:tc>
          <w:tcPr>
            <w:tcW w:w="3116" w:type="dxa"/>
            <w:tcBorders>
              <w:top w:val="single" w:sz="4" w:space="0" w:color="000000"/>
              <w:left w:val="single" w:sz="4" w:space="0" w:color="000000"/>
              <w:bottom w:val="single" w:sz="4" w:space="0" w:color="000000"/>
              <w:right w:val="single" w:sz="4" w:space="0" w:color="000000"/>
            </w:tcBorders>
            <w:vAlign w:val="center"/>
          </w:tcPr>
          <w:p w14:paraId="752F9885" w14:textId="77777777" w:rsidR="00BA1019" w:rsidRPr="00BA1019" w:rsidRDefault="00BA1019" w:rsidP="00A210DC">
            <w:pPr>
              <w:widowControl w:val="0"/>
              <w:spacing w:line="400" w:lineRule="exact"/>
              <w:rPr>
                <w:rFonts w:ascii="仿宋_GB2312" w:eastAsia="仿宋_GB2312" w:hAnsi="仿宋_GB2312" w:cs="Times New Roman"/>
                <w:spacing w:val="-6"/>
                <w:sz w:val="28"/>
                <w:szCs w:val="28"/>
              </w:rPr>
            </w:pPr>
            <w:r w:rsidRPr="00A210DC">
              <w:rPr>
                <w:rFonts w:ascii="仿宋_GB2312" w:eastAsia="仿宋_GB2312" w:hAnsi="仿宋_GB2312" w:cs="Times New Roman"/>
                <w:sz w:val="28"/>
                <w:szCs w:val="28"/>
                <w:lang w:eastAsia="zh-CN"/>
              </w:rPr>
              <w:t>新建门诊楼</w:t>
            </w:r>
          </w:p>
        </w:tc>
        <w:tc>
          <w:tcPr>
            <w:tcW w:w="2410" w:type="dxa"/>
            <w:tcBorders>
              <w:top w:val="single" w:sz="4" w:space="0" w:color="000000"/>
              <w:left w:val="single" w:sz="4" w:space="0" w:color="000000"/>
              <w:bottom w:val="single" w:sz="4" w:space="0" w:color="000000"/>
              <w:right w:val="single" w:sz="4" w:space="0" w:color="000000"/>
            </w:tcBorders>
            <w:vAlign w:val="center"/>
          </w:tcPr>
          <w:p w14:paraId="3DFB11D7" w14:textId="77777777" w:rsidR="00BA1019" w:rsidRPr="00A210DC" w:rsidRDefault="00BA1019" w:rsidP="00A210DC">
            <w:pPr>
              <w:widowControl w:val="0"/>
              <w:spacing w:line="400" w:lineRule="exact"/>
              <w:jc w:val="center"/>
              <w:rPr>
                <w:rFonts w:ascii="仿宋_GB2312" w:eastAsia="仿宋_GB2312" w:hAnsi="仿宋_GB2312" w:cs="Times New Roman"/>
                <w:sz w:val="28"/>
                <w:szCs w:val="28"/>
                <w:lang w:eastAsia="zh-CN"/>
              </w:rPr>
            </w:pPr>
            <w:r w:rsidRPr="00A210DC">
              <w:rPr>
                <w:rFonts w:ascii="仿宋_GB2312" w:eastAsia="仿宋_GB2312" w:hAnsi="仿宋_GB2312" w:cs="Times New Roman"/>
                <w:sz w:val="28"/>
                <w:szCs w:val="28"/>
                <w:lang w:eastAsia="zh-CN"/>
              </w:rPr>
              <w:t>1200平方米</w:t>
            </w:r>
          </w:p>
        </w:tc>
        <w:tc>
          <w:tcPr>
            <w:tcW w:w="1842" w:type="dxa"/>
            <w:tcBorders>
              <w:top w:val="single" w:sz="4" w:space="0" w:color="000000"/>
              <w:left w:val="single" w:sz="4" w:space="0" w:color="000000"/>
              <w:bottom w:val="single" w:sz="4" w:space="0" w:color="000000"/>
              <w:right w:val="single" w:sz="4" w:space="0" w:color="000000"/>
            </w:tcBorders>
            <w:vAlign w:val="center"/>
          </w:tcPr>
          <w:p w14:paraId="63E831C1" w14:textId="3C0BB3B7" w:rsidR="00BA1019" w:rsidRPr="00A210DC" w:rsidRDefault="00BA1019" w:rsidP="00A210DC">
            <w:pPr>
              <w:widowControl w:val="0"/>
              <w:spacing w:line="400" w:lineRule="exact"/>
              <w:jc w:val="center"/>
              <w:rPr>
                <w:rFonts w:ascii="仿宋_GB2312" w:eastAsia="仿宋_GB2312" w:hAnsi="仿宋_GB2312" w:cs="Times New Roman"/>
                <w:sz w:val="28"/>
                <w:szCs w:val="28"/>
                <w:lang w:eastAsia="zh-CN"/>
              </w:rPr>
            </w:pPr>
            <w:r w:rsidRPr="00A210DC">
              <w:rPr>
                <w:rFonts w:ascii="仿宋_GB2312" w:eastAsia="仿宋_GB2312" w:hAnsi="仿宋_GB2312" w:cs="Times New Roman"/>
                <w:sz w:val="28"/>
                <w:szCs w:val="28"/>
                <w:lang w:eastAsia="zh-CN"/>
              </w:rPr>
              <w:t>1200平方米</w:t>
            </w:r>
          </w:p>
        </w:tc>
        <w:tc>
          <w:tcPr>
            <w:tcW w:w="1418" w:type="dxa"/>
            <w:tcBorders>
              <w:top w:val="single" w:sz="4" w:space="0" w:color="000000"/>
              <w:left w:val="single" w:sz="4" w:space="0" w:color="000000"/>
              <w:bottom w:val="single" w:sz="4" w:space="0" w:color="000000"/>
              <w:right w:val="single" w:sz="4" w:space="0" w:color="000000"/>
            </w:tcBorders>
            <w:vAlign w:val="center"/>
          </w:tcPr>
          <w:p w14:paraId="5DC9B259" w14:textId="77777777" w:rsidR="00BA1019" w:rsidRPr="00A210DC" w:rsidRDefault="00BA1019" w:rsidP="00A210DC">
            <w:pPr>
              <w:widowControl w:val="0"/>
              <w:spacing w:line="400" w:lineRule="exact"/>
              <w:jc w:val="center"/>
              <w:rPr>
                <w:rFonts w:ascii="仿宋_GB2312" w:eastAsia="仿宋_GB2312" w:hAnsi="仿宋_GB2312" w:cs="Times New Roman"/>
                <w:sz w:val="28"/>
                <w:szCs w:val="28"/>
                <w:lang w:eastAsia="zh-CN"/>
              </w:rPr>
            </w:pPr>
            <w:r w:rsidRPr="00A210DC">
              <w:rPr>
                <w:rFonts w:ascii="仿宋_GB2312" w:eastAsia="仿宋_GB2312" w:hAnsi="仿宋_GB2312" w:cs="Times New Roman"/>
                <w:sz w:val="28"/>
                <w:szCs w:val="28"/>
                <w:lang w:eastAsia="zh-CN"/>
              </w:rPr>
              <w:t>完成</w:t>
            </w:r>
          </w:p>
        </w:tc>
      </w:tr>
      <w:tr w:rsidR="00BA1019" w:rsidRPr="00BA1019" w14:paraId="287A8E34" w14:textId="77777777" w:rsidTr="00BA1019">
        <w:trPr>
          <w:trHeight w:val="657"/>
        </w:trPr>
        <w:tc>
          <w:tcPr>
            <w:tcW w:w="3116" w:type="dxa"/>
            <w:tcBorders>
              <w:top w:val="single" w:sz="4" w:space="0" w:color="000000"/>
              <w:left w:val="single" w:sz="4" w:space="0" w:color="000000"/>
              <w:bottom w:val="single" w:sz="4" w:space="0" w:color="000000"/>
              <w:right w:val="single" w:sz="4" w:space="0" w:color="000000"/>
            </w:tcBorders>
            <w:vAlign w:val="center"/>
          </w:tcPr>
          <w:p w14:paraId="1AEEFF54" w14:textId="77777777" w:rsidR="00BA1019" w:rsidRPr="00BA1019" w:rsidRDefault="00BA1019" w:rsidP="00A210DC">
            <w:pPr>
              <w:widowControl w:val="0"/>
              <w:spacing w:line="400" w:lineRule="exact"/>
              <w:rPr>
                <w:rFonts w:ascii="仿宋_GB2312" w:eastAsia="仿宋_GB2312" w:hAnsi="仿宋_GB2312" w:cs="Times New Roman"/>
                <w:sz w:val="28"/>
                <w:szCs w:val="28"/>
                <w:lang w:eastAsia="zh-CN"/>
              </w:rPr>
            </w:pPr>
            <w:r w:rsidRPr="00BA1019">
              <w:rPr>
                <w:rFonts w:ascii="仿宋_GB2312" w:eastAsia="仿宋_GB2312" w:hAnsi="仿宋_GB2312" w:cs="Times New Roman"/>
                <w:sz w:val="28"/>
                <w:szCs w:val="28"/>
                <w:lang w:eastAsia="zh-CN"/>
              </w:rPr>
              <w:t>2022年内建成</w:t>
            </w:r>
          </w:p>
        </w:tc>
        <w:tc>
          <w:tcPr>
            <w:tcW w:w="2410" w:type="dxa"/>
            <w:tcBorders>
              <w:top w:val="single" w:sz="4" w:space="0" w:color="000000"/>
              <w:left w:val="single" w:sz="4" w:space="0" w:color="000000"/>
              <w:bottom w:val="single" w:sz="4" w:space="0" w:color="000000"/>
              <w:right w:val="single" w:sz="4" w:space="0" w:color="000000"/>
            </w:tcBorders>
            <w:vAlign w:val="center"/>
          </w:tcPr>
          <w:p w14:paraId="5DC5F382" w14:textId="77777777" w:rsidR="00BA1019" w:rsidRPr="00BA1019" w:rsidRDefault="00BA1019" w:rsidP="00A210DC">
            <w:pPr>
              <w:pStyle w:val="TableText"/>
              <w:spacing w:before="60" w:line="400" w:lineRule="exact"/>
              <w:ind w:left="264"/>
              <w:jc w:val="center"/>
              <w:rPr>
                <w:rFonts w:ascii="仿宋_GB2312" w:eastAsia="仿宋_GB2312" w:hAnsi="仿宋_GB2312" w:cs="Times New Roman"/>
                <w:sz w:val="28"/>
                <w:szCs w:val="28"/>
                <w:lang w:eastAsia="zh"/>
              </w:rPr>
            </w:pPr>
            <w:r w:rsidRPr="00BA1019">
              <w:rPr>
                <w:rFonts w:ascii="仿宋_GB2312" w:eastAsia="仿宋_GB2312" w:hAnsi="仿宋_GB2312" w:cs="Times New Roman"/>
                <w:sz w:val="28"/>
                <w:szCs w:val="28"/>
                <w:lang w:eastAsia="zh"/>
              </w:rPr>
              <w:t>2022</w:t>
            </w:r>
            <w:r w:rsidRPr="00BA1019">
              <w:rPr>
                <w:rFonts w:ascii="仿宋_GB2312" w:eastAsia="仿宋_GB2312" w:hAnsi="仿宋_GB2312" w:cs="Times New Roman"/>
                <w:sz w:val="28"/>
                <w:szCs w:val="28"/>
                <w:lang w:eastAsia="zh-CN"/>
              </w:rPr>
              <w:t>年</w:t>
            </w:r>
          </w:p>
        </w:tc>
        <w:tc>
          <w:tcPr>
            <w:tcW w:w="1842" w:type="dxa"/>
            <w:tcBorders>
              <w:top w:val="single" w:sz="4" w:space="0" w:color="000000"/>
              <w:left w:val="single" w:sz="4" w:space="0" w:color="000000"/>
              <w:bottom w:val="single" w:sz="4" w:space="0" w:color="000000"/>
              <w:right w:val="single" w:sz="4" w:space="0" w:color="000000"/>
            </w:tcBorders>
            <w:vAlign w:val="center"/>
          </w:tcPr>
          <w:p w14:paraId="0E1BB2B3" w14:textId="77777777" w:rsidR="00BA1019" w:rsidRPr="00BA1019" w:rsidRDefault="00BA1019" w:rsidP="00A210DC">
            <w:pPr>
              <w:pStyle w:val="TableText"/>
              <w:spacing w:before="60" w:line="400" w:lineRule="exact"/>
              <w:ind w:left="306"/>
              <w:jc w:val="center"/>
              <w:rPr>
                <w:rFonts w:ascii="仿宋_GB2312" w:eastAsia="仿宋_GB2312" w:hAnsi="仿宋_GB2312" w:cs="Times New Roman"/>
                <w:sz w:val="28"/>
                <w:szCs w:val="28"/>
                <w:lang w:eastAsia="zh"/>
              </w:rPr>
            </w:pPr>
            <w:r w:rsidRPr="00BA1019">
              <w:rPr>
                <w:rFonts w:ascii="仿宋_GB2312" w:eastAsia="仿宋_GB2312" w:hAnsi="仿宋_GB2312" w:cs="Times New Roman"/>
                <w:sz w:val="28"/>
                <w:szCs w:val="28"/>
                <w:lang w:eastAsia="zh"/>
              </w:rPr>
              <w:t>2023</w:t>
            </w:r>
            <w:r w:rsidRPr="00BA1019">
              <w:rPr>
                <w:rFonts w:ascii="仿宋_GB2312" w:eastAsia="仿宋_GB2312" w:hAnsi="仿宋_GB2312" w:cs="Times New Roman"/>
                <w:sz w:val="28"/>
                <w:szCs w:val="28"/>
                <w:lang w:eastAsia="zh-CN"/>
              </w:rPr>
              <w:t>年</w:t>
            </w:r>
          </w:p>
        </w:tc>
        <w:tc>
          <w:tcPr>
            <w:tcW w:w="1418" w:type="dxa"/>
            <w:tcBorders>
              <w:top w:val="single" w:sz="4" w:space="0" w:color="000000"/>
              <w:left w:val="single" w:sz="4" w:space="0" w:color="000000"/>
              <w:bottom w:val="single" w:sz="4" w:space="0" w:color="000000"/>
              <w:right w:val="single" w:sz="4" w:space="0" w:color="000000"/>
            </w:tcBorders>
            <w:vAlign w:val="center"/>
          </w:tcPr>
          <w:p w14:paraId="57A322CA" w14:textId="77777777" w:rsidR="00BA1019" w:rsidRPr="00BA1019" w:rsidRDefault="00BA1019" w:rsidP="00A210DC">
            <w:pPr>
              <w:pStyle w:val="TableText"/>
              <w:spacing w:before="60" w:line="400" w:lineRule="exact"/>
              <w:ind w:left="407"/>
              <w:jc w:val="both"/>
              <w:rPr>
                <w:rFonts w:ascii="仿宋_GB2312" w:eastAsia="仿宋_GB2312" w:hAnsi="仿宋_GB2312" w:cs="Times New Roman"/>
                <w:sz w:val="28"/>
                <w:szCs w:val="28"/>
              </w:rPr>
            </w:pPr>
            <w:r w:rsidRPr="00BA1019">
              <w:rPr>
                <w:rFonts w:ascii="仿宋_GB2312" w:eastAsia="仿宋_GB2312" w:hAnsi="仿宋_GB2312" w:cs="Times New Roman"/>
                <w:sz w:val="28"/>
                <w:szCs w:val="28"/>
                <w:lang w:eastAsia="zh"/>
              </w:rPr>
              <w:t>完成</w:t>
            </w:r>
          </w:p>
        </w:tc>
      </w:tr>
      <w:tr w:rsidR="00BA1019" w:rsidRPr="00BA1019" w14:paraId="46CEE3C7" w14:textId="77777777" w:rsidTr="00A210DC">
        <w:trPr>
          <w:trHeight w:val="880"/>
        </w:trPr>
        <w:tc>
          <w:tcPr>
            <w:tcW w:w="3116" w:type="dxa"/>
            <w:tcBorders>
              <w:top w:val="single" w:sz="4" w:space="0" w:color="000000"/>
              <w:left w:val="single" w:sz="4" w:space="0" w:color="000000"/>
              <w:bottom w:val="single" w:sz="4" w:space="0" w:color="000000"/>
              <w:right w:val="single" w:sz="4" w:space="0" w:color="000000"/>
            </w:tcBorders>
            <w:vAlign w:val="center"/>
          </w:tcPr>
          <w:p w14:paraId="3507A104" w14:textId="77777777" w:rsidR="00BA1019" w:rsidRPr="00BA1019" w:rsidRDefault="00BA1019" w:rsidP="00A210DC">
            <w:pPr>
              <w:widowControl w:val="0"/>
              <w:spacing w:line="400" w:lineRule="exact"/>
              <w:rPr>
                <w:rFonts w:ascii="仿宋_GB2312" w:eastAsia="仿宋_GB2312" w:hAnsi="仿宋_GB2312" w:cs="Times New Roman"/>
                <w:sz w:val="28"/>
                <w:szCs w:val="28"/>
                <w:lang w:eastAsia="zh-CN"/>
              </w:rPr>
            </w:pPr>
            <w:r w:rsidRPr="00BA1019">
              <w:rPr>
                <w:rFonts w:ascii="仿宋_GB2312" w:eastAsia="仿宋_GB2312" w:hAnsi="仿宋_GB2312" w:cs="Times New Roman"/>
                <w:sz w:val="28"/>
                <w:szCs w:val="28"/>
                <w:lang w:eastAsia="zh-CN"/>
              </w:rPr>
              <w:t>2022年省级和市级财政补助卫生健康专项资金</w:t>
            </w:r>
          </w:p>
        </w:tc>
        <w:tc>
          <w:tcPr>
            <w:tcW w:w="2410" w:type="dxa"/>
            <w:tcBorders>
              <w:top w:val="single" w:sz="4" w:space="0" w:color="000000"/>
              <w:left w:val="single" w:sz="4" w:space="0" w:color="000000"/>
              <w:bottom w:val="single" w:sz="4" w:space="0" w:color="000000"/>
              <w:right w:val="single" w:sz="4" w:space="0" w:color="000000"/>
            </w:tcBorders>
            <w:vAlign w:val="center"/>
          </w:tcPr>
          <w:p w14:paraId="00B8DA7E" w14:textId="77777777" w:rsidR="00BA1019" w:rsidRPr="00BA1019" w:rsidRDefault="00BA1019" w:rsidP="00A210DC">
            <w:pPr>
              <w:pStyle w:val="TableText"/>
              <w:spacing w:before="70" w:line="400" w:lineRule="exact"/>
              <w:ind w:left="264"/>
              <w:jc w:val="center"/>
              <w:rPr>
                <w:rFonts w:ascii="仿宋_GB2312" w:eastAsia="仿宋_GB2312" w:hAnsi="仿宋_GB2312" w:cs="Times New Roman"/>
                <w:sz w:val="28"/>
                <w:szCs w:val="28"/>
                <w:lang w:eastAsia="zh"/>
              </w:rPr>
            </w:pPr>
            <w:r w:rsidRPr="00BA1019">
              <w:rPr>
                <w:rFonts w:ascii="仿宋_GB2312" w:eastAsia="仿宋_GB2312" w:hAnsi="仿宋_GB2312" w:cs="Times New Roman"/>
                <w:sz w:val="28"/>
                <w:szCs w:val="28"/>
                <w:lang w:eastAsia="zh"/>
              </w:rPr>
              <w:t>109.32</w:t>
            </w:r>
            <w:r w:rsidRPr="00BA1019">
              <w:rPr>
                <w:rFonts w:ascii="仿宋_GB2312" w:eastAsia="仿宋_GB2312" w:hAnsi="仿宋_GB2312" w:cs="Times New Roman"/>
                <w:sz w:val="28"/>
                <w:szCs w:val="28"/>
                <w:lang w:eastAsia="zh-CN"/>
              </w:rPr>
              <w:t>万元</w:t>
            </w:r>
          </w:p>
        </w:tc>
        <w:tc>
          <w:tcPr>
            <w:tcW w:w="1842" w:type="dxa"/>
            <w:tcBorders>
              <w:top w:val="single" w:sz="4" w:space="0" w:color="000000"/>
              <w:left w:val="single" w:sz="4" w:space="0" w:color="000000"/>
              <w:bottom w:val="single" w:sz="4" w:space="0" w:color="000000"/>
              <w:right w:val="single" w:sz="4" w:space="0" w:color="000000"/>
            </w:tcBorders>
            <w:vAlign w:val="center"/>
          </w:tcPr>
          <w:p w14:paraId="4EA2D00D" w14:textId="77777777" w:rsidR="00BA1019" w:rsidRPr="00BA1019" w:rsidRDefault="00BA1019" w:rsidP="00A210DC">
            <w:pPr>
              <w:pStyle w:val="TableText"/>
              <w:spacing w:before="70" w:line="400" w:lineRule="exact"/>
              <w:ind w:left="300"/>
              <w:jc w:val="center"/>
              <w:rPr>
                <w:rFonts w:ascii="仿宋_GB2312" w:eastAsia="仿宋_GB2312" w:hAnsi="仿宋_GB2312" w:cs="Times New Roman"/>
                <w:sz w:val="28"/>
                <w:szCs w:val="28"/>
                <w:lang w:eastAsia="zh"/>
              </w:rPr>
            </w:pPr>
            <w:r w:rsidRPr="00BA1019">
              <w:rPr>
                <w:rFonts w:ascii="仿宋_GB2312" w:eastAsia="仿宋_GB2312" w:hAnsi="仿宋_GB2312" w:cs="Times New Roman"/>
                <w:sz w:val="28"/>
                <w:szCs w:val="28"/>
                <w:lang w:eastAsia="zh"/>
              </w:rPr>
              <w:t>109.32</w:t>
            </w:r>
            <w:r w:rsidRPr="00BA1019">
              <w:rPr>
                <w:rFonts w:ascii="仿宋_GB2312" w:eastAsia="仿宋_GB2312" w:hAnsi="仿宋_GB2312" w:cs="Times New Roman"/>
                <w:sz w:val="28"/>
                <w:szCs w:val="28"/>
                <w:lang w:eastAsia="zh-CN"/>
              </w:rPr>
              <w:t>万元</w:t>
            </w:r>
          </w:p>
        </w:tc>
        <w:tc>
          <w:tcPr>
            <w:tcW w:w="1418" w:type="dxa"/>
            <w:tcBorders>
              <w:top w:val="single" w:sz="4" w:space="0" w:color="000000"/>
              <w:left w:val="single" w:sz="4" w:space="0" w:color="000000"/>
              <w:bottom w:val="single" w:sz="4" w:space="0" w:color="000000"/>
              <w:right w:val="single" w:sz="4" w:space="0" w:color="000000"/>
            </w:tcBorders>
            <w:vAlign w:val="center"/>
          </w:tcPr>
          <w:p w14:paraId="571474BA" w14:textId="77777777" w:rsidR="00BA1019" w:rsidRPr="00BA1019" w:rsidRDefault="00BA1019" w:rsidP="00A210DC">
            <w:pPr>
              <w:pStyle w:val="TableText"/>
              <w:spacing w:before="70" w:line="400" w:lineRule="exact"/>
              <w:ind w:left="407"/>
              <w:jc w:val="both"/>
              <w:rPr>
                <w:rFonts w:ascii="仿宋_GB2312" w:eastAsia="仿宋_GB2312" w:hAnsi="仿宋_GB2312" w:cs="Times New Roman"/>
                <w:sz w:val="28"/>
                <w:szCs w:val="28"/>
              </w:rPr>
            </w:pPr>
            <w:r w:rsidRPr="00BA1019">
              <w:rPr>
                <w:rFonts w:ascii="仿宋_GB2312" w:eastAsia="仿宋_GB2312" w:hAnsi="仿宋_GB2312" w:cs="Times New Roman"/>
                <w:sz w:val="28"/>
                <w:szCs w:val="28"/>
                <w:lang w:eastAsia="zh"/>
              </w:rPr>
              <w:t>完成</w:t>
            </w:r>
          </w:p>
        </w:tc>
      </w:tr>
      <w:tr w:rsidR="00BA1019" w:rsidRPr="00BA1019" w14:paraId="3B5CC4A1" w14:textId="77777777" w:rsidTr="00A210DC">
        <w:trPr>
          <w:trHeight w:val="1063"/>
        </w:trPr>
        <w:tc>
          <w:tcPr>
            <w:tcW w:w="3116" w:type="dxa"/>
            <w:tcBorders>
              <w:top w:val="single" w:sz="4" w:space="0" w:color="000000"/>
              <w:left w:val="single" w:sz="4" w:space="0" w:color="000000"/>
              <w:bottom w:val="single" w:sz="4" w:space="0" w:color="000000"/>
              <w:right w:val="single" w:sz="4" w:space="0" w:color="000000"/>
            </w:tcBorders>
            <w:vAlign w:val="center"/>
          </w:tcPr>
          <w:p w14:paraId="036F1207" w14:textId="77777777" w:rsidR="00BA1019" w:rsidRPr="00BA1019" w:rsidRDefault="00BA1019" w:rsidP="00A210DC">
            <w:pPr>
              <w:widowControl w:val="0"/>
              <w:spacing w:line="400" w:lineRule="exact"/>
              <w:rPr>
                <w:rFonts w:ascii="仿宋_GB2312" w:eastAsia="仿宋_GB2312" w:hAnsi="仿宋_GB2312" w:cs="Times New Roman"/>
                <w:sz w:val="28"/>
                <w:szCs w:val="28"/>
                <w:lang w:eastAsia="zh-CN"/>
              </w:rPr>
            </w:pPr>
            <w:r w:rsidRPr="00BA1019">
              <w:rPr>
                <w:rFonts w:ascii="仿宋_GB2312" w:eastAsia="仿宋_GB2312" w:hAnsi="仿宋_GB2312" w:cs="Times New Roman"/>
                <w:sz w:val="28"/>
                <w:szCs w:val="28"/>
                <w:lang w:eastAsia="zh-CN"/>
              </w:rPr>
              <w:t>建设成具有二级综合医院水平的基层医疗卫生机构</w:t>
            </w:r>
          </w:p>
        </w:tc>
        <w:tc>
          <w:tcPr>
            <w:tcW w:w="2410" w:type="dxa"/>
            <w:tcBorders>
              <w:top w:val="single" w:sz="4" w:space="0" w:color="000000"/>
              <w:left w:val="single" w:sz="4" w:space="0" w:color="000000"/>
              <w:bottom w:val="single" w:sz="4" w:space="0" w:color="000000"/>
              <w:right w:val="single" w:sz="4" w:space="0" w:color="000000"/>
            </w:tcBorders>
            <w:vAlign w:val="center"/>
          </w:tcPr>
          <w:p w14:paraId="571337E3" w14:textId="77777777" w:rsidR="00BA1019" w:rsidRPr="00BA1019" w:rsidRDefault="00BA1019" w:rsidP="00A210DC">
            <w:pPr>
              <w:pStyle w:val="TableText"/>
              <w:spacing w:before="61" w:line="400" w:lineRule="exact"/>
              <w:jc w:val="center"/>
              <w:rPr>
                <w:rFonts w:ascii="仿宋_GB2312" w:eastAsia="仿宋_GB2312" w:hAnsi="仿宋_GB2312" w:cs="Times New Roman"/>
                <w:sz w:val="28"/>
                <w:szCs w:val="28"/>
                <w:lang w:eastAsia="zh"/>
              </w:rPr>
            </w:pPr>
            <w:r w:rsidRPr="00BA1019">
              <w:rPr>
                <w:rFonts w:ascii="仿宋_GB2312" w:eastAsia="仿宋_GB2312" w:hAnsi="仿宋_GB2312" w:cs="Times New Roman"/>
                <w:sz w:val="28"/>
                <w:szCs w:val="28"/>
                <w:lang w:eastAsia="zh"/>
              </w:rPr>
              <w:t>建成具有二级综合医院水平的基层医疗卫生机构</w:t>
            </w:r>
          </w:p>
        </w:tc>
        <w:tc>
          <w:tcPr>
            <w:tcW w:w="1842" w:type="dxa"/>
            <w:tcBorders>
              <w:top w:val="single" w:sz="4" w:space="0" w:color="000000"/>
              <w:left w:val="single" w:sz="4" w:space="0" w:color="000000"/>
              <w:bottom w:val="single" w:sz="4" w:space="0" w:color="000000"/>
              <w:right w:val="single" w:sz="4" w:space="0" w:color="000000"/>
            </w:tcBorders>
            <w:vAlign w:val="center"/>
          </w:tcPr>
          <w:p w14:paraId="1753D2CA" w14:textId="77777777" w:rsidR="00BA1019" w:rsidRPr="00BA1019" w:rsidRDefault="00BA1019" w:rsidP="00A210DC">
            <w:pPr>
              <w:pStyle w:val="TableText"/>
              <w:spacing w:before="61" w:line="400" w:lineRule="exact"/>
              <w:ind w:left="324"/>
              <w:jc w:val="center"/>
              <w:rPr>
                <w:rFonts w:ascii="仿宋_GB2312" w:eastAsia="仿宋_GB2312" w:hAnsi="仿宋_GB2312" w:cs="Times New Roman"/>
                <w:sz w:val="28"/>
                <w:szCs w:val="28"/>
                <w:lang w:eastAsia="zh-CN"/>
              </w:rPr>
            </w:pPr>
            <w:r w:rsidRPr="00BA1019">
              <w:rPr>
                <w:rFonts w:ascii="仿宋_GB2312" w:eastAsia="仿宋_GB2312" w:hAnsi="仿宋_GB2312" w:cs="Times New Roman"/>
                <w:sz w:val="28"/>
                <w:szCs w:val="28"/>
                <w:lang w:eastAsia="zh-CN"/>
              </w:rPr>
              <w:t>完成</w:t>
            </w:r>
          </w:p>
        </w:tc>
        <w:tc>
          <w:tcPr>
            <w:tcW w:w="1418" w:type="dxa"/>
            <w:tcBorders>
              <w:top w:val="single" w:sz="4" w:space="0" w:color="000000"/>
              <w:left w:val="single" w:sz="4" w:space="0" w:color="000000"/>
              <w:bottom w:val="single" w:sz="4" w:space="0" w:color="000000"/>
              <w:right w:val="single" w:sz="4" w:space="0" w:color="000000"/>
            </w:tcBorders>
            <w:vAlign w:val="center"/>
          </w:tcPr>
          <w:p w14:paraId="05CA4243" w14:textId="77777777" w:rsidR="00BA1019" w:rsidRPr="00BA1019" w:rsidRDefault="00BA1019" w:rsidP="00A210DC">
            <w:pPr>
              <w:pStyle w:val="TableText"/>
              <w:spacing w:before="61" w:line="400" w:lineRule="exact"/>
              <w:ind w:left="407"/>
              <w:jc w:val="both"/>
              <w:rPr>
                <w:rFonts w:ascii="仿宋_GB2312" w:eastAsia="仿宋_GB2312" w:hAnsi="仿宋_GB2312" w:cs="Times New Roman"/>
                <w:sz w:val="28"/>
                <w:szCs w:val="28"/>
                <w:lang w:eastAsia="zh-CN"/>
              </w:rPr>
            </w:pPr>
            <w:r w:rsidRPr="00BA1019">
              <w:rPr>
                <w:rFonts w:ascii="仿宋_GB2312" w:eastAsia="仿宋_GB2312" w:hAnsi="仿宋_GB2312" w:cs="Times New Roman"/>
                <w:sz w:val="28"/>
                <w:szCs w:val="28"/>
                <w:lang w:eastAsia="zh-CN"/>
              </w:rPr>
              <w:t>完成</w:t>
            </w:r>
          </w:p>
        </w:tc>
      </w:tr>
      <w:tr w:rsidR="00BA1019" w:rsidRPr="00BA1019" w14:paraId="0FAC2612" w14:textId="77777777" w:rsidTr="00A210DC">
        <w:trPr>
          <w:trHeight w:val="641"/>
        </w:trPr>
        <w:tc>
          <w:tcPr>
            <w:tcW w:w="3116" w:type="dxa"/>
            <w:tcBorders>
              <w:top w:val="single" w:sz="4" w:space="0" w:color="000000"/>
              <w:left w:val="single" w:sz="4" w:space="0" w:color="000000"/>
              <w:bottom w:val="single" w:sz="4" w:space="0" w:color="000000"/>
              <w:right w:val="single" w:sz="4" w:space="0" w:color="000000"/>
            </w:tcBorders>
            <w:vAlign w:val="center"/>
          </w:tcPr>
          <w:p w14:paraId="484DE846" w14:textId="77777777" w:rsidR="00BA1019" w:rsidRPr="00BA1019" w:rsidRDefault="00BA1019" w:rsidP="00A210DC">
            <w:pPr>
              <w:widowControl w:val="0"/>
              <w:spacing w:line="400" w:lineRule="exact"/>
              <w:jc w:val="center"/>
              <w:rPr>
                <w:rFonts w:ascii="仿宋_GB2312" w:eastAsia="仿宋_GB2312" w:hAnsi="仿宋_GB2312" w:cs="Times New Roman"/>
                <w:sz w:val="28"/>
                <w:szCs w:val="28"/>
                <w:lang w:eastAsia="zh-CN"/>
              </w:rPr>
            </w:pPr>
            <w:r w:rsidRPr="00BA1019">
              <w:rPr>
                <w:rFonts w:ascii="仿宋_GB2312" w:eastAsia="仿宋_GB2312" w:hAnsi="仿宋_GB2312" w:cs="Times New Roman"/>
                <w:sz w:val="28"/>
                <w:szCs w:val="28"/>
                <w:lang w:eastAsia="zh-CN"/>
              </w:rPr>
              <w:t>患者及次中心职工满意度</w:t>
            </w:r>
          </w:p>
        </w:tc>
        <w:tc>
          <w:tcPr>
            <w:tcW w:w="2410" w:type="dxa"/>
            <w:tcBorders>
              <w:top w:val="single" w:sz="4" w:space="0" w:color="000000"/>
              <w:left w:val="single" w:sz="4" w:space="0" w:color="000000"/>
              <w:bottom w:val="single" w:sz="4" w:space="0" w:color="000000"/>
              <w:right w:val="single" w:sz="4" w:space="0" w:color="000000"/>
            </w:tcBorders>
            <w:vAlign w:val="center"/>
          </w:tcPr>
          <w:p w14:paraId="6FD4AD5A" w14:textId="77777777" w:rsidR="00BA1019" w:rsidRPr="00BA1019" w:rsidRDefault="00BA1019" w:rsidP="00A210DC">
            <w:pPr>
              <w:widowControl w:val="0"/>
              <w:spacing w:line="400" w:lineRule="exact"/>
              <w:jc w:val="center"/>
              <w:rPr>
                <w:rFonts w:ascii="仿宋_GB2312" w:eastAsia="仿宋_GB2312" w:hAnsi="仿宋_GB2312" w:cs="Times New Roman"/>
                <w:sz w:val="28"/>
                <w:szCs w:val="28"/>
                <w:lang w:eastAsia="zh-CN"/>
              </w:rPr>
            </w:pPr>
            <w:r w:rsidRPr="00BA1019">
              <w:rPr>
                <w:rFonts w:ascii="仿宋_GB2312" w:eastAsia="仿宋_GB2312" w:hAnsi="仿宋_GB2312" w:cs="Times New Roman"/>
                <w:sz w:val="28"/>
                <w:szCs w:val="28"/>
                <w:lang w:eastAsia="zh-CN"/>
              </w:rPr>
              <w:t>≥95%</w:t>
            </w:r>
          </w:p>
        </w:tc>
        <w:tc>
          <w:tcPr>
            <w:tcW w:w="1842" w:type="dxa"/>
            <w:tcBorders>
              <w:top w:val="single" w:sz="4" w:space="0" w:color="000000"/>
              <w:left w:val="single" w:sz="4" w:space="0" w:color="000000"/>
              <w:bottom w:val="single" w:sz="4" w:space="0" w:color="000000"/>
              <w:right w:val="single" w:sz="4" w:space="0" w:color="000000"/>
            </w:tcBorders>
            <w:vAlign w:val="center"/>
          </w:tcPr>
          <w:p w14:paraId="4D0B536D" w14:textId="77777777" w:rsidR="00BA1019" w:rsidRPr="00BA1019" w:rsidRDefault="00BA1019" w:rsidP="00A210DC">
            <w:pPr>
              <w:widowControl w:val="0"/>
              <w:spacing w:line="400" w:lineRule="exact"/>
              <w:jc w:val="center"/>
              <w:rPr>
                <w:rFonts w:ascii="仿宋_GB2312" w:eastAsia="仿宋_GB2312" w:hAnsi="仿宋_GB2312" w:cs="Times New Roman"/>
                <w:sz w:val="28"/>
                <w:szCs w:val="28"/>
                <w:lang w:eastAsia="zh-CN"/>
              </w:rPr>
            </w:pPr>
            <w:r w:rsidRPr="00BA1019">
              <w:rPr>
                <w:rFonts w:ascii="仿宋_GB2312" w:eastAsia="仿宋_GB2312" w:hAnsi="仿宋_GB2312" w:cs="Times New Roman"/>
                <w:sz w:val="28"/>
                <w:szCs w:val="28"/>
                <w:lang w:eastAsia="zh-CN"/>
              </w:rPr>
              <w:t>96%</w:t>
            </w:r>
          </w:p>
        </w:tc>
        <w:tc>
          <w:tcPr>
            <w:tcW w:w="1418" w:type="dxa"/>
            <w:tcBorders>
              <w:top w:val="single" w:sz="4" w:space="0" w:color="000000"/>
              <w:left w:val="single" w:sz="4" w:space="0" w:color="000000"/>
              <w:bottom w:val="single" w:sz="4" w:space="0" w:color="000000"/>
              <w:right w:val="single" w:sz="4" w:space="0" w:color="000000"/>
            </w:tcBorders>
            <w:vAlign w:val="center"/>
          </w:tcPr>
          <w:p w14:paraId="468C4E7F" w14:textId="77777777" w:rsidR="00BA1019" w:rsidRPr="00BA1019" w:rsidRDefault="00BA1019" w:rsidP="00A210DC">
            <w:pPr>
              <w:widowControl w:val="0"/>
              <w:spacing w:line="400" w:lineRule="exact"/>
              <w:jc w:val="center"/>
              <w:rPr>
                <w:rFonts w:ascii="仿宋_GB2312" w:eastAsia="仿宋_GB2312" w:hAnsi="仿宋_GB2312" w:cs="Times New Roman"/>
                <w:sz w:val="28"/>
                <w:szCs w:val="28"/>
                <w:lang w:eastAsia="zh-CN"/>
              </w:rPr>
            </w:pPr>
            <w:r w:rsidRPr="00BA1019">
              <w:rPr>
                <w:rFonts w:ascii="仿宋_GB2312" w:eastAsia="仿宋_GB2312" w:hAnsi="仿宋_GB2312" w:cs="Times New Roman"/>
                <w:sz w:val="28"/>
                <w:szCs w:val="28"/>
                <w:lang w:eastAsia="zh-CN"/>
              </w:rPr>
              <w:t>完成</w:t>
            </w:r>
          </w:p>
        </w:tc>
      </w:tr>
    </w:tbl>
    <w:p w14:paraId="5A3D4266" w14:textId="5BD83475" w:rsidR="008F4871" w:rsidRPr="00BA1019" w:rsidRDefault="00BA1019" w:rsidP="00442907">
      <w:pPr>
        <w:widowControl w:val="0"/>
        <w:kinsoku/>
        <w:autoSpaceDE/>
        <w:autoSpaceDN/>
        <w:adjustRightInd/>
        <w:snapToGrid/>
        <w:spacing w:line="560" w:lineRule="exact"/>
        <w:ind w:firstLine="644"/>
        <w:jc w:val="both"/>
        <w:rPr>
          <w:rFonts w:ascii="仿宋_GB2312" w:eastAsia="仿宋_GB2312" w:hAnsi="仿宋_GB2312" w:cs="Times New Roman"/>
          <w:snapToGrid/>
          <w:color w:val="auto"/>
          <w:kern w:val="2"/>
          <w:sz w:val="32"/>
          <w:szCs w:val="32"/>
          <w:lang w:eastAsia="zh-CN"/>
        </w:rPr>
      </w:pPr>
      <w:r w:rsidRPr="00BA1019">
        <w:rPr>
          <w:rFonts w:ascii="仿宋_GB2312" w:eastAsia="仿宋_GB2312" w:hAnsi="仿宋_GB2312" w:cs="Times New Roman" w:hint="eastAsia"/>
          <w:snapToGrid/>
          <w:color w:val="auto"/>
          <w:kern w:val="2"/>
          <w:sz w:val="32"/>
          <w:szCs w:val="32"/>
          <w:lang w:eastAsia="zh-CN"/>
        </w:rPr>
        <w:lastRenderedPageBreak/>
        <w:t>②</w:t>
      </w:r>
      <w:r w:rsidRPr="00BA1019">
        <w:rPr>
          <w:rFonts w:ascii="仿宋_GB2312" w:eastAsia="仿宋_GB2312" w:hAnsi="仿宋_GB2312" w:cs="Times New Roman"/>
          <w:snapToGrid/>
          <w:color w:val="auto"/>
          <w:kern w:val="2"/>
          <w:sz w:val="32"/>
          <w:szCs w:val="32"/>
          <w:lang w:eastAsia="zh-CN"/>
        </w:rPr>
        <w:t>中医医疗次中心建设(共5分,得</w:t>
      </w:r>
      <w:r w:rsidR="00B91519" w:rsidRPr="00BA1019">
        <w:rPr>
          <w:rFonts w:ascii="仿宋_GB2312" w:eastAsia="仿宋_GB2312" w:hAnsi="仿宋_GB2312" w:cs="Times New Roman" w:hint="eastAsia"/>
          <w:snapToGrid/>
          <w:color w:val="auto"/>
          <w:kern w:val="2"/>
          <w:sz w:val="32"/>
          <w:szCs w:val="32"/>
          <w:lang w:eastAsia="zh-CN"/>
        </w:rPr>
        <w:t>5</w:t>
      </w:r>
      <w:r w:rsidRPr="00BA1019">
        <w:rPr>
          <w:rFonts w:ascii="仿宋_GB2312" w:eastAsia="仿宋_GB2312" w:hAnsi="仿宋_GB2312" w:cs="Times New Roman"/>
          <w:snapToGrid/>
          <w:color w:val="auto"/>
          <w:kern w:val="2"/>
          <w:sz w:val="32"/>
          <w:szCs w:val="32"/>
          <w:lang w:eastAsia="zh-CN"/>
        </w:rPr>
        <w:t>分)</w:t>
      </w:r>
      <w:r w:rsidR="00A93A6C">
        <w:rPr>
          <w:rFonts w:ascii="仿宋_GB2312" w:eastAsia="仿宋_GB2312" w:hAnsi="仿宋_GB2312" w:cs="Times New Roman" w:hint="eastAsia"/>
          <w:snapToGrid/>
          <w:color w:val="auto"/>
          <w:kern w:val="2"/>
          <w:sz w:val="32"/>
          <w:szCs w:val="32"/>
          <w:lang w:eastAsia="zh-CN"/>
        </w:rPr>
        <w:t>。</w:t>
      </w:r>
    </w:p>
    <w:p w14:paraId="7B29364B" w14:textId="77777777" w:rsidR="008F4871" w:rsidRPr="00BA1019" w:rsidRDefault="00000000" w:rsidP="00BA1019">
      <w:pPr>
        <w:kinsoku/>
        <w:autoSpaceDE/>
        <w:autoSpaceDN/>
        <w:adjustRightInd/>
        <w:snapToGrid/>
        <w:spacing w:line="560" w:lineRule="exact"/>
        <w:ind w:firstLineChars="150" w:firstLine="514"/>
        <w:jc w:val="both"/>
        <w:rPr>
          <w:rFonts w:ascii="仿宋_GB2312" w:eastAsia="仿宋_GB2312" w:hAnsi="仿宋_GB2312" w:cs="Times New Roman"/>
          <w:snapToGrid/>
          <w:color w:val="auto"/>
          <w:kern w:val="2"/>
          <w:sz w:val="32"/>
          <w:szCs w:val="32"/>
          <w:lang w:eastAsia="zh"/>
        </w:rPr>
      </w:pPr>
      <w:r w:rsidRPr="00BA1019">
        <w:rPr>
          <w:rFonts w:ascii="仿宋_GB2312" w:eastAsia="仿宋_GB2312" w:hAnsi="仿宋_GB2312" w:cs="Times New Roman"/>
          <w:snapToGrid/>
          <w:color w:val="auto"/>
          <w:kern w:val="2"/>
          <w:sz w:val="32"/>
          <w:szCs w:val="32"/>
          <w:lang w:eastAsia="zh"/>
        </w:rPr>
        <w:t>“攀枝花市仁和区平地中医医疗次中心”总投资100万元，添置中医设备和中医楼环境改造，改造面积500</w:t>
      </w:r>
      <w:r w:rsidRPr="00BA1019">
        <w:rPr>
          <w:rFonts w:ascii="微软雅黑" w:eastAsia="微软雅黑" w:hAnsi="微软雅黑" w:cs="微软雅黑" w:hint="eastAsia"/>
          <w:snapToGrid/>
          <w:color w:val="auto"/>
          <w:kern w:val="2"/>
          <w:sz w:val="32"/>
          <w:szCs w:val="32"/>
          <w:lang w:eastAsia="zh"/>
        </w:rPr>
        <w:t>㎡</w:t>
      </w:r>
      <w:r w:rsidRPr="00BA1019">
        <w:rPr>
          <w:rFonts w:ascii="仿宋_GB2312" w:eastAsia="仿宋_GB2312" w:hAnsi="仿宋_GB2312" w:cs="Times New Roman"/>
          <w:snapToGrid/>
          <w:color w:val="auto"/>
          <w:kern w:val="2"/>
          <w:sz w:val="32"/>
          <w:szCs w:val="32"/>
          <w:lang w:eastAsia="zh"/>
        </w:rPr>
        <w:t>。通过以点带面的形式将中医药服务深入到基层，惠及的患者并辐射周边多个乡镇。同时发扬中医药的简、便、廉、验的优势，减轻患者的经济负担的同时，适应卫生改革发展要求，保证医院健康持续发展。</w:t>
      </w:r>
    </w:p>
    <w:p w14:paraId="7714C305" w14:textId="77777777" w:rsidR="008F4871" w:rsidRPr="00BA1019" w:rsidRDefault="00000000" w:rsidP="00BA1019">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r w:rsidRPr="00BA1019">
        <w:rPr>
          <w:rFonts w:ascii="仿宋_GB2312" w:eastAsia="仿宋_GB2312" w:hAnsi="仿宋_GB2312" w:cs="Times New Roman"/>
          <w:snapToGrid/>
          <w:color w:val="auto"/>
          <w:kern w:val="2"/>
          <w:sz w:val="32"/>
          <w:szCs w:val="32"/>
          <w:lang w:eastAsia="zh"/>
        </w:rPr>
        <w:t>2022年上级下达2022年中医药发展专项县域中医医疗次中心建设省级补助资金100.00万元，2022年已支付7.80万元，2023年财政重新下达92.20万元，截止2023年12月底县域中医医疗次中心建设项目省级补助资金使用76.28万元，执行率为82.73%，年底财政收回15.92万元。</w:t>
      </w:r>
    </w:p>
    <w:p w14:paraId="68A91962" w14:textId="5EA38615" w:rsidR="00D87517" w:rsidRPr="00BA1019" w:rsidRDefault="00000000" w:rsidP="00BA1019">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r w:rsidRPr="00BA1019">
        <w:rPr>
          <w:rFonts w:ascii="仿宋_GB2312" w:eastAsia="仿宋_GB2312" w:hAnsi="仿宋_GB2312" w:cs="Times New Roman"/>
          <w:snapToGrid/>
          <w:color w:val="auto"/>
          <w:kern w:val="2"/>
          <w:sz w:val="32"/>
          <w:szCs w:val="32"/>
          <w:lang w:eastAsia="zh"/>
        </w:rPr>
        <w:t>项目实施过程的资料记录相对完整，各个环节的档案资料较为齐全，涵盖了项目的立项批复、资金管理、招标采购、施工管理和竣工验收等关键步骤。项目严格按照政府采购流程进行管理，所有涉及的设备采购、施工设计、工程监理等均通过竞争性谈判或公开招标的方式确定中标单位。从自评情况来看，项目建设目标基本实现，平地镇中心卫生院的县域中医医疗次中心建设已按计划完成，设备到位并投入使用，基础设施改造也已顺利竣工。项目的实施有效提升了该地区的中医医疗服务能力，增强了医院的综合服务水平。2023年平均每日中医门诊就诊量达60余</w:t>
      </w:r>
      <w:r w:rsidRPr="00BA1019">
        <w:rPr>
          <w:rFonts w:ascii="仿宋_GB2312" w:eastAsia="仿宋_GB2312" w:hAnsi="仿宋_GB2312" w:cs="Times New Roman"/>
          <w:snapToGrid/>
          <w:color w:val="auto"/>
          <w:kern w:val="2"/>
          <w:sz w:val="32"/>
          <w:szCs w:val="32"/>
          <w:lang w:eastAsia="zh"/>
        </w:rPr>
        <w:lastRenderedPageBreak/>
        <w:t>人次，中医收入占全院医疗总业务收入的55%左右，患者按乡镇卫生院的收费标准就能享受三甲医院的技术服务，满意度进一步提高。评价认为，根据评分标准，该指标</w:t>
      </w:r>
      <w:r w:rsidR="00B91519" w:rsidRPr="00BA1019">
        <w:rPr>
          <w:rFonts w:ascii="仿宋_GB2312" w:eastAsia="仿宋_GB2312" w:hAnsi="仿宋_GB2312" w:cs="Times New Roman" w:hint="eastAsia"/>
          <w:snapToGrid/>
          <w:color w:val="auto"/>
          <w:kern w:val="2"/>
          <w:sz w:val="32"/>
          <w:szCs w:val="32"/>
          <w:lang w:eastAsia="zh"/>
        </w:rPr>
        <w:t>满</w:t>
      </w:r>
      <w:r w:rsidRPr="00BA1019">
        <w:rPr>
          <w:rFonts w:ascii="仿宋_GB2312" w:eastAsia="仿宋_GB2312" w:hAnsi="仿宋_GB2312" w:cs="Times New Roman"/>
          <w:snapToGrid/>
          <w:color w:val="auto"/>
          <w:kern w:val="2"/>
          <w:sz w:val="32"/>
          <w:szCs w:val="32"/>
          <w:lang w:eastAsia="zh"/>
        </w:rPr>
        <w:t>分。</w:t>
      </w:r>
    </w:p>
    <w:p w14:paraId="73EB8494" w14:textId="77777777" w:rsidR="008F4871" w:rsidRPr="00BA1019" w:rsidRDefault="00000000" w:rsidP="00BA1019">
      <w:pPr>
        <w:spacing w:before="117" w:line="560" w:lineRule="exact"/>
        <w:jc w:val="center"/>
        <w:rPr>
          <w:rFonts w:ascii="仿宋_GB2312" w:eastAsia="仿宋_GB2312" w:hAnsi="仿宋_GB2312" w:cs="Times New Roman"/>
          <w:sz w:val="32"/>
          <w:szCs w:val="32"/>
          <w:lang w:eastAsia="zh-CN"/>
        </w:rPr>
      </w:pPr>
      <w:r w:rsidRPr="00BA1019">
        <w:rPr>
          <w:rFonts w:ascii="仿宋_GB2312" w:eastAsia="仿宋_GB2312" w:hAnsi="仿宋_GB2312" w:cs="Times New Roman"/>
          <w:b/>
          <w:bCs/>
          <w:spacing w:val="-3"/>
          <w:sz w:val="32"/>
          <w:szCs w:val="32"/>
          <w:lang w:eastAsia="zh-CN"/>
        </w:rPr>
        <w:t>2023年平地中医医疗次中心建设项目目标及完成情况表</w:t>
      </w:r>
    </w:p>
    <w:tbl>
      <w:tblPr>
        <w:tblStyle w:val="TableNormal"/>
        <w:tblW w:w="878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399"/>
        <w:gridCol w:w="2127"/>
        <w:gridCol w:w="1559"/>
        <w:gridCol w:w="1701"/>
      </w:tblGrid>
      <w:tr w:rsidR="00BA1019" w:rsidRPr="00BA1019" w14:paraId="09689398" w14:textId="77777777" w:rsidTr="00D76BBD">
        <w:trPr>
          <w:trHeight w:val="466"/>
        </w:trPr>
        <w:tc>
          <w:tcPr>
            <w:tcW w:w="3399" w:type="dxa"/>
            <w:tcBorders>
              <w:bottom w:val="single" w:sz="4" w:space="0" w:color="000000"/>
            </w:tcBorders>
          </w:tcPr>
          <w:p w14:paraId="0DF7F070" w14:textId="77777777" w:rsidR="00BA1019" w:rsidRPr="00BA1019" w:rsidRDefault="00BA1019">
            <w:pPr>
              <w:pStyle w:val="TableText"/>
              <w:spacing w:before="244" w:line="360" w:lineRule="auto"/>
              <w:jc w:val="center"/>
              <w:rPr>
                <w:rFonts w:ascii="仿宋_GB2312" w:eastAsia="仿宋_GB2312" w:hAnsi="仿宋_GB2312" w:cs="Times New Roman"/>
                <w:sz w:val="28"/>
                <w:szCs w:val="28"/>
              </w:rPr>
            </w:pPr>
            <w:r w:rsidRPr="00BA1019">
              <w:rPr>
                <w:rFonts w:ascii="仿宋_GB2312" w:eastAsia="仿宋_GB2312" w:hAnsi="仿宋_GB2312" w:cs="Times New Roman"/>
                <w:spacing w:val="-6"/>
                <w:sz w:val="28"/>
                <w:szCs w:val="28"/>
              </w:rPr>
              <w:t>预期指标</w:t>
            </w:r>
          </w:p>
        </w:tc>
        <w:tc>
          <w:tcPr>
            <w:tcW w:w="2127" w:type="dxa"/>
          </w:tcPr>
          <w:p w14:paraId="7BCF9E99" w14:textId="77777777" w:rsidR="00BA1019" w:rsidRPr="00BA1019" w:rsidRDefault="00BA1019" w:rsidP="00A1004F">
            <w:pPr>
              <w:pStyle w:val="TableText"/>
              <w:spacing w:before="244" w:line="360" w:lineRule="auto"/>
              <w:ind w:firstLineChars="250" w:firstLine="727"/>
              <w:rPr>
                <w:rFonts w:ascii="仿宋_GB2312" w:eastAsia="仿宋_GB2312" w:hAnsi="仿宋_GB2312" w:cs="Times New Roman"/>
                <w:spacing w:val="-6"/>
                <w:sz w:val="28"/>
                <w:szCs w:val="28"/>
              </w:rPr>
            </w:pPr>
            <w:r w:rsidRPr="00BA1019">
              <w:rPr>
                <w:rFonts w:ascii="仿宋_GB2312" w:eastAsia="仿宋_GB2312" w:hAnsi="仿宋_GB2312" w:cs="Times New Roman"/>
                <w:spacing w:val="-6"/>
                <w:sz w:val="28"/>
                <w:szCs w:val="28"/>
              </w:rPr>
              <w:t>目标值</w:t>
            </w:r>
          </w:p>
        </w:tc>
        <w:tc>
          <w:tcPr>
            <w:tcW w:w="1559" w:type="dxa"/>
          </w:tcPr>
          <w:p w14:paraId="67045056" w14:textId="77777777" w:rsidR="00BA1019" w:rsidRPr="00BA1019" w:rsidRDefault="00BA1019">
            <w:pPr>
              <w:pStyle w:val="TableText"/>
              <w:spacing w:before="244" w:line="360" w:lineRule="auto"/>
              <w:ind w:left="164"/>
              <w:rPr>
                <w:rFonts w:ascii="仿宋_GB2312" w:eastAsia="仿宋_GB2312" w:hAnsi="仿宋_GB2312" w:cs="Times New Roman"/>
                <w:sz w:val="28"/>
                <w:szCs w:val="28"/>
              </w:rPr>
            </w:pPr>
            <w:r w:rsidRPr="00BA1019">
              <w:rPr>
                <w:rFonts w:ascii="仿宋_GB2312" w:eastAsia="仿宋_GB2312" w:hAnsi="仿宋_GB2312" w:cs="Times New Roman"/>
                <w:spacing w:val="-7"/>
                <w:sz w:val="28"/>
                <w:szCs w:val="28"/>
              </w:rPr>
              <w:t>实际完成值</w:t>
            </w:r>
          </w:p>
        </w:tc>
        <w:tc>
          <w:tcPr>
            <w:tcW w:w="1701" w:type="dxa"/>
          </w:tcPr>
          <w:p w14:paraId="2B8ADDB8" w14:textId="77777777" w:rsidR="00BA1019" w:rsidRPr="00BA1019" w:rsidRDefault="00BA1019" w:rsidP="00A1004F">
            <w:pPr>
              <w:pStyle w:val="TableText"/>
              <w:spacing w:before="244" w:line="360" w:lineRule="auto"/>
              <w:ind w:left="164" w:firstLineChars="50" w:firstLine="144"/>
              <w:rPr>
                <w:rFonts w:ascii="仿宋_GB2312" w:eastAsia="仿宋_GB2312" w:hAnsi="仿宋_GB2312" w:cs="Times New Roman"/>
                <w:sz w:val="28"/>
                <w:szCs w:val="28"/>
              </w:rPr>
            </w:pPr>
            <w:r w:rsidRPr="00BA1019">
              <w:rPr>
                <w:rFonts w:ascii="仿宋_GB2312" w:eastAsia="仿宋_GB2312" w:hAnsi="仿宋_GB2312" w:cs="Times New Roman"/>
                <w:spacing w:val="-7"/>
                <w:sz w:val="28"/>
                <w:szCs w:val="28"/>
              </w:rPr>
              <w:t>完成情况</w:t>
            </w:r>
          </w:p>
        </w:tc>
      </w:tr>
      <w:tr w:rsidR="00BA1019" w:rsidRPr="00BA1019" w14:paraId="355C3E45" w14:textId="77777777" w:rsidTr="00A1004F">
        <w:trPr>
          <w:trHeight w:val="940"/>
        </w:trPr>
        <w:tc>
          <w:tcPr>
            <w:tcW w:w="3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9CD0D" w14:textId="77777777" w:rsidR="00BA1019" w:rsidRPr="00BA1019" w:rsidRDefault="00BA1019" w:rsidP="00A1004F">
            <w:pPr>
              <w:widowControl w:val="0"/>
              <w:spacing w:line="400" w:lineRule="exact"/>
              <w:jc w:val="both"/>
              <w:rPr>
                <w:rFonts w:ascii="仿宋_GB2312" w:eastAsia="仿宋_GB2312" w:hAnsi="仿宋_GB2312" w:cs="Times New Roman"/>
                <w:sz w:val="28"/>
                <w:szCs w:val="28"/>
                <w:lang w:eastAsia="zh-CN"/>
              </w:rPr>
            </w:pPr>
            <w:r w:rsidRPr="00BA1019">
              <w:rPr>
                <w:rFonts w:ascii="仿宋_GB2312" w:eastAsia="仿宋_GB2312" w:hAnsi="仿宋_GB2312" w:cs="Times New Roman"/>
                <w:sz w:val="28"/>
                <w:szCs w:val="28"/>
                <w:lang w:eastAsia="zh-CN"/>
              </w:rPr>
              <w:t>添置中医设备和中医楼环境改造，改造面积500平米</w:t>
            </w:r>
          </w:p>
        </w:tc>
        <w:tc>
          <w:tcPr>
            <w:tcW w:w="2127" w:type="dxa"/>
            <w:tcBorders>
              <w:left w:val="single" w:sz="4" w:space="0" w:color="000000"/>
            </w:tcBorders>
            <w:shd w:val="clear" w:color="auto" w:fill="auto"/>
            <w:vAlign w:val="center"/>
          </w:tcPr>
          <w:p w14:paraId="426C3C45" w14:textId="2C554183" w:rsidR="00BA1019" w:rsidRPr="00BA1019" w:rsidRDefault="00BA1019" w:rsidP="00A1004F">
            <w:pPr>
              <w:widowControl w:val="0"/>
              <w:spacing w:line="400" w:lineRule="exact"/>
              <w:jc w:val="center"/>
              <w:rPr>
                <w:rFonts w:ascii="仿宋_GB2312" w:eastAsia="仿宋_GB2312" w:hAnsi="仿宋_GB2312" w:cs="Times New Roman"/>
                <w:sz w:val="28"/>
                <w:szCs w:val="28"/>
                <w:lang w:eastAsia="zh-CN"/>
              </w:rPr>
            </w:pPr>
            <w:r w:rsidRPr="00BA1019">
              <w:rPr>
                <w:rFonts w:ascii="仿宋_GB2312" w:eastAsia="仿宋_GB2312" w:hAnsi="仿宋_GB2312" w:cs="Times New Roman"/>
                <w:sz w:val="28"/>
                <w:szCs w:val="28"/>
                <w:lang w:eastAsia="zh-CN"/>
              </w:rPr>
              <w:t>购置中医设备</w:t>
            </w:r>
            <w:r>
              <w:rPr>
                <w:rFonts w:ascii="仿宋_GB2312" w:eastAsia="仿宋_GB2312" w:hAnsi="仿宋_GB2312" w:cs="Times New Roman" w:hint="eastAsia"/>
                <w:sz w:val="28"/>
                <w:szCs w:val="28"/>
                <w:lang w:eastAsia="zh-CN"/>
              </w:rPr>
              <w:t>及</w:t>
            </w:r>
            <w:r w:rsidRPr="00BA1019">
              <w:rPr>
                <w:rFonts w:ascii="仿宋_GB2312" w:eastAsia="仿宋_GB2312" w:hAnsi="仿宋_GB2312" w:cs="Times New Roman"/>
                <w:sz w:val="28"/>
                <w:szCs w:val="28"/>
                <w:lang w:eastAsia="zh-CN"/>
              </w:rPr>
              <w:t>环境改造</w:t>
            </w:r>
          </w:p>
        </w:tc>
        <w:tc>
          <w:tcPr>
            <w:tcW w:w="1559" w:type="dxa"/>
            <w:shd w:val="clear" w:color="auto" w:fill="auto"/>
            <w:vAlign w:val="center"/>
          </w:tcPr>
          <w:p w14:paraId="4D510705" w14:textId="77777777" w:rsidR="00BA1019" w:rsidRPr="00BA1019" w:rsidRDefault="00BA1019" w:rsidP="00A1004F">
            <w:pPr>
              <w:widowControl w:val="0"/>
              <w:spacing w:line="400" w:lineRule="exact"/>
              <w:jc w:val="center"/>
              <w:rPr>
                <w:rFonts w:ascii="仿宋_GB2312" w:eastAsia="仿宋_GB2312" w:hAnsi="仿宋_GB2312" w:cs="Times New Roman"/>
                <w:sz w:val="28"/>
                <w:szCs w:val="28"/>
                <w:lang w:eastAsia="zh-CN"/>
              </w:rPr>
            </w:pPr>
            <w:r w:rsidRPr="00BA1019">
              <w:rPr>
                <w:rFonts w:ascii="仿宋_GB2312" w:eastAsia="仿宋_GB2312" w:hAnsi="仿宋_GB2312" w:cs="Times New Roman"/>
                <w:sz w:val="28"/>
                <w:szCs w:val="28"/>
                <w:lang w:eastAsia="zh-CN"/>
              </w:rPr>
              <w:t>完成</w:t>
            </w:r>
          </w:p>
        </w:tc>
        <w:tc>
          <w:tcPr>
            <w:tcW w:w="1701" w:type="dxa"/>
            <w:vAlign w:val="center"/>
          </w:tcPr>
          <w:p w14:paraId="3887307F" w14:textId="77777777" w:rsidR="00BA1019" w:rsidRPr="00BA1019" w:rsidRDefault="00BA1019" w:rsidP="00A1004F">
            <w:pPr>
              <w:widowControl w:val="0"/>
              <w:spacing w:line="400" w:lineRule="exact"/>
              <w:jc w:val="center"/>
              <w:rPr>
                <w:rFonts w:ascii="仿宋_GB2312" w:eastAsia="仿宋_GB2312" w:hAnsi="仿宋_GB2312" w:cs="Times New Roman"/>
                <w:sz w:val="28"/>
                <w:szCs w:val="28"/>
                <w:lang w:eastAsia="zh-CN"/>
              </w:rPr>
            </w:pPr>
            <w:r w:rsidRPr="00BA1019">
              <w:rPr>
                <w:rFonts w:ascii="仿宋_GB2312" w:eastAsia="仿宋_GB2312" w:hAnsi="仿宋_GB2312" w:cs="Times New Roman"/>
                <w:sz w:val="28"/>
                <w:szCs w:val="28"/>
                <w:lang w:eastAsia="zh-CN"/>
              </w:rPr>
              <w:t>完成</w:t>
            </w:r>
          </w:p>
        </w:tc>
      </w:tr>
      <w:tr w:rsidR="00BA1019" w:rsidRPr="00BA1019" w14:paraId="4102C10A" w14:textId="77777777" w:rsidTr="00A1004F">
        <w:trPr>
          <w:trHeight w:val="697"/>
        </w:trPr>
        <w:tc>
          <w:tcPr>
            <w:tcW w:w="3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5B2EC" w14:textId="77777777" w:rsidR="00BA1019" w:rsidRPr="00BA1019" w:rsidRDefault="00BA1019" w:rsidP="00A1004F">
            <w:pPr>
              <w:widowControl w:val="0"/>
              <w:spacing w:line="400" w:lineRule="exact"/>
              <w:rPr>
                <w:rFonts w:ascii="仿宋_GB2312" w:eastAsia="仿宋_GB2312" w:hAnsi="仿宋_GB2312" w:cs="Times New Roman"/>
                <w:sz w:val="28"/>
                <w:szCs w:val="28"/>
              </w:rPr>
            </w:pPr>
            <w:r w:rsidRPr="00BA1019">
              <w:rPr>
                <w:rFonts w:ascii="仿宋_GB2312" w:eastAsia="仿宋_GB2312" w:hAnsi="仿宋_GB2312" w:cs="Times New Roman"/>
                <w:sz w:val="28"/>
                <w:szCs w:val="28"/>
                <w:lang w:eastAsia="zh-CN"/>
              </w:rPr>
              <w:t>2022年内建成</w:t>
            </w:r>
          </w:p>
        </w:tc>
        <w:tc>
          <w:tcPr>
            <w:tcW w:w="2127" w:type="dxa"/>
            <w:tcBorders>
              <w:left w:val="single" w:sz="4" w:space="0" w:color="000000"/>
            </w:tcBorders>
            <w:shd w:val="clear" w:color="auto" w:fill="auto"/>
            <w:vAlign w:val="center"/>
          </w:tcPr>
          <w:p w14:paraId="66ADC027" w14:textId="77777777" w:rsidR="00BA1019" w:rsidRPr="00BA1019" w:rsidRDefault="00BA1019" w:rsidP="00A1004F">
            <w:pPr>
              <w:widowControl w:val="0"/>
              <w:spacing w:line="400" w:lineRule="exact"/>
              <w:jc w:val="center"/>
              <w:rPr>
                <w:rFonts w:ascii="仿宋_GB2312" w:eastAsia="仿宋_GB2312" w:hAnsi="仿宋_GB2312" w:cs="Times New Roman"/>
                <w:sz w:val="28"/>
                <w:szCs w:val="28"/>
                <w:lang w:eastAsia="zh-CN"/>
              </w:rPr>
            </w:pPr>
            <w:r w:rsidRPr="00BA1019">
              <w:rPr>
                <w:rFonts w:ascii="仿宋_GB2312" w:eastAsia="仿宋_GB2312" w:hAnsi="仿宋_GB2312" w:cs="Times New Roman"/>
                <w:sz w:val="28"/>
                <w:szCs w:val="28"/>
                <w:lang w:eastAsia="zh-CN"/>
              </w:rPr>
              <w:t>2022年</w:t>
            </w:r>
          </w:p>
        </w:tc>
        <w:tc>
          <w:tcPr>
            <w:tcW w:w="1559" w:type="dxa"/>
            <w:shd w:val="clear" w:color="auto" w:fill="auto"/>
            <w:vAlign w:val="center"/>
          </w:tcPr>
          <w:p w14:paraId="32B18FC1" w14:textId="77777777" w:rsidR="00BA1019" w:rsidRPr="00BA1019" w:rsidRDefault="00BA1019" w:rsidP="00A1004F">
            <w:pPr>
              <w:widowControl w:val="0"/>
              <w:spacing w:line="400" w:lineRule="exact"/>
              <w:jc w:val="center"/>
              <w:rPr>
                <w:rFonts w:ascii="仿宋_GB2312" w:eastAsia="仿宋_GB2312" w:hAnsi="仿宋_GB2312" w:cs="Times New Roman"/>
                <w:sz w:val="28"/>
                <w:szCs w:val="28"/>
                <w:lang w:eastAsia="zh-CN"/>
              </w:rPr>
            </w:pPr>
            <w:r w:rsidRPr="00BA1019">
              <w:rPr>
                <w:rFonts w:ascii="仿宋_GB2312" w:eastAsia="仿宋_GB2312" w:hAnsi="仿宋_GB2312" w:cs="Times New Roman"/>
                <w:sz w:val="28"/>
                <w:szCs w:val="28"/>
                <w:lang w:eastAsia="zh-CN"/>
              </w:rPr>
              <w:t>2023年</w:t>
            </w:r>
          </w:p>
        </w:tc>
        <w:tc>
          <w:tcPr>
            <w:tcW w:w="1701" w:type="dxa"/>
            <w:vAlign w:val="center"/>
          </w:tcPr>
          <w:p w14:paraId="60E4B50E" w14:textId="77777777" w:rsidR="00BA1019" w:rsidRPr="00BA1019" w:rsidRDefault="00BA1019" w:rsidP="00A1004F">
            <w:pPr>
              <w:widowControl w:val="0"/>
              <w:spacing w:line="400" w:lineRule="exact"/>
              <w:jc w:val="center"/>
              <w:rPr>
                <w:rFonts w:ascii="仿宋_GB2312" w:eastAsia="仿宋_GB2312" w:hAnsi="仿宋_GB2312" w:cs="Times New Roman"/>
                <w:sz w:val="28"/>
                <w:szCs w:val="28"/>
                <w:lang w:eastAsia="zh-CN"/>
              </w:rPr>
            </w:pPr>
            <w:r w:rsidRPr="00BA1019">
              <w:rPr>
                <w:rFonts w:ascii="仿宋_GB2312" w:eastAsia="仿宋_GB2312" w:hAnsi="仿宋_GB2312" w:cs="Times New Roman"/>
                <w:sz w:val="28"/>
                <w:szCs w:val="28"/>
                <w:lang w:eastAsia="zh-CN"/>
              </w:rPr>
              <w:t>完成</w:t>
            </w:r>
          </w:p>
        </w:tc>
      </w:tr>
      <w:tr w:rsidR="00BA1019" w:rsidRPr="00BA1019" w14:paraId="3097857F" w14:textId="77777777" w:rsidTr="00A1004F">
        <w:trPr>
          <w:trHeight w:val="990"/>
        </w:trPr>
        <w:tc>
          <w:tcPr>
            <w:tcW w:w="3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F2DD3" w14:textId="77777777" w:rsidR="00BA1019" w:rsidRPr="00BA1019" w:rsidRDefault="00BA1019" w:rsidP="00A1004F">
            <w:pPr>
              <w:widowControl w:val="0"/>
              <w:spacing w:line="400" w:lineRule="exact"/>
              <w:rPr>
                <w:rFonts w:ascii="仿宋_GB2312" w:eastAsia="仿宋_GB2312" w:hAnsi="仿宋_GB2312" w:cs="Times New Roman"/>
                <w:sz w:val="28"/>
                <w:szCs w:val="28"/>
                <w:lang w:eastAsia="zh-CN"/>
              </w:rPr>
            </w:pPr>
            <w:r w:rsidRPr="00BA1019">
              <w:rPr>
                <w:rFonts w:ascii="仿宋_GB2312" w:eastAsia="仿宋_GB2312" w:hAnsi="仿宋_GB2312" w:cs="Times New Roman"/>
                <w:sz w:val="28"/>
                <w:szCs w:val="28"/>
                <w:lang w:eastAsia="zh-CN"/>
              </w:rPr>
              <w:t>2022年省级财政中医药发展专项资金</w:t>
            </w:r>
          </w:p>
        </w:tc>
        <w:tc>
          <w:tcPr>
            <w:tcW w:w="2127" w:type="dxa"/>
            <w:tcBorders>
              <w:left w:val="single" w:sz="4" w:space="0" w:color="000000"/>
            </w:tcBorders>
            <w:shd w:val="clear" w:color="auto" w:fill="auto"/>
            <w:vAlign w:val="center"/>
          </w:tcPr>
          <w:p w14:paraId="614DBAB6" w14:textId="77777777" w:rsidR="00BA1019" w:rsidRPr="00BA1019" w:rsidRDefault="00BA1019" w:rsidP="00A1004F">
            <w:pPr>
              <w:widowControl w:val="0"/>
              <w:spacing w:line="400" w:lineRule="exact"/>
              <w:jc w:val="center"/>
              <w:rPr>
                <w:rFonts w:ascii="仿宋_GB2312" w:eastAsia="仿宋_GB2312" w:hAnsi="仿宋_GB2312" w:cs="Times New Roman"/>
                <w:sz w:val="28"/>
                <w:szCs w:val="28"/>
                <w:lang w:eastAsia="zh-CN"/>
              </w:rPr>
            </w:pPr>
            <w:r w:rsidRPr="00BA1019">
              <w:rPr>
                <w:rFonts w:ascii="仿宋_GB2312" w:eastAsia="仿宋_GB2312" w:hAnsi="仿宋_GB2312" w:cs="Times New Roman"/>
                <w:sz w:val="28"/>
                <w:szCs w:val="28"/>
                <w:lang w:eastAsia="zh-CN"/>
              </w:rPr>
              <w:t>76.28万元</w:t>
            </w:r>
          </w:p>
        </w:tc>
        <w:tc>
          <w:tcPr>
            <w:tcW w:w="1559" w:type="dxa"/>
            <w:shd w:val="clear" w:color="auto" w:fill="auto"/>
            <w:vAlign w:val="center"/>
          </w:tcPr>
          <w:p w14:paraId="7E00C7C2" w14:textId="77777777" w:rsidR="00BA1019" w:rsidRPr="00BA1019" w:rsidRDefault="00BA1019" w:rsidP="00A1004F">
            <w:pPr>
              <w:widowControl w:val="0"/>
              <w:spacing w:line="400" w:lineRule="exact"/>
              <w:jc w:val="center"/>
              <w:rPr>
                <w:rFonts w:ascii="仿宋_GB2312" w:eastAsia="仿宋_GB2312" w:hAnsi="仿宋_GB2312" w:cs="Times New Roman"/>
                <w:sz w:val="28"/>
                <w:szCs w:val="28"/>
                <w:lang w:eastAsia="zh-CN"/>
              </w:rPr>
            </w:pPr>
            <w:r w:rsidRPr="00BA1019">
              <w:rPr>
                <w:rFonts w:ascii="仿宋_GB2312" w:eastAsia="仿宋_GB2312" w:hAnsi="仿宋_GB2312" w:cs="Times New Roman"/>
                <w:sz w:val="28"/>
                <w:szCs w:val="28"/>
                <w:lang w:eastAsia="zh-CN"/>
              </w:rPr>
              <w:t>74.44万元</w:t>
            </w:r>
          </w:p>
        </w:tc>
        <w:tc>
          <w:tcPr>
            <w:tcW w:w="1701" w:type="dxa"/>
            <w:vAlign w:val="center"/>
          </w:tcPr>
          <w:p w14:paraId="7EFC500A" w14:textId="77777777" w:rsidR="00BA1019" w:rsidRPr="00BA1019" w:rsidRDefault="00BA1019" w:rsidP="00A1004F">
            <w:pPr>
              <w:widowControl w:val="0"/>
              <w:spacing w:line="400" w:lineRule="exact"/>
              <w:jc w:val="center"/>
              <w:rPr>
                <w:rFonts w:ascii="仿宋_GB2312" w:eastAsia="仿宋_GB2312" w:hAnsi="仿宋_GB2312" w:cs="Times New Roman"/>
                <w:sz w:val="28"/>
                <w:szCs w:val="28"/>
                <w:lang w:eastAsia="zh-CN"/>
              </w:rPr>
            </w:pPr>
            <w:r w:rsidRPr="00BA1019">
              <w:rPr>
                <w:rFonts w:ascii="仿宋_GB2312" w:eastAsia="仿宋_GB2312" w:hAnsi="仿宋_GB2312" w:cs="Times New Roman"/>
                <w:sz w:val="28"/>
                <w:szCs w:val="28"/>
                <w:lang w:eastAsia="zh-CN"/>
              </w:rPr>
              <w:t>完成率97.59%</w:t>
            </w:r>
          </w:p>
        </w:tc>
      </w:tr>
      <w:tr w:rsidR="00BA1019" w:rsidRPr="00BA1019" w14:paraId="2F2BEB80" w14:textId="77777777" w:rsidTr="00DB5407">
        <w:trPr>
          <w:trHeight w:val="1402"/>
        </w:trPr>
        <w:tc>
          <w:tcPr>
            <w:tcW w:w="3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D44DB" w14:textId="77777777" w:rsidR="00BA1019" w:rsidRPr="00BA1019" w:rsidRDefault="00BA1019" w:rsidP="00A1004F">
            <w:pPr>
              <w:widowControl w:val="0"/>
              <w:spacing w:line="400" w:lineRule="exact"/>
              <w:rPr>
                <w:rFonts w:ascii="仿宋_GB2312" w:eastAsia="仿宋_GB2312" w:hAnsi="仿宋_GB2312" w:cs="Times New Roman"/>
                <w:sz w:val="28"/>
                <w:szCs w:val="28"/>
                <w:lang w:eastAsia="zh-CN"/>
              </w:rPr>
            </w:pPr>
            <w:r w:rsidRPr="00BA1019">
              <w:rPr>
                <w:rFonts w:ascii="仿宋_GB2312" w:eastAsia="仿宋_GB2312" w:hAnsi="仿宋_GB2312" w:cs="Times New Roman"/>
                <w:sz w:val="28"/>
                <w:szCs w:val="28"/>
                <w:lang w:eastAsia="zh-CN"/>
              </w:rPr>
              <w:t>集中开展基本医疗、预防保健、养生康复等一体化中医药服务</w:t>
            </w:r>
          </w:p>
        </w:tc>
        <w:tc>
          <w:tcPr>
            <w:tcW w:w="2127" w:type="dxa"/>
            <w:tcBorders>
              <w:left w:val="single" w:sz="4" w:space="0" w:color="000000"/>
            </w:tcBorders>
            <w:shd w:val="clear" w:color="auto" w:fill="auto"/>
            <w:vAlign w:val="center"/>
          </w:tcPr>
          <w:p w14:paraId="6E0768B0" w14:textId="37702745" w:rsidR="00BA1019" w:rsidRPr="00BA1019" w:rsidRDefault="00BA1019" w:rsidP="00A1004F">
            <w:pPr>
              <w:widowControl w:val="0"/>
              <w:spacing w:line="400" w:lineRule="exact"/>
              <w:jc w:val="center"/>
              <w:rPr>
                <w:rFonts w:ascii="仿宋_GB2312" w:eastAsia="仿宋_GB2312" w:hAnsi="仿宋_GB2312" w:cs="Times New Roman"/>
                <w:sz w:val="28"/>
                <w:szCs w:val="28"/>
                <w:lang w:eastAsia="zh-CN"/>
              </w:rPr>
            </w:pPr>
            <w:r w:rsidRPr="00BA1019">
              <w:rPr>
                <w:rFonts w:ascii="仿宋_GB2312" w:eastAsia="仿宋_GB2312" w:hAnsi="仿宋_GB2312" w:cs="Times New Roman"/>
                <w:sz w:val="28"/>
                <w:szCs w:val="28"/>
                <w:lang w:eastAsia="zh-CN"/>
              </w:rPr>
              <w:t>基本医疗、预防保健、养生康复</w:t>
            </w:r>
          </w:p>
        </w:tc>
        <w:tc>
          <w:tcPr>
            <w:tcW w:w="1559" w:type="dxa"/>
            <w:shd w:val="clear" w:color="auto" w:fill="auto"/>
            <w:vAlign w:val="center"/>
          </w:tcPr>
          <w:p w14:paraId="2D480DC4" w14:textId="77777777" w:rsidR="00BA1019" w:rsidRPr="00BA1019" w:rsidRDefault="00BA1019" w:rsidP="00A1004F">
            <w:pPr>
              <w:widowControl w:val="0"/>
              <w:spacing w:line="400" w:lineRule="exact"/>
              <w:jc w:val="center"/>
              <w:rPr>
                <w:rFonts w:ascii="仿宋_GB2312" w:eastAsia="仿宋_GB2312" w:hAnsi="仿宋_GB2312" w:cs="Times New Roman"/>
                <w:sz w:val="28"/>
                <w:szCs w:val="28"/>
                <w:lang w:eastAsia="zh-CN"/>
              </w:rPr>
            </w:pPr>
            <w:r w:rsidRPr="00BA1019">
              <w:rPr>
                <w:rFonts w:ascii="仿宋_GB2312" w:eastAsia="仿宋_GB2312" w:hAnsi="仿宋_GB2312" w:cs="Times New Roman"/>
                <w:sz w:val="28"/>
                <w:szCs w:val="28"/>
                <w:lang w:eastAsia="zh-CN"/>
              </w:rPr>
              <w:t>完成</w:t>
            </w:r>
          </w:p>
        </w:tc>
        <w:tc>
          <w:tcPr>
            <w:tcW w:w="1701" w:type="dxa"/>
            <w:tcBorders>
              <w:bottom w:val="single" w:sz="2" w:space="0" w:color="000000"/>
            </w:tcBorders>
            <w:vAlign w:val="center"/>
          </w:tcPr>
          <w:p w14:paraId="4044EC59" w14:textId="77777777" w:rsidR="00BA1019" w:rsidRPr="00BA1019" w:rsidRDefault="00BA1019" w:rsidP="00A1004F">
            <w:pPr>
              <w:widowControl w:val="0"/>
              <w:spacing w:line="400" w:lineRule="exact"/>
              <w:jc w:val="center"/>
              <w:rPr>
                <w:rFonts w:ascii="仿宋_GB2312" w:eastAsia="仿宋_GB2312" w:hAnsi="仿宋_GB2312" w:cs="Times New Roman"/>
                <w:sz w:val="28"/>
                <w:szCs w:val="28"/>
                <w:lang w:eastAsia="zh-CN"/>
              </w:rPr>
            </w:pPr>
            <w:r w:rsidRPr="00BA1019">
              <w:rPr>
                <w:rFonts w:ascii="仿宋_GB2312" w:eastAsia="仿宋_GB2312" w:hAnsi="仿宋_GB2312" w:cs="Times New Roman"/>
                <w:sz w:val="28"/>
                <w:szCs w:val="28"/>
                <w:lang w:eastAsia="zh-CN"/>
              </w:rPr>
              <w:t>完成</w:t>
            </w:r>
          </w:p>
        </w:tc>
      </w:tr>
      <w:tr w:rsidR="00BA1019" w:rsidRPr="00BA1019" w14:paraId="5468810B" w14:textId="77777777" w:rsidTr="00DB5407">
        <w:trPr>
          <w:trHeight w:val="571"/>
        </w:trPr>
        <w:tc>
          <w:tcPr>
            <w:tcW w:w="3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7BE67" w14:textId="77777777" w:rsidR="00BA1019" w:rsidRPr="00BA1019" w:rsidRDefault="00BA1019" w:rsidP="00A1004F">
            <w:pPr>
              <w:widowControl w:val="0"/>
              <w:spacing w:line="400" w:lineRule="exact"/>
              <w:rPr>
                <w:rFonts w:ascii="仿宋_GB2312" w:eastAsia="仿宋_GB2312" w:hAnsi="仿宋_GB2312" w:cs="Times New Roman"/>
                <w:sz w:val="28"/>
                <w:szCs w:val="28"/>
                <w:lang w:eastAsia="zh-CN"/>
              </w:rPr>
            </w:pPr>
            <w:r w:rsidRPr="00BA1019">
              <w:rPr>
                <w:rFonts w:ascii="仿宋_GB2312" w:eastAsia="仿宋_GB2312" w:hAnsi="仿宋_GB2312" w:cs="Times New Roman"/>
                <w:sz w:val="28"/>
                <w:szCs w:val="28"/>
                <w:lang w:eastAsia="zh-CN"/>
              </w:rPr>
              <w:t>患者及次中心职工满意度</w:t>
            </w:r>
          </w:p>
        </w:tc>
        <w:tc>
          <w:tcPr>
            <w:tcW w:w="2127" w:type="dxa"/>
            <w:tcBorders>
              <w:left w:val="single" w:sz="4" w:space="0" w:color="000000"/>
            </w:tcBorders>
            <w:shd w:val="clear" w:color="auto" w:fill="auto"/>
            <w:vAlign w:val="center"/>
          </w:tcPr>
          <w:p w14:paraId="2D2066A3" w14:textId="77777777" w:rsidR="00BA1019" w:rsidRPr="00BA1019" w:rsidRDefault="00BA1019" w:rsidP="00A1004F">
            <w:pPr>
              <w:widowControl w:val="0"/>
              <w:spacing w:line="400" w:lineRule="exact"/>
              <w:jc w:val="center"/>
              <w:rPr>
                <w:rFonts w:ascii="仿宋_GB2312" w:eastAsia="仿宋_GB2312" w:hAnsi="仿宋_GB2312" w:cs="Times New Roman"/>
                <w:sz w:val="28"/>
                <w:szCs w:val="28"/>
                <w:lang w:eastAsia="zh-CN"/>
              </w:rPr>
            </w:pPr>
            <w:r w:rsidRPr="00BA1019">
              <w:rPr>
                <w:rFonts w:ascii="仿宋_GB2312" w:eastAsia="仿宋_GB2312" w:hAnsi="仿宋_GB2312" w:cs="Times New Roman"/>
                <w:sz w:val="28"/>
                <w:szCs w:val="28"/>
                <w:lang w:eastAsia="zh-CN"/>
              </w:rPr>
              <w:t>≥95%</w:t>
            </w:r>
          </w:p>
        </w:tc>
        <w:tc>
          <w:tcPr>
            <w:tcW w:w="1559" w:type="dxa"/>
            <w:shd w:val="clear" w:color="auto" w:fill="auto"/>
            <w:vAlign w:val="center"/>
          </w:tcPr>
          <w:p w14:paraId="4F0E4060" w14:textId="77777777" w:rsidR="00BA1019" w:rsidRPr="00BA1019" w:rsidRDefault="00BA1019" w:rsidP="00A1004F">
            <w:pPr>
              <w:widowControl w:val="0"/>
              <w:spacing w:line="400" w:lineRule="exact"/>
              <w:jc w:val="center"/>
              <w:rPr>
                <w:rFonts w:ascii="仿宋_GB2312" w:eastAsia="仿宋_GB2312" w:hAnsi="仿宋_GB2312" w:cs="Times New Roman"/>
                <w:sz w:val="28"/>
                <w:szCs w:val="28"/>
                <w:lang w:eastAsia="zh-CN"/>
              </w:rPr>
            </w:pPr>
            <w:r w:rsidRPr="00BA1019">
              <w:rPr>
                <w:rFonts w:ascii="仿宋_GB2312" w:eastAsia="仿宋_GB2312" w:hAnsi="仿宋_GB2312" w:cs="Times New Roman"/>
                <w:sz w:val="28"/>
                <w:szCs w:val="28"/>
                <w:lang w:eastAsia="zh-CN"/>
              </w:rPr>
              <w:t>96%</w:t>
            </w:r>
          </w:p>
        </w:tc>
        <w:tc>
          <w:tcPr>
            <w:tcW w:w="1701" w:type="dxa"/>
            <w:tcBorders>
              <w:bottom w:val="single" w:sz="4" w:space="0" w:color="auto"/>
            </w:tcBorders>
            <w:vAlign w:val="center"/>
          </w:tcPr>
          <w:p w14:paraId="70C86F73" w14:textId="77777777" w:rsidR="00BA1019" w:rsidRPr="00BA1019" w:rsidRDefault="00BA1019" w:rsidP="00A1004F">
            <w:pPr>
              <w:widowControl w:val="0"/>
              <w:spacing w:line="400" w:lineRule="exact"/>
              <w:jc w:val="center"/>
              <w:rPr>
                <w:rFonts w:ascii="仿宋_GB2312" w:eastAsia="仿宋_GB2312" w:hAnsi="仿宋_GB2312" w:cs="Times New Roman"/>
                <w:sz w:val="28"/>
                <w:szCs w:val="28"/>
                <w:lang w:eastAsia="zh-CN"/>
              </w:rPr>
            </w:pPr>
            <w:r w:rsidRPr="00BA1019">
              <w:rPr>
                <w:rFonts w:ascii="仿宋_GB2312" w:eastAsia="仿宋_GB2312" w:hAnsi="仿宋_GB2312" w:cs="Times New Roman"/>
                <w:sz w:val="28"/>
                <w:szCs w:val="28"/>
                <w:lang w:eastAsia="zh-CN"/>
              </w:rPr>
              <w:t>完成</w:t>
            </w:r>
          </w:p>
        </w:tc>
      </w:tr>
    </w:tbl>
    <w:p w14:paraId="482B5CFC" w14:textId="10614838" w:rsidR="008F4871" w:rsidRPr="00ED7BAF" w:rsidRDefault="000A22E8" w:rsidP="00442907">
      <w:pPr>
        <w:widowControl w:val="0"/>
        <w:kinsoku/>
        <w:autoSpaceDE/>
        <w:autoSpaceDN/>
        <w:adjustRightInd/>
        <w:snapToGrid/>
        <w:spacing w:line="560" w:lineRule="exact"/>
        <w:ind w:firstLine="644"/>
        <w:jc w:val="both"/>
        <w:rPr>
          <w:rFonts w:ascii="仿宋_GB2312" w:eastAsia="仿宋_GB2312" w:hAnsi="仿宋_GB2312" w:cs="Times New Roman"/>
          <w:snapToGrid/>
          <w:color w:val="auto"/>
          <w:kern w:val="2"/>
          <w:sz w:val="32"/>
          <w:szCs w:val="32"/>
          <w:lang w:eastAsia="zh-CN"/>
        </w:rPr>
      </w:pPr>
      <w:r>
        <w:rPr>
          <w:rFonts w:ascii="仿宋_GB2312" w:eastAsia="仿宋_GB2312" w:hAnsi="仿宋_GB2312" w:cs="Times New Roman" w:hint="eastAsia"/>
          <w:snapToGrid/>
          <w:color w:val="auto"/>
          <w:kern w:val="2"/>
          <w:sz w:val="32"/>
          <w:szCs w:val="32"/>
          <w:lang w:eastAsia="zh-CN"/>
        </w:rPr>
        <w:t>③</w:t>
      </w:r>
      <w:r w:rsidRPr="00ED7BAF">
        <w:rPr>
          <w:rFonts w:ascii="仿宋_GB2312" w:eastAsia="仿宋_GB2312" w:hAnsi="仿宋_GB2312" w:cs="Times New Roman"/>
          <w:snapToGrid/>
          <w:color w:val="auto"/>
          <w:kern w:val="2"/>
          <w:sz w:val="32"/>
          <w:szCs w:val="32"/>
          <w:lang w:eastAsia="zh-CN"/>
        </w:rPr>
        <w:t>医养服务能力提升(共5分,得5分)</w:t>
      </w:r>
      <w:r w:rsidR="00A93A6C">
        <w:rPr>
          <w:rFonts w:ascii="仿宋_GB2312" w:eastAsia="仿宋_GB2312" w:hAnsi="仿宋_GB2312" w:cs="Times New Roman" w:hint="eastAsia"/>
          <w:snapToGrid/>
          <w:color w:val="auto"/>
          <w:kern w:val="2"/>
          <w:sz w:val="32"/>
          <w:szCs w:val="32"/>
          <w:lang w:eastAsia="zh-CN"/>
        </w:rPr>
        <w:t>。</w:t>
      </w:r>
    </w:p>
    <w:p w14:paraId="429B0F28" w14:textId="59DF8944" w:rsidR="008F4871" w:rsidRDefault="00000000" w:rsidP="000A22E8">
      <w:pPr>
        <w:kinsoku/>
        <w:autoSpaceDE/>
        <w:autoSpaceDN/>
        <w:adjustRightInd/>
        <w:snapToGrid/>
        <w:spacing w:line="560" w:lineRule="exact"/>
        <w:ind w:firstLineChars="150" w:firstLine="514"/>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攀枝花市仁和区平地医养服务中心”总投资100万元，添置医养设备采和医养环境改造，改造面积900平米。建设成为分区合规、流程合理、院感可控的医养服务中心，通过新增相关设施设备和硬件，医院医疗业务能力和医养服务水平得到全面提升。同时重点为失能老年人提供医、康、护、养服务。</w:t>
      </w:r>
    </w:p>
    <w:p w14:paraId="592353F0" w14:textId="349FAADC" w:rsidR="000A22E8" w:rsidRPr="000A22E8" w:rsidRDefault="000A22E8" w:rsidP="000A22E8">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lastRenderedPageBreak/>
        <w:t>2022年上级下达2022年医养服务能力提升省级补助资金100.00万元，2022年已支付26.87万元，2023年财政重新下达100.00万元，截止2023年12月底社区医养服务能力提升项目省级补助资金使用79.13万元，执行率为79.13%，年底财政收回20.87万元。</w:t>
      </w:r>
    </w:p>
    <w:p w14:paraId="3287DC30" w14:textId="77777777" w:rsidR="008F4871" w:rsidRPr="001D54A0" w:rsidRDefault="00000000" w:rsidP="000A22E8">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项目的实施过程总体完整，涉及的各项程序，如资金管理、项目招标、工程监理等，均按照相关法规和政策要求执行。项目从立项、设计、预算编制、招标、施工到最终的竣工验收，过程资料齐全，档案记录详尽。评价认为，根据评分标准，该指标满分。从自评情况来看，项目建设目标已基本实现，医养配套设施设备采购到位并投入使用，独立养护区域的改造和必要医疗康复设备的配置也已完成。项目提升了平地镇中心卫生院的医养服务能力，改善了老年人的生活质量和健康状况。评价认为，根据评分标准，该指标满分。</w:t>
      </w:r>
    </w:p>
    <w:p w14:paraId="2116E226" w14:textId="77777777" w:rsidR="008F4871" w:rsidRPr="00D87517" w:rsidRDefault="00000000" w:rsidP="000A22E8">
      <w:pPr>
        <w:spacing w:before="118" w:line="560" w:lineRule="exact"/>
        <w:ind w:left="1084"/>
        <w:rPr>
          <w:rFonts w:ascii="仿宋_GB2312" w:eastAsia="仿宋_GB2312" w:hAnsi="仿宋_GB2312" w:cs="Times New Roman"/>
          <w:sz w:val="32"/>
          <w:szCs w:val="32"/>
          <w:lang w:eastAsia="zh-CN"/>
        </w:rPr>
      </w:pPr>
      <w:r w:rsidRPr="00D87517">
        <w:rPr>
          <w:rFonts w:ascii="仿宋_GB2312" w:eastAsia="仿宋_GB2312" w:hAnsi="仿宋_GB2312" w:cs="Times New Roman"/>
          <w:b/>
          <w:bCs/>
          <w:spacing w:val="-3"/>
          <w:sz w:val="32"/>
          <w:szCs w:val="32"/>
          <w:lang w:eastAsia="zh-CN"/>
        </w:rPr>
        <w:t>2023年平地医养服务能力提升项目目标及完成情况表</w:t>
      </w:r>
    </w:p>
    <w:tbl>
      <w:tblPr>
        <w:tblStyle w:val="TableNormal"/>
        <w:tblW w:w="878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541"/>
        <w:gridCol w:w="1540"/>
        <w:gridCol w:w="2146"/>
        <w:gridCol w:w="1559"/>
      </w:tblGrid>
      <w:tr w:rsidR="000A22E8" w:rsidRPr="000A22E8" w14:paraId="0705127F" w14:textId="77777777" w:rsidTr="0068627B">
        <w:trPr>
          <w:trHeight w:val="690"/>
        </w:trPr>
        <w:tc>
          <w:tcPr>
            <w:tcW w:w="3541" w:type="dxa"/>
            <w:tcBorders>
              <w:bottom w:val="single" w:sz="4" w:space="0" w:color="000000"/>
            </w:tcBorders>
            <w:vAlign w:val="center"/>
          </w:tcPr>
          <w:p w14:paraId="2CD47974" w14:textId="77777777" w:rsidR="000A22E8" w:rsidRPr="000A22E8" w:rsidRDefault="000A22E8" w:rsidP="000A22E8">
            <w:pPr>
              <w:pStyle w:val="TableText"/>
              <w:spacing w:before="63" w:line="500" w:lineRule="exact"/>
              <w:ind w:right="141"/>
              <w:jc w:val="center"/>
              <w:rPr>
                <w:rFonts w:ascii="仿宋_GB2312" w:eastAsia="仿宋_GB2312" w:hAnsi="仿宋_GB2312" w:cs="Times New Roman"/>
                <w:spacing w:val="-9"/>
                <w:sz w:val="28"/>
                <w:szCs w:val="28"/>
              </w:rPr>
            </w:pPr>
            <w:r w:rsidRPr="000A22E8">
              <w:rPr>
                <w:rFonts w:ascii="仿宋_GB2312" w:eastAsia="仿宋_GB2312" w:hAnsi="仿宋_GB2312" w:cs="Times New Roman"/>
                <w:spacing w:val="-9"/>
                <w:sz w:val="28"/>
                <w:szCs w:val="28"/>
              </w:rPr>
              <w:t>预期指标</w:t>
            </w:r>
          </w:p>
        </w:tc>
        <w:tc>
          <w:tcPr>
            <w:tcW w:w="1540" w:type="dxa"/>
            <w:vAlign w:val="center"/>
          </w:tcPr>
          <w:p w14:paraId="6E442ECE" w14:textId="77777777" w:rsidR="000A22E8" w:rsidRPr="000A22E8" w:rsidRDefault="000A22E8" w:rsidP="000A22E8">
            <w:pPr>
              <w:pStyle w:val="TableText"/>
              <w:spacing w:before="63" w:line="500" w:lineRule="exact"/>
              <w:ind w:left="233" w:right="141"/>
              <w:jc w:val="center"/>
              <w:rPr>
                <w:rFonts w:ascii="仿宋_GB2312" w:eastAsia="仿宋_GB2312" w:hAnsi="仿宋_GB2312" w:cs="Times New Roman"/>
                <w:spacing w:val="-9"/>
                <w:sz w:val="28"/>
                <w:szCs w:val="28"/>
              </w:rPr>
            </w:pPr>
            <w:r w:rsidRPr="000A22E8">
              <w:rPr>
                <w:rFonts w:ascii="仿宋_GB2312" w:eastAsia="仿宋_GB2312" w:hAnsi="仿宋_GB2312" w:cs="Times New Roman"/>
                <w:spacing w:val="-9"/>
                <w:sz w:val="28"/>
                <w:szCs w:val="28"/>
              </w:rPr>
              <w:t>目标值</w:t>
            </w:r>
          </w:p>
        </w:tc>
        <w:tc>
          <w:tcPr>
            <w:tcW w:w="2146" w:type="dxa"/>
            <w:vAlign w:val="center"/>
          </w:tcPr>
          <w:p w14:paraId="48C4829B" w14:textId="531CB031" w:rsidR="000A22E8" w:rsidRPr="000A22E8" w:rsidRDefault="000A22E8" w:rsidP="000A22E8">
            <w:pPr>
              <w:pStyle w:val="TableText"/>
              <w:spacing w:before="63" w:line="500" w:lineRule="exact"/>
              <w:ind w:right="141"/>
              <w:jc w:val="center"/>
              <w:rPr>
                <w:rFonts w:ascii="仿宋_GB2312" w:eastAsia="仿宋_GB2312" w:hAnsi="仿宋_GB2312" w:cs="Times New Roman"/>
                <w:sz w:val="28"/>
                <w:szCs w:val="28"/>
              </w:rPr>
            </w:pPr>
            <w:r w:rsidRPr="000A22E8">
              <w:rPr>
                <w:rFonts w:ascii="仿宋_GB2312" w:eastAsia="仿宋_GB2312" w:hAnsi="仿宋_GB2312" w:cs="Times New Roman"/>
                <w:spacing w:val="-9"/>
                <w:sz w:val="28"/>
                <w:szCs w:val="28"/>
              </w:rPr>
              <w:t>实际完</w:t>
            </w:r>
            <w:r w:rsidRPr="000A22E8">
              <w:rPr>
                <w:rFonts w:ascii="仿宋_GB2312" w:eastAsia="仿宋_GB2312" w:hAnsi="仿宋_GB2312" w:cs="Times New Roman"/>
                <w:spacing w:val="-7"/>
                <w:sz w:val="28"/>
                <w:szCs w:val="28"/>
              </w:rPr>
              <w:t>成值</w:t>
            </w:r>
          </w:p>
        </w:tc>
        <w:tc>
          <w:tcPr>
            <w:tcW w:w="1559" w:type="dxa"/>
            <w:vAlign w:val="center"/>
          </w:tcPr>
          <w:p w14:paraId="35D35232" w14:textId="2C89C8BA" w:rsidR="000A22E8" w:rsidRPr="000A22E8" w:rsidRDefault="000A22E8" w:rsidP="000A22E8">
            <w:pPr>
              <w:pStyle w:val="TableText"/>
              <w:spacing w:before="63" w:line="500" w:lineRule="exact"/>
              <w:ind w:right="141"/>
              <w:jc w:val="center"/>
              <w:rPr>
                <w:rFonts w:ascii="仿宋_GB2312" w:eastAsia="仿宋_GB2312" w:hAnsi="仿宋_GB2312" w:cs="Times New Roman"/>
                <w:spacing w:val="-9"/>
                <w:sz w:val="28"/>
                <w:szCs w:val="28"/>
              </w:rPr>
            </w:pPr>
            <w:r>
              <w:rPr>
                <w:rFonts w:ascii="仿宋_GB2312" w:eastAsia="仿宋_GB2312" w:hAnsi="仿宋_GB2312" w:cs="Times New Roman" w:hint="eastAsia"/>
                <w:spacing w:val="-9"/>
                <w:sz w:val="28"/>
                <w:szCs w:val="28"/>
                <w:lang w:eastAsia="zh-CN"/>
              </w:rPr>
              <w:t xml:space="preserve"> </w:t>
            </w:r>
            <w:r w:rsidRPr="000A22E8">
              <w:rPr>
                <w:rFonts w:ascii="仿宋_GB2312" w:eastAsia="仿宋_GB2312" w:hAnsi="仿宋_GB2312" w:cs="Times New Roman"/>
                <w:spacing w:val="-9"/>
                <w:sz w:val="28"/>
                <w:szCs w:val="28"/>
              </w:rPr>
              <w:t>完成情况</w:t>
            </w:r>
          </w:p>
        </w:tc>
      </w:tr>
      <w:tr w:rsidR="000A22E8" w:rsidRPr="000A22E8" w14:paraId="58E410B3" w14:textId="77777777" w:rsidTr="0068627B">
        <w:trPr>
          <w:trHeight w:val="567"/>
        </w:trPr>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13124B" w14:textId="77777777" w:rsidR="000A22E8" w:rsidRPr="000A22E8" w:rsidRDefault="000A22E8" w:rsidP="000A22E8">
            <w:pPr>
              <w:widowControl w:val="0"/>
              <w:spacing w:line="500" w:lineRule="exact"/>
              <w:rPr>
                <w:rFonts w:ascii="仿宋_GB2312" w:eastAsia="仿宋_GB2312" w:hAnsi="仿宋_GB2312" w:cs="Times New Roman"/>
                <w:sz w:val="28"/>
                <w:szCs w:val="28"/>
              </w:rPr>
            </w:pPr>
            <w:r w:rsidRPr="000A22E8">
              <w:rPr>
                <w:rFonts w:ascii="仿宋_GB2312" w:eastAsia="仿宋_GB2312" w:hAnsi="仿宋_GB2312" w:cs="Times New Roman"/>
                <w:sz w:val="28"/>
                <w:szCs w:val="28"/>
                <w:lang w:eastAsia="zh-CN"/>
              </w:rPr>
              <w:t>建筑设施改造</w:t>
            </w:r>
          </w:p>
        </w:tc>
        <w:tc>
          <w:tcPr>
            <w:tcW w:w="1540" w:type="dxa"/>
            <w:tcBorders>
              <w:left w:val="single" w:sz="4" w:space="0" w:color="000000"/>
            </w:tcBorders>
            <w:shd w:val="clear" w:color="auto" w:fill="auto"/>
            <w:vAlign w:val="center"/>
          </w:tcPr>
          <w:p w14:paraId="77B1CA5E" w14:textId="77777777" w:rsidR="000A22E8" w:rsidRPr="000A22E8" w:rsidRDefault="000A22E8" w:rsidP="0068627B">
            <w:pPr>
              <w:widowControl w:val="0"/>
              <w:spacing w:line="500" w:lineRule="exact"/>
              <w:jc w:val="center"/>
              <w:rPr>
                <w:rFonts w:ascii="仿宋_GB2312" w:eastAsia="仿宋_GB2312" w:hAnsi="仿宋_GB2312" w:cs="Times New Roman"/>
                <w:sz w:val="28"/>
                <w:szCs w:val="28"/>
                <w:lang w:eastAsia="zh-CN"/>
              </w:rPr>
            </w:pPr>
            <w:r w:rsidRPr="000A22E8">
              <w:rPr>
                <w:rFonts w:ascii="仿宋_GB2312" w:eastAsia="仿宋_GB2312" w:hAnsi="仿宋_GB2312" w:cs="Times New Roman"/>
                <w:sz w:val="28"/>
                <w:szCs w:val="28"/>
                <w:lang w:eastAsia="zh-CN"/>
              </w:rPr>
              <w:t>2处</w:t>
            </w:r>
          </w:p>
        </w:tc>
        <w:tc>
          <w:tcPr>
            <w:tcW w:w="2146" w:type="dxa"/>
            <w:shd w:val="clear" w:color="auto" w:fill="auto"/>
            <w:vAlign w:val="center"/>
          </w:tcPr>
          <w:p w14:paraId="7AAD7367" w14:textId="77777777" w:rsidR="000A22E8" w:rsidRPr="000A22E8" w:rsidRDefault="000A22E8" w:rsidP="0068627B">
            <w:pPr>
              <w:widowControl w:val="0"/>
              <w:spacing w:line="500" w:lineRule="exact"/>
              <w:jc w:val="center"/>
              <w:rPr>
                <w:rFonts w:ascii="仿宋_GB2312" w:eastAsia="仿宋_GB2312" w:hAnsi="仿宋_GB2312" w:cs="Times New Roman"/>
                <w:sz w:val="28"/>
                <w:szCs w:val="28"/>
                <w:lang w:eastAsia="zh-CN"/>
              </w:rPr>
            </w:pPr>
            <w:r w:rsidRPr="000A22E8">
              <w:rPr>
                <w:rFonts w:ascii="仿宋_GB2312" w:eastAsia="仿宋_GB2312" w:hAnsi="仿宋_GB2312" w:cs="Times New Roman"/>
                <w:sz w:val="28"/>
                <w:szCs w:val="28"/>
                <w:lang w:eastAsia="zh-CN"/>
              </w:rPr>
              <w:t>完成</w:t>
            </w:r>
          </w:p>
        </w:tc>
        <w:tc>
          <w:tcPr>
            <w:tcW w:w="1559" w:type="dxa"/>
            <w:vAlign w:val="center"/>
          </w:tcPr>
          <w:p w14:paraId="6B312EFA" w14:textId="77777777" w:rsidR="000A22E8" w:rsidRPr="000A22E8" w:rsidRDefault="000A22E8" w:rsidP="0068627B">
            <w:pPr>
              <w:widowControl w:val="0"/>
              <w:spacing w:line="500" w:lineRule="exact"/>
              <w:jc w:val="center"/>
              <w:rPr>
                <w:rFonts w:ascii="仿宋_GB2312" w:eastAsia="仿宋_GB2312" w:hAnsi="仿宋_GB2312" w:cs="Times New Roman"/>
                <w:sz w:val="28"/>
                <w:szCs w:val="28"/>
                <w:lang w:eastAsia="zh-CN"/>
              </w:rPr>
            </w:pPr>
            <w:r w:rsidRPr="000A22E8">
              <w:rPr>
                <w:rFonts w:ascii="仿宋_GB2312" w:eastAsia="仿宋_GB2312" w:hAnsi="仿宋_GB2312" w:cs="Times New Roman"/>
                <w:sz w:val="28"/>
                <w:szCs w:val="28"/>
                <w:lang w:eastAsia="zh-CN"/>
              </w:rPr>
              <w:t>完成</w:t>
            </w:r>
          </w:p>
        </w:tc>
      </w:tr>
      <w:tr w:rsidR="000A22E8" w:rsidRPr="000A22E8" w14:paraId="64D7403E" w14:textId="77777777" w:rsidTr="0068627B">
        <w:trPr>
          <w:trHeight w:val="547"/>
        </w:trPr>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DD9C8" w14:textId="77777777" w:rsidR="000A22E8" w:rsidRPr="000A22E8" w:rsidRDefault="000A22E8" w:rsidP="000A22E8">
            <w:pPr>
              <w:widowControl w:val="0"/>
              <w:spacing w:line="500" w:lineRule="exact"/>
              <w:rPr>
                <w:rFonts w:ascii="仿宋_GB2312" w:eastAsia="仿宋_GB2312" w:hAnsi="仿宋_GB2312" w:cs="Times New Roman"/>
                <w:sz w:val="28"/>
                <w:szCs w:val="28"/>
              </w:rPr>
            </w:pPr>
            <w:r w:rsidRPr="000A22E8">
              <w:rPr>
                <w:rFonts w:ascii="仿宋_GB2312" w:eastAsia="仿宋_GB2312" w:hAnsi="仿宋_GB2312" w:cs="Times New Roman"/>
                <w:sz w:val="28"/>
                <w:szCs w:val="28"/>
                <w:lang w:eastAsia="zh-CN"/>
              </w:rPr>
              <w:t>2022年内完成</w:t>
            </w:r>
          </w:p>
        </w:tc>
        <w:tc>
          <w:tcPr>
            <w:tcW w:w="1540" w:type="dxa"/>
            <w:tcBorders>
              <w:left w:val="single" w:sz="4" w:space="0" w:color="000000"/>
            </w:tcBorders>
            <w:shd w:val="clear" w:color="auto" w:fill="auto"/>
            <w:vAlign w:val="center"/>
          </w:tcPr>
          <w:p w14:paraId="4958C9F6" w14:textId="77777777" w:rsidR="000A22E8" w:rsidRPr="000A22E8" w:rsidRDefault="000A22E8" w:rsidP="0068627B">
            <w:pPr>
              <w:widowControl w:val="0"/>
              <w:spacing w:line="500" w:lineRule="exact"/>
              <w:jc w:val="center"/>
              <w:rPr>
                <w:rFonts w:ascii="仿宋_GB2312" w:eastAsia="仿宋_GB2312" w:hAnsi="仿宋_GB2312" w:cs="Times New Roman"/>
                <w:sz w:val="28"/>
                <w:szCs w:val="28"/>
                <w:lang w:eastAsia="zh-CN"/>
              </w:rPr>
            </w:pPr>
            <w:r w:rsidRPr="000A22E8">
              <w:rPr>
                <w:rFonts w:ascii="仿宋_GB2312" w:eastAsia="仿宋_GB2312" w:hAnsi="仿宋_GB2312" w:cs="Times New Roman"/>
                <w:sz w:val="28"/>
                <w:szCs w:val="28"/>
                <w:lang w:eastAsia="zh-CN"/>
              </w:rPr>
              <w:t>2022年</w:t>
            </w:r>
          </w:p>
        </w:tc>
        <w:tc>
          <w:tcPr>
            <w:tcW w:w="2146" w:type="dxa"/>
            <w:shd w:val="clear" w:color="auto" w:fill="auto"/>
            <w:vAlign w:val="center"/>
          </w:tcPr>
          <w:p w14:paraId="6E48C964" w14:textId="77777777" w:rsidR="000A22E8" w:rsidRPr="000A22E8" w:rsidRDefault="000A22E8" w:rsidP="0068627B">
            <w:pPr>
              <w:widowControl w:val="0"/>
              <w:spacing w:line="500" w:lineRule="exact"/>
              <w:jc w:val="center"/>
              <w:rPr>
                <w:rFonts w:ascii="仿宋_GB2312" w:eastAsia="仿宋_GB2312" w:hAnsi="仿宋_GB2312" w:cs="Times New Roman"/>
                <w:sz w:val="28"/>
                <w:szCs w:val="28"/>
                <w:lang w:eastAsia="zh-CN"/>
              </w:rPr>
            </w:pPr>
            <w:r w:rsidRPr="000A22E8">
              <w:rPr>
                <w:rFonts w:ascii="仿宋_GB2312" w:eastAsia="仿宋_GB2312" w:hAnsi="仿宋_GB2312" w:cs="Times New Roman"/>
                <w:sz w:val="28"/>
                <w:szCs w:val="28"/>
                <w:lang w:eastAsia="zh-CN"/>
              </w:rPr>
              <w:t>2023年</w:t>
            </w:r>
          </w:p>
        </w:tc>
        <w:tc>
          <w:tcPr>
            <w:tcW w:w="1559" w:type="dxa"/>
            <w:vAlign w:val="center"/>
          </w:tcPr>
          <w:p w14:paraId="7962F829" w14:textId="77777777" w:rsidR="000A22E8" w:rsidRPr="000A22E8" w:rsidRDefault="000A22E8" w:rsidP="0068627B">
            <w:pPr>
              <w:widowControl w:val="0"/>
              <w:spacing w:line="500" w:lineRule="exact"/>
              <w:jc w:val="center"/>
              <w:rPr>
                <w:rFonts w:ascii="仿宋_GB2312" w:eastAsia="仿宋_GB2312" w:hAnsi="仿宋_GB2312" w:cs="Times New Roman"/>
                <w:sz w:val="28"/>
                <w:szCs w:val="28"/>
                <w:lang w:eastAsia="zh-CN"/>
              </w:rPr>
            </w:pPr>
            <w:r w:rsidRPr="000A22E8">
              <w:rPr>
                <w:rFonts w:ascii="仿宋_GB2312" w:eastAsia="仿宋_GB2312" w:hAnsi="仿宋_GB2312" w:cs="Times New Roman"/>
                <w:sz w:val="28"/>
                <w:szCs w:val="28"/>
                <w:lang w:eastAsia="zh-CN"/>
              </w:rPr>
              <w:t>完成</w:t>
            </w:r>
          </w:p>
        </w:tc>
      </w:tr>
      <w:tr w:rsidR="000A22E8" w:rsidRPr="000A22E8" w14:paraId="0A471916" w14:textId="77777777" w:rsidTr="000A22E8">
        <w:trPr>
          <w:trHeight w:val="520"/>
        </w:trPr>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639C9" w14:textId="77777777" w:rsidR="000A22E8" w:rsidRPr="000A22E8" w:rsidRDefault="000A22E8" w:rsidP="000A22E8">
            <w:pPr>
              <w:widowControl w:val="0"/>
              <w:spacing w:line="500" w:lineRule="exact"/>
              <w:rPr>
                <w:rFonts w:ascii="仿宋_GB2312" w:eastAsia="仿宋_GB2312" w:hAnsi="仿宋_GB2312" w:cs="Times New Roman"/>
                <w:sz w:val="28"/>
                <w:szCs w:val="28"/>
                <w:lang w:eastAsia="zh-CN"/>
              </w:rPr>
            </w:pPr>
            <w:r w:rsidRPr="000A22E8">
              <w:rPr>
                <w:rFonts w:ascii="仿宋_GB2312" w:eastAsia="仿宋_GB2312" w:hAnsi="仿宋_GB2312" w:cs="Times New Roman"/>
                <w:sz w:val="28"/>
                <w:szCs w:val="28"/>
                <w:lang w:eastAsia="zh-CN"/>
              </w:rPr>
              <w:t>2022年医养服务能力提升省级补助资金</w:t>
            </w:r>
          </w:p>
        </w:tc>
        <w:tc>
          <w:tcPr>
            <w:tcW w:w="1540" w:type="dxa"/>
            <w:tcBorders>
              <w:left w:val="single" w:sz="4" w:space="0" w:color="000000"/>
            </w:tcBorders>
            <w:shd w:val="clear" w:color="auto" w:fill="auto"/>
            <w:vAlign w:val="center"/>
          </w:tcPr>
          <w:p w14:paraId="7683877E" w14:textId="77777777" w:rsidR="000A22E8" w:rsidRPr="000A22E8" w:rsidRDefault="000A22E8" w:rsidP="0068627B">
            <w:pPr>
              <w:widowControl w:val="0"/>
              <w:spacing w:line="500" w:lineRule="exact"/>
              <w:jc w:val="center"/>
              <w:rPr>
                <w:rFonts w:ascii="仿宋_GB2312" w:eastAsia="仿宋_GB2312" w:hAnsi="仿宋_GB2312" w:cs="Times New Roman"/>
                <w:sz w:val="28"/>
                <w:szCs w:val="28"/>
                <w:lang w:eastAsia="zh-CN"/>
              </w:rPr>
            </w:pPr>
            <w:r w:rsidRPr="000A22E8">
              <w:rPr>
                <w:rFonts w:ascii="仿宋_GB2312" w:eastAsia="仿宋_GB2312" w:hAnsi="仿宋_GB2312" w:cs="Times New Roman"/>
                <w:sz w:val="28"/>
                <w:szCs w:val="28"/>
                <w:lang w:eastAsia="zh-CN"/>
              </w:rPr>
              <w:t>79.13万元</w:t>
            </w:r>
          </w:p>
        </w:tc>
        <w:tc>
          <w:tcPr>
            <w:tcW w:w="2146" w:type="dxa"/>
            <w:shd w:val="clear" w:color="auto" w:fill="auto"/>
            <w:vAlign w:val="center"/>
          </w:tcPr>
          <w:p w14:paraId="2EF1E4CF" w14:textId="77777777" w:rsidR="000A22E8" w:rsidRPr="000A22E8" w:rsidRDefault="000A22E8" w:rsidP="0068627B">
            <w:pPr>
              <w:widowControl w:val="0"/>
              <w:spacing w:line="500" w:lineRule="exact"/>
              <w:jc w:val="center"/>
              <w:rPr>
                <w:rFonts w:ascii="仿宋_GB2312" w:eastAsia="仿宋_GB2312" w:hAnsi="仿宋_GB2312" w:cs="Times New Roman"/>
                <w:sz w:val="28"/>
                <w:szCs w:val="28"/>
                <w:lang w:eastAsia="zh-CN"/>
              </w:rPr>
            </w:pPr>
            <w:r w:rsidRPr="000A22E8">
              <w:rPr>
                <w:rFonts w:ascii="仿宋_GB2312" w:eastAsia="仿宋_GB2312" w:hAnsi="仿宋_GB2312" w:cs="Times New Roman"/>
                <w:sz w:val="28"/>
                <w:szCs w:val="28"/>
                <w:lang w:eastAsia="zh-CN"/>
              </w:rPr>
              <w:t>79.13万元</w:t>
            </w:r>
          </w:p>
        </w:tc>
        <w:tc>
          <w:tcPr>
            <w:tcW w:w="1559" w:type="dxa"/>
            <w:vAlign w:val="center"/>
          </w:tcPr>
          <w:p w14:paraId="10E3B298" w14:textId="77777777" w:rsidR="000A22E8" w:rsidRPr="000A22E8" w:rsidRDefault="000A22E8" w:rsidP="0068627B">
            <w:pPr>
              <w:widowControl w:val="0"/>
              <w:spacing w:line="500" w:lineRule="exact"/>
              <w:jc w:val="center"/>
              <w:rPr>
                <w:rFonts w:ascii="仿宋_GB2312" w:eastAsia="仿宋_GB2312" w:hAnsi="仿宋_GB2312" w:cs="Times New Roman"/>
                <w:sz w:val="28"/>
                <w:szCs w:val="28"/>
                <w:lang w:eastAsia="zh-CN"/>
              </w:rPr>
            </w:pPr>
            <w:r w:rsidRPr="000A22E8">
              <w:rPr>
                <w:rFonts w:ascii="仿宋_GB2312" w:eastAsia="仿宋_GB2312" w:hAnsi="仿宋_GB2312" w:cs="Times New Roman"/>
                <w:sz w:val="28"/>
                <w:szCs w:val="28"/>
                <w:lang w:eastAsia="zh-CN"/>
              </w:rPr>
              <w:t>完成</w:t>
            </w:r>
          </w:p>
        </w:tc>
      </w:tr>
      <w:tr w:rsidR="000A22E8" w:rsidRPr="000A22E8" w14:paraId="5D7FE5B0" w14:textId="77777777" w:rsidTr="0068627B">
        <w:trPr>
          <w:trHeight w:val="1549"/>
        </w:trPr>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3A995" w14:textId="5AA794E6" w:rsidR="000A22E8" w:rsidRPr="000A22E8" w:rsidRDefault="000A22E8" w:rsidP="000A22E8">
            <w:pPr>
              <w:widowControl w:val="0"/>
              <w:spacing w:line="500" w:lineRule="exact"/>
              <w:rPr>
                <w:rFonts w:ascii="仿宋_GB2312" w:eastAsia="仿宋_GB2312" w:hAnsi="仿宋_GB2312" w:cs="Times New Roman"/>
                <w:sz w:val="28"/>
                <w:szCs w:val="28"/>
                <w:lang w:eastAsia="zh-CN"/>
              </w:rPr>
            </w:pPr>
            <w:r w:rsidRPr="000A22E8">
              <w:rPr>
                <w:rFonts w:ascii="仿宋_GB2312" w:eastAsia="仿宋_GB2312" w:hAnsi="仿宋_GB2312" w:cs="Times New Roman"/>
                <w:sz w:val="28"/>
                <w:szCs w:val="28"/>
                <w:lang w:eastAsia="zh-CN"/>
              </w:rPr>
              <w:lastRenderedPageBreak/>
              <w:t>建设医养服务中心，推动建设分区合规、流程合理、院感可控的医养服务中心</w:t>
            </w:r>
          </w:p>
        </w:tc>
        <w:tc>
          <w:tcPr>
            <w:tcW w:w="1540" w:type="dxa"/>
            <w:tcBorders>
              <w:left w:val="single" w:sz="4" w:space="0" w:color="000000"/>
            </w:tcBorders>
            <w:shd w:val="clear" w:color="auto" w:fill="auto"/>
            <w:vAlign w:val="center"/>
          </w:tcPr>
          <w:p w14:paraId="35BD73A6" w14:textId="77777777" w:rsidR="000A22E8" w:rsidRPr="000A22E8" w:rsidRDefault="000A22E8" w:rsidP="000A22E8">
            <w:pPr>
              <w:pStyle w:val="TableText"/>
              <w:spacing w:before="70" w:line="500" w:lineRule="exact"/>
              <w:ind w:left="264"/>
              <w:rPr>
                <w:rFonts w:ascii="仿宋_GB2312" w:eastAsia="仿宋_GB2312" w:hAnsi="仿宋_GB2312" w:cs="Times New Roman"/>
                <w:sz w:val="28"/>
                <w:szCs w:val="28"/>
                <w:lang w:eastAsia="zh-CN"/>
              </w:rPr>
            </w:pPr>
            <w:r w:rsidRPr="000A22E8">
              <w:rPr>
                <w:rFonts w:ascii="仿宋_GB2312" w:eastAsia="仿宋_GB2312" w:hAnsi="仿宋_GB2312" w:cs="Times New Roman"/>
                <w:sz w:val="28"/>
                <w:szCs w:val="28"/>
                <w:lang w:eastAsia="zh-CN"/>
              </w:rPr>
              <w:t>建成医养服务中心</w:t>
            </w:r>
          </w:p>
        </w:tc>
        <w:tc>
          <w:tcPr>
            <w:tcW w:w="2146" w:type="dxa"/>
            <w:shd w:val="clear" w:color="auto" w:fill="auto"/>
            <w:vAlign w:val="center"/>
          </w:tcPr>
          <w:p w14:paraId="400A7BD3" w14:textId="77777777" w:rsidR="000A22E8" w:rsidRPr="000A22E8" w:rsidRDefault="000A22E8" w:rsidP="000A22E8">
            <w:pPr>
              <w:pStyle w:val="TableText"/>
              <w:spacing w:before="70" w:line="500" w:lineRule="exact"/>
              <w:jc w:val="center"/>
              <w:rPr>
                <w:rFonts w:ascii="仿宋_GB2312" w:eastAsia="仿宋_GB2312" w:hAnsi="仿宋_GB2312" w:cs="Times New Roman"/>
                <w:sz w:val="28"/>
                <w:szCs w:val="28"/>
                <w:lang w:eastAsia="zh"/>
              </w:rPr>
            </w:pPr>
            <w:r w:rsidRPr="000A22E8">
              <w:rPr>
                <w:rFonts w:ascii="仿宋_GB2312" w:eastAsia="仿宋_GB2312" w:hAnsi="仿宋_GB2312" w:cs="Times New Roman"/>
                <w:sz w:val="28"/>
                <w:szCs w:val="28"/>
                <w:lang w:eastAsia="zh-CN"/>
              </w:rPr>
              <w:t>完成</w:t>
            </w:r>
          </w:p>
        </w:tc>
        <w:tc>
          <w:tcPr>
            <w:tcW w:w="1559" w:type="dxa"/>
            <w:vAlign w:val="center"/>
          </w:tcPr>
          <w:p w14:paraId="6D3D234B" w14:textId="77777777" w:rsidR="000A22E8" w:rsidRPr="000A22E8" w:rsidRDefault="000A22E8" w:rsidP="000A22E8">
            <w:pPr>
              <w:pStyle w:val="TableText"/>
              <w:spacing w:before="71" w:line="500" w:lineRule="exact"/>
              <w:jc w:val="center"/>
              <w:rPr>
                <w:rFonts w:ascii="仿宋_GB2312" w:eastAsia="仿宋_GB2312" w:hAnsi="仿宋_GB2312" w:cs="Times New Roman"/>
                <w:sz w:val="28"/>
                <w:szCs w:val="28"/>
                <w:lang w:eastAsia="zh"/>
              </w:rPr>
            </w:pPr>
            <w:r w:rsidRPr="000A22E8">
              <w:rPr>
                <w:rFonts w:ascii="仿宋_GB2312" w:eastAsia="仿宋_GB2312" w:hAnsi="仿宋_GB2312" w:cs="Times New Roman"/>
                <w:sz w:val="28"/>
                <w:szCs w:val="28"/>
                <w:lang w:eastAsia="zh-CN"/>
              </w:rPr>
              <w:t>完成</w:t>
            </w:r>
          </w:p>
        </w:tc>
      </w:tr>
      <w:tr w:rsidR="000A22E8" w:rsidRPr="000A22E8" w14:paraId="1EFFC2D0" w14:textId="77777777" w:rsidTr="000A22E8">
        <w:trPr>
          <w:trHeight w:val="694"/>
        </w:trPr>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1E5B4" w14:textId="77777777" w:rsidR="000A22E8" w:rsidRPr="000A22E8" w:rsidRDefault="000A22E8" w:rsidP="0068627B">
            <w:pPr>
              <w:widowControl w:val="0"/>
              <w:spacing w:line="500" w:lineRule="exact"/>
              <w:rPr>
                <w:rFonts w:ascii="仿宋_GB2312" w:eastAsia="仿宋_GB2312" w:hAnsi="仿宋_GB2312" w:cs="Times New Roman"/>
                <w:sz w:val="28"/>
                <w:szCs w:val="28"/>
                <w:lang w:eastAsia="zh-CN"/>
              </w:rPr>
            </w:pPr>
            <w:r w:rsidRPr="000A22E8">
              <w:rPr>
                <w:rFonts w:ascii="仿宋_GB2312" w:eastAsia="仿宋_GB2312" w:hAnsi="仿宋_GB2312" w:cs="Times New Roman"/>
                <w:sz w:val="28"/>
                <w:szCs w:val="28"/>
                <w:lang w:eastAsia="zh-CN"/>
              </w:rPr>
              <w:t>受益群众及老年人满意度</w:t>
            </w:r>
          </w:p>
        </w:tc>
        <w:tc>
          <w:tcPr>
            <w:tcW w:w="1540" w:type="dxa"/>
            <w:tcBorders>
              <w:left w:val="single" w:sz="4" w:space="0" w:color="000000"/>
            </w:tcBorders>
            <w:shd w:val="clear" w:color="auto" w:fill="auto"/>
            <w:vAlign w:val="center"/>
          </w:tcPr>
          <w:p w14:paraId="75B621E6" w14:textId="77777777" w:rsidR="000A22E8" w:rsidRPr="000A22E8" w:rsidRDefault="000A22E8" w:rsidP="000A22E8">
            <w:pPr>
              <w:pStyle w:val="TableText"/>
              <w:spacing w:before="61" w:line="500" w:lineRule="exact"/>
              <w:jc w:val="center"/>
              <w:rPr>
                <w:rFonts w:ascii="仿宋_GB2312" w:eastAsia="仿宋_GB2312" w:hAnsi="仿宋_GB2312" w:cs="Times New Roman"/>
                <w:sz w:val="28"/>
                <w:szCs w:val="28"/>
                <w:lang w:eastAsia="zh"/>
              </w:rPr>
            </w:pPr>
            <w:r w:rsidRPr="000A22E8">
              <w:rPr>
                <w:rFonts w:ascii="仿宋_GB2312" w:eastAsia="仿宋_GB2312" w:hAnsi="仿宋_GB2312" w:cs="Times New Roman"/>
                <w:sz w:val="28"/>
                <w:szCs w:val="28"/>
                <w:lang w:eastAsia="zh"/>
              </w:rPr>
              <w:t>95%</w:t>
            </w:r>
          </w:p>
        </w:tc>
        <w:tc>
          <w:tcPr>
            <w:tcW w:w="2146" w:type="dxa"/>
            <w:shd w:val="clear" w:color="auto" w:fill="auto"/>
            <w:vAlign w:val="center"/>
          </w:tcPr>
          <w:p w14:paraId="673F69F7" w14:textId="77777777" w:rsidR="000A22E8" w:rsidRPr="000A22E8" w:rsidRDefault="000A22E8" w:rsidP="000A22E8">
            <w:pPr>
              <w:pStyle w:val="TableText"/>
              <w:spacing w:before="61" w:line="500" w:lineRule="exact"/>
              <w:jc w:val="center"/>
              <w:rPr>
                <w:rFonts w:ascii="仿宋_GB2312" w:eastAsia="仿宋_GB2312" w:hAnsi="仿宋_GB2312" w:cs="Times New Roman"/>
                <w:sz w:val="28"/>
                <w:szCs w:val="28"/>
              </w:rPr>
            </w:pPr>
            <w:r w:rsidRPr="000A22E8">
              <w:rPr>
                <w:rFonts w:ascii="仿宋_GB2312" w:eastAsia="仿宋_GB2312" w:hAnsi="仿宋_GB2312" w:cs="Times New Roman"/>
                <w:sz w:val="28"/>
                <w:szCs w:val="28"/>
                <w:lang w:eastAsia="zh"/>
              </w:rPr>
              <w:t>96%</w:t>
            </w:r>
          </w:p>
        </w:tc>
        <w:tc>
          <w:tcPr>
            <w:tcW w:w="1559" w:type="dxa"/>
            <w:vAlign w:val="center"/>
          </w:tcPr>
          <w:p w14:paraId="06D11ADA" w14:textId="77777777" w:rsidR="000A22E8" w:rsidRPr="000A22E8" w:rsidRDefault="000A22E8" w:rsidP="000A22E8">
            <w:pPr>
              <w:pStyle w:val="TableText"/>
              <w:spacing w:before="62" w:line="500" w:lineRule="exact"/>
              <w:jc w:val="center"/>
              <w:rPr>
                <w:rFonts w:ascii="仿宋_GB2312" w:eastAsia="仿宋_GB2312" w:hAnsi="仿宋_GB2312" w:cs="Times New Roman"/>
                <w:sz w:val="28"/>
                <w:szCs w:val="28"/>
              </w:rPr>
            </w:pPr>
            <w:r w:rsidRPr="000A22E8">
              <w:rPr>
                <w:rFonts w:ascii="仿宋_GB2312" w:eastAsia="仿宋_GB2312" w:hAnsi="仿宋_GB2312" w:cs="Times New Roman"/>
                <w:sz w:val="28"/>
                <w:szCs w:val="28"/>
                <w:lang w:eastAsia="zh"/>
              </w:rPr>
              <w:t>完成</w:t>
            </w:r>
          </w:p>
        </w:tc>
      </w:tr>
    </w:tbl>
    <w:p w14:paraId="54E16015" w14:textId="4DD37139" w:rsidR="008F4871" w:rsidRPr="00DF07D8" w:rsidRDefault="00000000" w:rsidP="003A42D5">
      <w:pPr>
        <w:pStyle w:val="4"/>
        <w:spacing w:before="0" w:after="0" w:line="560" w:lineRule="exact"/>
        <w:ind w:leftChars="200" w:left="466"/>
        <w:rPr>
          <w:rFonts w:ascii="Times New Roman" w:eastAsia="楷体_GB2312" w:hAnsi="Times New Roman" w:cs="Times New Roman"/>
          <w:b w:val="0"/>
          <w:bCs/>
          <w:sz w:val="32"/>
          <w:szCs w:val="32"/>
        </w:rPr>
      </w:pPr>
      <w:bookmarkStart w:id="60" w:name="bookmark41"/>
      <w:bookmarkStart w:id="61" w:name="_Toc185242167"/>
      <w:bookmarkEnd w:id="60"/>
      <w:r w:rsidRPr="00DF07D8">
        <w:rPr>
          <w:rFonts w:ascii="Times New Roman" w:eastAsia="楷体_GB2312" w:hAnsi="Times New Roman" w:cs="Times New Roman"/>
          <w:b w:val="0"/>
          <w:bCs/>
          <w:sz w:val="32"/>
          <w:szCs w:val="32"/>
        </w:rPr>
        <w:t>（四）满意度分析</w:t>
      </w:r>
      <w:r w:rsidR="00A34A14">
        <w:rPr>
          <w:rFonts w:ascii="Times New Roman" w:eastAsia="楷体_GB2312" w:hAnsi="Times New Roman" w:cs="Times New Roman" w:hint="eastAsia"/>
          <w:b w:val="0"/>
          <w:bCs/>
          <w:sz w:val="32"/>
          <w:szCs w:val="32"/>
        </w:rPr>
        <w:t>。</w:t>
      </w:r>
      <w:bookmarkEnd w:id="61"/>
    </w:p>
    <w:p w14:paraId="652FDA25" w14:textId="7F1C4C67" w:rsidR="008F4871" w:rsidRPr="00ED7BAF" w:rsidRDefault="00000000" w:rsidP="000A22E8">
      <w:pPr>
        <w:widowControl w:val="0"/>
        <w:kinsoku/>
        <w:autoSpaceDE/>
        <w:autoSpaceDN/>
        <w:adjustRightInd/>
        <w:snapToGrid/>
        <w:spacing w:line="560" w:lineRule="exact"/>
        <w:ind w:firstLineChars="200" w:firstLine="686"/>
        <w:jc w:val="both"/>
        <w:textAlignment w:val="auto"/>
        <w:rPr>
          <w:rFonts w:ascii="仿宋_GB2312" w:eastAsia="仿宋_GB2312" w:hAnsi="仿宋_GB2312" w:cs="Times New Roman"/>
          <w:snapToGrid/>
          <w:color w:val="auto"/>
          <w:kern w:val="2"/>
          <w:sz w:val="32"/>
          <w:szCs w:val="32"/>
          <w:lang w:eastAsia="zh-CN"/>
        </w:rPr>
      </w:pPr>
      <w:r w:rsidRPr="00ED7BAF">
        <w:rPr>
          <w:rFonts w:ascii="仿宋_GB2312" w:eastAsia="仿宋_GB2312" w:hAnsi="仿宋_GB2312" w:cs="Times New Roman"/>
          <w:snapToGrid/>
          <w:color w:val="auto"/>
          <w:kern w:val="2"/>
          <w:sz w:val="32"/>
          <w:szCs w:val="32"/>
          <w:lang w:eastAsia="zh-CN"/>
        </w:rPr>
        <w:t>1.社会群众满意度(共5分,得5分)</w:t>
      </w:r>
      <w:r w:rsidR="00A93A6C">
        <w:rPr>
          <w:rFonts w:ascii="仿宋_GB2312" w:eastAsia="仿宋_GB2312" w:hAnsi="仿宋_GB2312" w:cs="Times New Roman" w:hint="eastAsia"/>
          <w:snapToGrid/>
          <w:color w:val="auto"/>
          <w:kern w:val="2"/>
          <w:sz w:val="32"/>
          <w:szCs w:val="32"/>
          <w:lang w:eastAsia="zh-CN"/>
        </w:rPr>
        <w:t>。</w:t>
      </w:r>
    </w:p>
    <w:p w14:paraId="77D0B972" w14:textId="77777777" w:rsidR="008F4871" w:rsidRPr="001D54A0" w:rsidRDefault="00000000" w:rsidP="000A22E8">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平地卫生院主要为完成上级基本公共卫生考核目标、县域医疗卫生次中心建设、中医医疗次中心建设、医养服务能力提升等，该类项目均涉及群众，并且服务对象主要为基本公共卫生受益对象和到乡镇卫生院就医人群。本次绩效评价采用问卷调查的形式对辖区内居民进行调查，共计发放155份，收回155份调查问卷。调查问卷共计9道选择题，1道开放式问答。具体得分情况如下：收到155份调查问卷，实际对平地卫生院满意度在满意及以上有151份，满意度为97.42%。评价认为，该指标满分。</w:t>
      </w:r>
    </w:p>
    <w:p w14:paraId="1D673BDC" w14:textId="77777777" w:rsidR="008F4871" w:rsidRPr="00CC65B3" w:rsidRDefault="00000000" w:rsidP="000A22E8">
      <w:pPr>
        <w:pStyle w:val="3"/>
        <w:spacing w:before="120" w:after="0" w:line="560" w:lineRule="exact"/>
        <w:ind w:leftChars="200" w:left="466"/>
        <w:rPr>
          <w:rFonts w:ascii="黑体" w:eastAsia="黑体" w:hAnsi="黑体"/>
          <w:b w:val="0"/>
          <w:bCs/>
        </w:rPr>
      </w:pPr>
      <w:bookmarkStart w:id="62" w:name="bookmark43"/>
      <w:bookmarkStart w:id="63" w:name="_Toc179480659"/>
      <w:bookmarkStart w:id="64" w:name="_Toc185242168"/>
      <w:bookmarkEnd w:id="62"/>
      <w:r w:rsidRPr="00CC65B3">
        <w:rPr>
          <w:rFonts w:ascii="黑体" w:eastAsia="黑体" w:hAnsi="黑体"/>
          <w:b w:val="0"/>
          <w:bCs/>
        </w:rPr>
        <w:t>五、存在的主要问题</w:t>
      </w:r>
      <w:bookmarkStart w:id="65" w:name="bookmark47"/>
      <w:bookmarkEnd w:id="63"/>
      <w:bookmarkEnd w:id="64"/>
      <w:bookmarkEnd w:id="65"/>
    </w:p>
    <w:p w14:paraId="1C701A8D" w14:textId="1217A14D" w:rsidR="008F4871" w:rsidRPr="00DF07D8" w:rsidRDefault="00000000" w:rsidP="003A42D5">
      <w:pPr>
        <w:pStyle w:val="4"/>
        <w:spacing w:before="0" w:after="0" w:line="560" w:lineRule="exact"/>
        <w:ind w:leftChars="200" w:left="466"/>
        <w:rPr>
          <w:rFonts w:ascii="Times New Roman" w:eastAsia="楷体_GB2312" w:hAnsi="Times New Roman" w:cs="Times New Roman"/>
          <w:b w:val="0"/>
          <w:bCs/>
          <w:sz w:val="32"/>
          <w:szCs w:val="32"/>
        </w:rPr>
      </w:pPr>
      <w:bookmarkStart w:id="66" w:name="_Toc185242169"/>
      <w:r w:rsidRPr="00DF07D8">
        <w:rPr>
          <w:rFonts w:ascii="Times New Roman" w:eastAsia="楷体_GB2312" w:hAnsi="Times New Roman" w:cs="Times New Roman"/>
          <w:b w:val="0"/>
          <w:bCs/>
          <w:sz w:val="32"/>
          <w:szCs w:val="32"/>
        </w:rPr>
        <w:t>（一）绩效目标管理体系亟待完善，关键指标达成遇阻</w:t>
      </w:r>
      <w:r w:rsidR="003A2A8E">
        <w:rPr>
          <w:rFonts w:ascii="Times New Roman" w:eastAsia="楷体_GB2312" w:hAnsi="Times New Roman" w:cs="Times New Roman" w:hint="eastAsia"/>
          <w:b w:val="0"/>
          <w:bCs/>
          <w:sz w:val="32"/>
          <w:szCs w:val="32"/>
        </w:rPr>
        <w:t>。</w:t>
      </w:r>
      <w:bookmarkEnd w:id="66"/>
    </w:p>
    <w:p w14:paraId="13B74C79" w14:textId="2F93B1C3" w:rsidR="008F4871" w:rsidRPr="001D54A0" w:rsidRDefault="00000000" w:rsidP="000A22E8">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平地卫生院在绩效目标的设定与执行过程中，存在管理制度不完善的问题，导致部分年初设定的绩效目标未能如期实现。绩效管理制度缺乏系统性和有效的落实机制，导致重点工作推进不力，执行力度不足。具体表现为在多个基本公共卫生服务项目中，如0-6岁儿童健康管理率、孕</w:t>
      </w:r>
      <w:r w:rsidRPr="001D54A0">
        <w:rPr>
          <w:rFonts w:ascii="仿宋_GB2312" w:eastAsia="仿宋_GB2312" w:hAnsi="仿宋_GB2312" w:cs="Times New Roman"/>
          <w:snapToGrid/>
          <w:color w:val="auto"/>
          <w:kern w:val="2"/>
          <w:sz w:val="32"/>
          <w:szCs w:val="32"/>
          <w:lang w:eastAsia="zh"/>
        </w:rPr>
        <w:lastRenderedPageBreak/>
        <w:t>产妇健康管理率、</w:t>
      </w:r>
      <w:r w:rsidR="00B91519" w:rsidRPr="001D54A0">
        <w:rPr>
          <w:rFonts w:ascii="仿宋_GB2312" w:eastAsia="仿宋_GB2312" w:hAnsi="仿宋_GB2312" w:cs="Times New Roman" w:hint="eastAsia"/>
          <w:snapToGrid/>
          <w:color w:val="auto"/>
          <w:kern w:val="2"/>
          <w:sz w:val="32"/>
          <w:szCs w:val="32"/>
          <w:lang w:eastAsia="zh"/>
        </w:rPr>
        <w:t>高血压和糖尿病管理人数</w:t>
      </w:r>
      <w:r w:rsidRPr="001D54A0">
        <w:rPr>
          <w:rFonts w:ascii="仿宋_GB2312" w:eastAsia="仿宋_GB2312" w:hAnsi="仿宋_GB2312" w:cs="Times New Roman"/>
          <w:snapToGrid/>
          <w:color w:val="auto"/>
          <w:kern w:val="2"/>
          <w:sz w:val="32"/>
          <w:szCs w:val="32"/>
          <w:lang w:eastAsia="zh"/>
        </w:rPr>
        <w:t>以及肺结核患者管理率等关键指标，未达到预期目标值。此外，绩效执行过程中的监督与反馈机制不健全，影响了整体工作效果的落实。</w:t>
      </w:r>
    </w:p>
    <w:p w14:paraId="79FD68BD" w14:textId="02304D71" w:rsidR="008F4871" w:rsidRPr="00DF07D8" w:rsidRDefault="00000000" w:rsidP="003A42D5">
      <w:pPr>
        <w:pStyle w:val="4"/>
        <w:spacing w:before="0" w:after="0" w:line="560" w:lineRule="exact"/>
        <w:ind w:leftChars="200" w:left="466"/>
        <w:rPr>
          <w:rFonts w:ascii="Times New Roman" w:eastAsia="楷体_GB2312" w:hAnsi="Times New Roman" w:cs="Times New Roman"/>
          <w:b w:val="0"/>
          <w:bCs/>
          <w:sz w:val="32"/>
          <w:szCs w:val="32"/>
        </w:rPr>
      </w:pPr>
      <w:bookmarkStart w:id="67" w:name="_Toc185242170"/>
      <w:r w:rsidRPr="00DF07D8">
        <w:rPr>
          <w:rFonts w:ascii="Times New Roman" w:eastAsia="楷体_GB2312" w:hAnsi="Times New Roman" w:cs="Times New Roman"/>
          <w:b w:val="0"/>
          <w:bCs/>
          <w:sz w:val="32"/>
          <w:szCs w:val="32"/>
        </w:rPr>
        <w:t>（二）资产管理规范缺失，入账</w:t>
      </w:r>
      <w:r w:rsidR="00885D63">
        <w:rPr>
          <w:rFonts w:ascii="Times New Roman" w:eastAsia="楷体_GB2312" w:hAnsi="Times New Roman" w:cs="Times New Roman" w:hint="eastAsia"/>
          <w:b w:val="0"/>
          <w:bCs/>
          <w:sz w:val="32"/>
          <w:szCs w:val="32"/>
        </w:rPr>
        <w:t>时间</w:t>
      </w:r>
      <w:r w:rsidRPr="00DF07D8">
        <w:rPr>
          <w:rFonts w:ascii="Times New Roman" w:eastAsia="楷体_GB2312" w:hAnsi="Times New Roman" w:cs="Times New Roman" w:hint="eastAsia"/>
          <w:b w:val="0"/>
          <w:bCs/>
          <w:sz w:val="32"/>
          <w:szCs w:val="32"/>
        </w:rPr>
        <w:t>滞</w:t>
      </w:r>
      <w:r w:rsidRPr="00DF07D8">
        <w:rPr>
          <w:rFonts w:ascii="Times New Roman" w:eastAsia="楷体_GB2312" w:hAnsi="Times New Roman" w:cs="Times New Roman"/>
          <w:b w:val="0"/>
          <w:bCs/>
          <w:sz w:val="32"/>
          <w:szCs w:val="32"/>
        </w:rPr>
        <w:t>后</w:t>
      </w:r>
      <w:r w:rsidR="003A2A8E">
        <w:rPr>
          <w:rFonts w:ascii="Times New Roman" w:eastAsia="楷体_GB2312" w:hAnsi="Times New Roman" w:cs="Times New Roman" w:hint="eastAsia"/>
          <w:b w:val="0"/>
          <w:bCs/>
          <w:sz w:val="32"/>
          <w:szCs w:val="32"/>
        </w:rPr>
        <w:t>。</w:t>
      </w:r>
      <w:bookmarkEnd w:id="67"/>
    </w:p>
    <w:p w14:paraId="09A81000" w14:textId="6E9C852E" w:rsidR="008F4871" w:rsidRPr="001D54A0" w:rsidRDefault="00000000" w:rsidP="000A22E8">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平地卫生院在固定资产管理方面存在不规范操作，主要体现在资产入账</w:t>
      </w:r>
      <w:r w:rsidR="00444F2E" w:rsidRPr="001D54A0">
        <w:rPr>
          <w:rFonts w:ascii="仿宋_GB2312" w:eastAsia="仿宋_GB2312" w:hAnsi="仿宋_GB2312" w:cs="Times New Roman" w:hint="eastAsia"/>
          <w:snapToGrid/>
          <w:color w:val="auto"/>
          <w:kern w:val="2"/>
          <w:sz w:val="32"/>
          <w:szCs w:val="32"/>
          <w:lang w:eastAsia="zh"/>
        </w:rPr>
        <w:t>的</w:t>
      </w:r>
      <w:r w:rsidRPr="001D54A0">
        <w:rPr>
          <w:rFonts w:ascii="仿宋_GB2312" w:eastAsia="仿宋_GB2312" w:hAnsi="仿宋_GB2312" w:cs="Times New Roman"/>
          <w:snapToGrid/>
          <w:color w:val="auto"/>
          <w:kern w:val="2"/>
          <w:sz w:val="32"/>
          <w:szCs w:val="32"/>
          <w:lang w:eastAsia="zh"/>
        </w:rPr>
        <w:t>延迟以及管理流程的缺失。经核查，卫生院于2022年采购的中医理疗设备和医疗设备，虽然分别于2022年11月和2023年1月取得，但实际入账时间却延迟至2023年2月28日和3月1日。资产入账的滞后不仅影响了资产管理的准确性和及时性，还可能导致账实不符，增加资产闲置和浪费的风险。</w:t>
      </w:r>
    </w:p>
    <w:p w14:paraId="0F7A94B6" w14:textId="54B998F5" w:rsidR="008F4871" w:rsidRPr="00DF07D8" w:rsidRDefault="00000000" w:rsidP="003A42D5">
      <w:pPr>
        <w:pStyle w:val="4"/>
        <w:spacing w:before="0" w:after="0" w:line="560" w:lineRule="exact"/>
        <w:ind w:leftChars="200" w:left="466"/>
        <w:rPr>
          <w:rFonts w:ascii="Times New Roman" w:eastAsia="楷体_GB2312" w:hAnsi="Times New Roman" w:cs="Times New Roman"/>
          <w:b w:val="0"/>
          <w:bCs/>
          <w:sz w:val="32"/>
          <w:szCs w:val="32"/>
        </w:rPr>
      </w:pPr>
      <w:bookmarkStart w:id="68" w:name="_Toc185242171"/>
      <w:r w:rsidRPr="00DF07D8">
        <w:rPr>
          <w:rFonts w:ascii="Times New Roman" w:eastAsia="楷体_GB2312" w:hAnsi="Times New Roman" w:cs="Times New Roman"/>
          <w:b w:val="0"/>
          <w:bCs/>
          <w:sz w:val="32"/>
          <w:szCs w:val="32"/>
        </w:rPr>
        <w:t>（三）</w:t>
      </w:r>
      <w:r w:rsidR="00647EC0">
        <w:rPr>
          <w:rFonts w:ascii="Times New Roman" w:eastAsia="楷体_GB2312" w:hAnsi="Times New Roman" w:cs="Times New Roman" w:hint="eastAsia"/>
          <w:b w:val="0"/>
          <w:bCs/>
          <w:sz w:val="32"/>
          <w:szCs w:val="32"/>
        </w:rPr>
        <w:t>财务</w:t>
      </w:r>
      <w:r w:rsidRPr="00DF07D8">
        <w:rPr>
          <w:rFonts w:ascii="Times New Roman" w:eastAsia="楷体_GB2312" w:hAnsi="Times New Roman" w:cs="Times New Roman"/>
          <w:b w:val="0"/>
          <w:bCs/>
          <w:sz w:val="32"/>
          <w:szCs w:val="32"/>
        </w:rPr>
        <w:t>管理不规范，资金使用违规</w:t>
      </w:r>
      <w:r w:rsidR="003A2A8E">
        <w:rPr>
          <w:rFonts w:ascii="Times New Roman" w:eastAsia="楷体_GB2312" w:hAnsi="Times New Roman" w:cs="Times New Roman" w:hint="eastAsia"/>
          <w:b w:val="0"/>
          <w:bCs/>
          <w:sz w:val="32"/>
          <w:szCs w:val="32"/>
        </w:rPr>
        <w:t>。</w:t>
      </w:r>
      <w:bookmarkEnd w:id="68"/>
    </w:p>
    <w:p w14:paraId="6CA7D33F" w14:textId="11A8808C" w:rsidR="008F4871" w:rsidRPr="001D54A0" w:rsidRDefault="00000000" w:rsidP="000A22E8">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在财务管理和资金使用方面，平地卫生院存在多处违规行为，体现在医保资金和基本公共卫生资金的使用过程中。首先，卫生院在检查和用药过程中存在不合理收费和超标准收费的现象，违反了医保资金的使用规定。这种不合规的收费行为不仅增加了患者的负担，还违反了相关的医保政策，反映出财务管理制度的执行</w:t>
      </w:r>
      <w:r w:rsidR="00D4403A">
        <w:rPr>
          <w:rFonts w:ascii="仿宋_GB2312" w:eastAsia="仿宋_GB2312" w:hAnsi="仿宋_GB2312" w:cs="Times New Roman" w:hint="eastAsia"/>
          <w:snapToGrid/>
          <w:color w:val="auto"/>
          <w:kern w:val="2"/>
          <w:sz w:val="32"/>
          <w:szCs w:val="32"/>
          <w:lang w:eastAsia="zh-CN"/>
        </w:rPr>
        <w:t>及监管力度</w:t>
      </w:r>
      <w:r w:rsidRPr="001D54A0">
        <w:rPr>
          <w:rFonts w:ascii="仿宋_GB2312" w:eastAsia="仿宋_GB2312" w:hAnsi="仿宋_GB2312" w:cs="Times New Roman"/>
          <w:snapToGrid/>
          <w:color w:val="auto"/>
          <w:kern w:val="2"/>
          <w:sz w:val="32"/>
          <w:szCs w:val="32"/>
          <w:lang w:eastAsia="zh"/>
        </w:rPr>
        <w:t>不足。</w:t>
      </w:r>
    </w:p>
    <w:p w14:paraId="7D5FFC83" w14:textId="551CE8E9" w:rsidR="008F4871" w:rsidRPr="001D54A0" w:rsidRDefault="00000000" w:rsidP="000A22E8">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其次，</w:t>
      </w:r>
      <w:r w:rsidR="00D4403A" w:rsidRPr="001D54A0">
        <w:rPr>
          <w:rFonts w:ascii="仿宋_GB2312" w:eastAsia="仿宋_GB2312" w:hAnsi="仿宋_GB2312" w:cs="Times New Roman"/>
          <w:snapToGrid/>
          <w:color w:val="auto"/>
          <w:kern w:val="2"/>
          <w:sz w:val="32"/>
          <w:szCs w:val="32"/>
          <w:lang w:eastAsia="zh"/>
        </w:rPr>
        <w:t>平地</w:t>
      </w:r>
      <w:r w:rsidRPr="001D54A0">
        <w:rPr>
          <w:rFonts w:ascii="仿宋_GB2312" w:eastAsia="仿宋_GB2312" w:hAnsi="仿宋_GB2312" w:cs="Times New Roman"/>
          <w:snapToGrid/>
          <w:color w:val="auto"/>
          <w:kern w:val="2"/>
          <w:sz w:val="32"/>
          <w:szCs w:val="32"/>
          <w:lang w:eastAsia="zh"/>
        </w:rPr>
        <w:t>卫生院在基本公共卫生资金的使用中，部分资金被违规挪用于后勤费用，而非用于公共卫生项目的实际支出，违反了专项资金的使用规定，削弱了资金使用</w:t>
      </w:r>
      <w:r w:rsidRPr="001D54A0">
        <w:rPr>
          <w:rFonts w:ascii="仿宋_GB2312" w:eastAsia="仿宋_GB2312" w:hAnsi="仿宋_GB2312" w:cs="Times New Roman"/>
          <w:snapToGrid/>
          <w:color w:val="auto"/>
          <w:kern w:val="2"/>
          <w:sz w:val="32"/>
          <w:szCs w:val="32"/>
          <w:lang w:eastAsia="zh"/>
        </w:rPr>
        <w:lastRenderedPageBreak/>
        <w:t>的有效性和合理性，影响了公共卫生项目的实施效果。上述问题反映了卫生院在财务管理和资金使用方面缺乏有效的监督和控制，存在较大的管理风险。</w:t>
      </w:r>
    </w:p>
    <w:p w14:paraId="66672BB1" w14:textId="64AC34A9" w:rsidR="008F4871" w:rsidRPr="00DF07D8" w:rsidRDefault="00000000" w:rsidP="003A42D5">
      <w:pPr>
        <w:pStyle w:val="4"/>
        <w:spacing w:before="0" w:after="0" w:line="560" w:lineRule="exact"/>
        <w:ind w:leftChars="200" w:left="466"/>
        <w:rPr>
          <w:rFonts w:ascii="Times New Roman" w:eastAsia="楷体_GB2312" w:hAnsi="Times New Roman" w:cs="Times New Roman"/>
          <w:b w:val="0"/>
          <w:bCs/>
          <w:sz w:val="32"/>
          <w:szCs w:val="32"/>
        </w:rPr>
      </w:pPr>
      <w:bookmarkStart w:id="69" w:name="_Toc185242172"/>
      <w:r w:rsidRPr="00DF07D8">
        <w:rPr>
          <w:rFonts w:ascii="Times New Roman" w:eastAsia="楷体_GB2312" w:hAnsi="Times New Roman" w:cs="Times New Roman"/>
          <w:b w:val="0"/>
          <w:bCs/>
          <w:sz w:val="32"/>
          <w:szCs w:val="32"/>
        </w:rPr>
        <w:t>（四）</w:t>
      </w:r>
      <w:r w:rsidR="00037D3A" w:rsidRPr="00037D3A">
        <w:rPr>
          <w:rFonts w:ascii="Times New Roman" w:eastAsia="楷体_GB2312" w:hAnsi="Times New Roman" w:cs="Times New Roman"/>
          <w:b w:val="0"/>
          <w:bCs/>
          <w:sz w:val="32"/>
          <w:szCs w:val="32"/>
        </w:rPr>
        <w:t>招投标</w:t>
      </w:r>
      <w:r w:rsidR="00037D3A" w:rsidRPr="00037D3A">
        <w:rPr>
          <w:rFonts w:ascii="Times New Roman" w:eastAsia="楷体_GB2312" w:hAnsi="Times New Roman" w:cs="Times New Roman" w:hint="eastAsia"/>
          <w:b w:val="0"/>
          <w:bCs/>
          <w:sz w:val="32"/>
          <w:szCs w:val="32"/>
        </w:rPr>
        <w:t>过程缺乏有效监管，导致报价异常</w:t>
      </w:r>
      <w:r w:rsidR="00037D3A">
        <w:rPr>
          <w:rFonts w:ascii="Times New Roman" w:eastAsia="楷体_GB2312" w:hAnsi="Times New Roman" w:cs="Times New Roman" w:hint="eastAsia"/>
          <w:b w:val="0"/>
          <w:bCs/>
          <w:sz w:val="32"/>
          <w:szCs w:val="32"/>
        </w:rPr>
        <w:t>。</w:t>
      </w:r>
      <w:bookmarkEnd w:id="69"/>
    </w:p>
    <w:p w14:paraId="1F041A1E" w14:textId="066691E9" w:rsidR="008F4871" w:rsidRPr="001D54A0" w:rsidRDefault="00000000" w:rsidP="000A22E8">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CN"/>
        </w:rPr>
      </w:pPr>
      <w:r w:rsidRPr="001D54A0">
        <w:rPr>
          <w:rFonts w:ascii="仿宋_GB2312" w:eastAsia="仿宋_GB2312" w:hAnsi="仿宋_GB2312" w:cs="Times New Roman"/>
          <w:snapToGrid/>
          <w:color w:val="auto"/>
          <w:kern w:val="2"/>
          <w:sz w:val="32"/>
          <w:szCs w:val="32"/>
          <w:lang w:eastAsia="zh"/>
        </w:rPr>
        <w:t>在招标管理方面，平地卫生院的医疗次中心建设项目</w:t>
      </w:r>
      <w:r w:rsidR="00037D3A">
        <w:rPr>
          <w:rFonts w:ascii="仿宋_GB2312" w:eastAsia="仿宋_GB2312" w:hAnsi="仿宋_GB2312" w:cs="Times New Roman" w:hint="eastAsia"/>
          <w:snapToGrid/>
          <w:color w:val="auto"/>
          <w:kern w:val="2"/>
          <w:sz w:val="32"/>
          <w:szCs w:val="32"/>
          <w:lang w:eastAsia="zh-CN"/>
        </w:rPr>
        <w:t>出现</w:t>
      </w:r>
      <w:r w:rsidR="00037D3A" w:rsidRPr="00037D3A">
        <w:rPr>
          <w:rFonts w:ascii="仿宋_GB2312" w:eastAsia="仿宋_GB2312" w:hAnsi="仿宋_GB2312" w:cs="Times New Roman"/>
          <w:snapToGrid/>
          <w:color w:val="auto"/>
          <w:kern w:val="2"/>
          <w:sz w:val="32"/>
          <w:szCs w:val="32"/>
          <w:lang w:eastAsia="zh"/>
        </w:rPr>
        <w:t>23家投标单位的报价完全相同</w:t>
      </w:r>
      <w:r w:rsidR="00037D3A">
        <w:rPr>
          <w:rFonts w:ascii="仿宋_GB2312" w:eastAsia="仿宋_GB2312" w:hAnsi="仿宋_GB2312" w:cs="Times New Roman" w:hint="eastAsia"/>
          <w:snapToGrid/>
          <w:color w:val="auto"/>
          <w:kern w:val="2"/>
          <w:sz w:val="32"/>
          <w:szCs w:val="32"/>
          <w:lang w:eastAsia="zh-CN"/>
        </w:rPr>
        <w:t>的情况</w:t>
      </w:r>
      <w:r w:rsidR="00037D3A" w:rsidRPr="00037D3A">
        <w:rPr>
          <w:rFonts w:ascii="仿宋_GB2312" w:eastAsia="仿宋_GB2312" w:hAnsi="仿宋_GB2312" w:cs="Times New Roman"/>
          <w:snapToGrid/>
          <w:color w:val="auto"/>
          <w:kern w:val="2"/>
          <w:sz w:val="32"/>
          <w:szCs w:val="32"/>
          <w:lang w:eastAsia="zh"/>
        </w:rPr>
        <w:t>，可能存在联合投标或串标现象，反映出在招投标过程中存在监管不足和程序漏洞。</w:t>
      </w:r>
      <w:r w:rsidR="00037D3A">
        <w:rPr>
          <w:rFonts w:ascii="仿宋_GB2312" w:eastAsia="仿宋_GB2312" w:hAnsi="仿宋_GB2312" w:cs="Times New Roman" w:hint="eastAsia"/>
          <w:snapToGrid/>
          <w:color w:val="auto"/>
          <w:kern w:val="2"/>
          <w:sz w:val="32"/>
          <w:szCs w:val="32"/>
          <w:lang w:eastAsia="zh-CN"/>
        </w:rPr>
        <w:t>此外，</w:t>
      </w:r>
      <w:r w:rsidR="00037D3A" w:rsidRPr="00037D3A">
        <w:rPr>
          <w:rFonts w:ascii="仿宋_GB2312" w:eastAsia="仿宋_GB2312" w:hAnsi="仿宋_GB2312" w:cs="Times New Roman"/>
          <w:snapToGrid/>
          <w:color w:val="auto"/>
          <w:kern w:val="2"/>
          <w:sz w:val="32"/>
          <w:szCs w:val="32"/>
          <w:lang w:eastAsia="zh-CN"/>
        </w:rPr>
        <w:t>招标文件中缺乏针对特殊情况（如多个单位报价相同）的应对规则和评审标准，未能设计额外的评审机制来进一步区分这些投标单位，最终选择</w:t>
      </w:r>
      <w:r w:rsidR="00037D3A">
        <w:rPr>
          <w:rFonts w:ascii="仿宋_GB2312" w:eastAsia="仿宋_GB2312" w:hAnsi="仿宋_GB2312" w:cs="Times New Roman" w:hint="eastAsia"/>
          <w:snapToGrid/>
          <w:color w:val="auto"/>
          <w:kern w:val="2"/>
          <w:sz w:val="32"/>
          <w:szCs w:val="32"/>
          <w:lang w:eastAsia="zh-CN"/>
        </w:rPr>
        <w:t>了</w:t>
      </w:r>
      <w:r w:rsidR="00037D3A" w:rsidRPr="00037D3A">
        <w:rPr>
          <w:rFonts w:ascii="仿宋_GB2312" w:eastAsia="仿宋_GB2312" w:hAnsi="仿宋_GB2312" w:cs="Times New Roman"/>
          <w:snapToGrid/>
          <w:color w:val="auto"/>
          <w:kern w:val="2"/>
          <w:sz w:val="32"/>
          <w:szCs w:val="32"/>
          <w:lang w:eastAsia="zh-CN"/>
        </w:rPr>
        <w:t>随机抽签的方式决定中标单位</w:t>
      </w:r>
      <w:r w:rsidR="00037D3A">
        <w:rPr>
          <w:rFonts w:ascii="仿宋_GB2312" w:eastAsia="仿宋_GB2312" w:hAnsi="仿宋_GB2312" w:cs="Times New Roman" w:hint="eastAsia"/>
          <w:snapToGrid/>
          <w:color w:val="auto"/>
          <w:kern w:val="2"/>
          <w:sz w:val="32"/>
          <w:szCs w:val="32"/>
          <w:lang w:eastAsia="zh-CN"/>
        </w:rPr>
        <w:t>，</w:t>
      </w:r>
      <w:r w:rsidR="00037D3A" w:rsidRPr="00037D3A">
        <w:rPr>
          <w:rFonts w:ascii="仿宋_GB2312" w:eastAsia="仿宋_GB2312" w:hAnsi="仿宋_GB2312" w:cs="Times New Roman"/>
          <w:snapToGrid/>
          <w:color w:val="auto"/>
          <w:kern w:val="2"/>
          <w:sz w:val="32"/>
          <w:szCs w:val="32"/>
          <w:lang w:eastAsia="zh-CN"/>
        </w:rPr>
        <w:t>反映出项目管理在前期规划与规则制定上的不足</w:t>
      </w:r>
      <w:r w:rsidR="00037D3A">
        <w:rPr>
          <w:rFonts w:ascii="仿宋_GB2312" w:eastAsia="仿宋_GB2312" w:hAnsi="仿宋_GB2312" w:cs="Times New Roman" w:hint="eastAsia"/>
          <w:snapToGrid/>
          <w:color w:val="auto"/>
          <w:kern w:val="2"/>
          <w:sz w:val="32"/>
          <w:szCs w:val="32"/>
          <w:lang w:eastAsia="zh-CN"/>
        </w:rPr>
        <w:t>。</w:t>
      </w:r>
    </w:p>
    <w:p w14:paraId="7B6AAB30" w14:textId="6DFB91C6" w:rsidR="008F4871" w:rsidRPr="00647EC0" w:rsidRDefault="00000000" w:rsidP="003A42D5">
      <w:pPr>
        <w:pStyle w:val="4"/>
        <w:spacing w:before="0" w:after="0" w:line="560" w:lineRule="exact"/>
        <w:ind w:leftChars="200" w:left="466"/>
        <w:rPr>
          <w:rFonts w:ascii="Times New Roman" w:eastAsia="楷体_GB2312" w:hAnsi="Times New Roman" w:cs="Times New Roman"/>
          <w:b w:val="0"/>
          <w:bCs/>
          <w:sz w:val="32"/>
          <w:szCs w:val="32"/>
        </w:rPr>
      </w:pPr>
      <w:bookmarkStart w:id="70" w:name="_Toc185242173"/>
      <w:r w:rsidRPr="00DF07D8">
        <w:rPr>
          <w:rFonts w:ascii="Times New Roman" w:eastAsia="楷体_GB2312" w:hAnsi="Times New Roman" w:cs="Times New Roman"/>
          <w:b w:val="0"/>
          <w:bCs/>
          <w:sz w:val="32"/>
          <w:szCs w:val="32"/>
        </w:rPr>
        <w:t>（五）资金发放审查机制薄弱，存在管理漏洞</w:t>
      </w:r>
      <w:r w:rsidR="00B70785">
        <w:rPr>
          <w:rFonts w:ascii="Times New Roman" w:eastAsia="楷体_GB2312" w:hAnsi="Times New Roman" w:cs="Times New Roman" w:hint="eastAsia"/>
          <w:b w:val="0"/>
          <w:bCs/>
          <w:sz w:val="32"/>
          <w:szCs w:val="32"/>
        </w:rPr>
        <w:t>。</w:t>
      </w:r>
      <w:bookmarkEnd w:id="70"/>
    </w:p>
    <w:p w14:paraId="46365CC7" w14:textId="4AB1579B" w:rsidR="008F4871" w:rsidRPr="001D54A0" w:rsidRDefault="00000000" w:rsidP="000A22E8">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平地卫生院在资金发放审查机制方面存在管理漏洞，特别是在村医生活补助和养老保险补助的发放过程中，资金审查机制不健全，导致资金发放存在风险。例如，杨景文在2023年11月去世后，仍然领取了当年全额补助，而卫生院未能及时发现并报告该异常情况。这表明卫生院的资金发放缺乏有效的监督与预警机制，容易导致资金流失和不当发放。</w:t>
      </w:r>
    </w:p>
    <w:p w14:paraId="2E922060" w14:textId="77777777" w:rsidR="008F4871" w:rsidRPr="00CC65B3" w:rsidRDefault="00000000" w:rsidP="000A22E8">
      <w:pPr>
        <w:pStyle w:val="3"/>
        <w:spacing w:before="120" w:after="0" w:line="560" w:lineRule="exact"/>
        <w:ind w:leftChars="200" w:left="466"/>
        <w:rPr>
          <w:rFonts w:ascii="黑体" w:eastAsia="黑体" w:hAnsi="黑体"/>
          <w:b w:val="0"/>
          <w:bCs/>
        </w:rPr>
      </w:pPr>
      <w:bookmarkStart w:id="71" w:name="bookmark49"/>
      <w:bookmarkStart w:id="72" w:name="_Toc179480663"/>
      <w:bookmarkStart w:id="73" w:name="_Toc185242174"/>
      <w:bookmarkEnd w:id="71"/>
      <w:r w:rsidRPr="00CC65B3">
        <w:rPr>
          <w:rFonts w:ascii="黑体" w:eastAsia="黑体" w:hAnsi="黑体"/>
          <w:b w:val="0"/>
          <w:bCs/>
        </w:rPr>
        <w:lastRenderedPageBreak/>
        <w:t>六、相关建议</w:t>
      </w:r>
      <w:bookmarkEnd w:id="72"/>
      <w:bookmarkEnd w:id="73"/>
    </w:p>
    <w:p w14:paraId="36F0D3CC" w14:textId="3B996734" w:rsidR="008F4871" w:rsidRPr="00DF07D8" w:rsidRDefault="00000000" w:rsidP="0048348F">
      <w:pPr>
        <w:pStyle w:val="4"/>
        <w:spacing w:before="0" w:after="0" w:line="560" w:lineRule="exact"/>
        <w:ind w:leftChars="200" w:left="466"/>
        <w:rPr>
          <w:rFonts w:ascii="Times New Roman" w:eastAsia="楷体_GB2312" w:hAnsi="Times New Roman" w:cs="Times New Roman"/>
          <w:b w:val="0"/>
          <w:bCs/>
          <w:sz w:val="32"/>
          <w:szCs w:val="32"/>
        </w:rPr>
      </w:pPr>
      <w:bookmarkStart w:id="74" w:name="_Toc185242175"/>
      <w:r w:rsidRPr="00DF07D8">
        <w:rPr>
          <w:rFonts w:ascii="Times New Roman" w:eastAsia="楷体_GB2312" w:hAnsi="Times New Roman" w:cs="Times New Roman"/>
          <w:b w:val="0"/>
          <w:bCs/>
          <w:sz w:val="32"/>
          <w:szCs w:val="32"/>
        </w:rPr>
        <w:t>（一）建立健全管理制度，科学设定目标，确保有效落实</w:t>
      </w:r>
      <w:r w:rsidR="00647EC0">
        <w:rPr>
          <w:rFonts w:ascii="Times New Roman" w:eastAsia="楷体_GB2312" w:hAnsi="Times New Roman" w:cs="Times New Roman" w:hint="eastAsia"/>
          <w:b w:val="0"/>
          <w:bCs/>
          <w:sz w:val="32"/>
          <w:szCs w:val="32"/>
        </w:rPr>
        <w:t>。</w:t>
      </w:r>
      <w:bookmarkEnd w:id="74"/>
    </w:p>
    <w:p w14:paraId="4FFA198B" w14:textId="77777777" w:rsidR="008F4871" w:rsidRPr="001D54A0" w:rsidRDefault="00000000" w:rsidP="000A22E8">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建议平地卫生院建立完善的绩效目标管理制度，确保绩效目标的设定科学合理、可执行。应依据历史数据和资源配置情况，制定具体、可量化的绩效目标，并将其细化分解至各科室和责任人，明确职责分工。建立定期的目标监控和反馈机制，按季度对目标完成情况进行跟踪和评估，及时发现偏差并采取纠正措施。通过完善的激励与约束机制，激励各科室按时高效地完成目标，对未达标的及时进行整改，确保年度绩效目标如期实现。</w:t>
      </w:r>
    </w:p>
    <w:p w14:paraId="48B2BA91" w14:textId="2321DFCC" w:rsidR="008F4871" w:rsidRPr="00DF07D8" w:rsidRDefault="00000000" w:rsidP="003A42D5">
      <w:pPr>
        <w:pStyle w:val="4"/>
        <w:spacing w:before="0" w:after="0" w:line="560" w:lineRule="exact"/>
        <w:ind w:leftChars="200" w:left="466"/>
        <w:rPr>
          <w:rFonts w:ascii="Times New Roman" w:eastAsia="楷体_GB2312" w:hAnsi="Times New Roman" w:cs="Times New Roman"/>
          <w:b w:val="0"/>
          <w:bCs/>
          <w:sz w:val="32"/>
          <w:szCs w:val="32"/>
        </w:rPr>
      </w:pPr>
      <w:bookmarkStart w:id="75" w:name="_Toc185242176"/>
      <w:r w:rsidRPr="00DF07D8">
        <w:rPr>
          <w:rFonts w:ascii="Times New Roman" w:eastAsia="楷体_GB2312" w:hAnsi="Times New Roman" w:cs="Times New Roman"/>
          <w:b w:val="0"/>
          <w:bCs/>
          <w:sz w:val="32"/>
          <w:szCs w:val="32"/>
        </w:rPr>
        <w:t>（二）优化资产管理制度，强化入账和盘点，确保资产管理规范有序</w:t>
      </w:r>
      <w:r w:rsidR="00647EC0">
        <w:rPr>
          <w:rFonts w:ascii="Times New Roman" w:eastAsia="楷体_GB2312" w:hAnsi="Times New Roman" w:cs="Times New Roman" w:hint="eastAsia"/>
          <w:b w:val="0"/>
          <w:bCs/>
          <w:sz w:val="32"/>
          <w:szCs w:val="32"/>
        </w:rPr>
        <w:t>。</w:t>
      </w:r>
      <w:bookmarkEnd w:id="75"/>
    </w:p>
    <w:p w14:paraId="0BAC3B0C" w14:textId="77777777" w:rsidR="008F4871" w:rsidRDefault="00000000" w:rsidP="000A22E8">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建议平地卫生院完善资产管理制度，优化资产管理流程，确保资产从采购、验收到入账、盘点的全过程严格按照规定执行。资产取得后应及时入账，避免账实不符的问题。定期开展资产清查和盘点，确保资产的有效使用和管理。同时，加强对资产管理人员的专业培训，确保其熟练掌握并严格执行资产管理制度，全面提升资产管理的效率和规范性。</w:t>
      </w:r>
    </w:p>
    <w:p w14:paraId="4CE38C8A" w14:textId="77777777" w:rsidR="006E320A" w:rsidRPr="006E320A" w:rsidRDefault="006E320A" w:rsidP="000A22E8">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p>
    <w:p w14:paraId="69620430" w14:textId="689CBDAC" w:rsidR="008F4871" w:rsidRPr="00DF07D8" w:rsidRDefault="00000000" w:rsidP="003A42D5">
      <w:pPr>
        <w:pStyle w:val="4"/>
        <w:spacing w:before="0" w:after="0" w:line="560" w:lineRule="exact"/>
        <w:ind w:leftChars="200" w:left="466"/>
        <w:rPr>
          <w:rFonts w:ascii="Times New Roman" w:eastAsia="楷体_GB2312" w:hAnsi="Times New Roman" w:cs="Times New Roman"/>
          <w:b w:val="0"/>
          <w:bCs/>
          <w:sz w:val="32"/>
          <w:szCs w:val="32"/>
        </w:rPr>
      </w:pPr>
      <w:bookmarkStart w:id="76" w:name="_Toc185242177"/>
      <w:r w:rsidRPr="00DF07D8">
        <w:rPr>
          <w:rFonts w:ascii="Times New Roman" w:eastAsia="楷体_GB2312" w:hAnsi="Times New Roman" w:cs="Times New Roman"/>
          <w:b w:val="0"/>
          <w:bCs/>
          <w:sz w:val="32"/>
          <w:szCs w:val="32"/>
        </w:rPr>
        <w:lastRenderedPageBreak/>
        <w:t>（三）健全财务管理机制，加强资金监管，防止违规使用</w:t>
      </w:r>
      <w:r w:rsidR="00647EC0">
        <w:rPr>
          <w:rFonts w:ascii="Times New Roman" w:eastAsia="楷体_GB2312" w:hAnsi="Times New Roman" w:cs="Times New Roman" w:hint="eastAsia"/>
          <w:b w:val="0"/>
          <w:bCs/>
          <w:sz w:val="32"/>
          <w:szCs w:val="32"/>
        </w:rPr>
        <w:t>。</w:t>
      </w:r>
      <w:bookmarkEnd w:id="76"/>
    </w:p>
    <w:p w14:paraId="7047948E" w14:textId="77777777" w:rsidR="008F4871" w:rsidRPr="001D54A0" w:rsidRDefault="00000000" w:rsidP="000A22E8">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建议平地卫生院严格执行医保资金和公共卫生资金的使用规定，确保资金用途合法合规。强化资金使用的监督管理机制，杜绝不合理收费和超标准收费等违规现象。对公共卫生资金的使用开展专项审计，确保资金专款专用，防止挪用。加强对财务管理人员的政策法规培训，提升其专业素养。建立健全内部定期检查和外部审计机制，提升资金管理的透明度和规范性，降低资金使用风险。</w:t>
      </w:r>
    </w:p>
    <w:p w14:paraId="051AF3BD" w14:textId="602552C3" w:rsidR="008F4871" w:rsidRPr="00DF07D8" w:rsidRDefault="00000000" w:rsidP="003A42D5">
      <w:pPr>
        <w:pStyle w:val="4"/>
        <w:spacing w:before="0" w:after="0" w:line="560" w:lineRule="exact"/>
        <w:ind w:leftChars="200" w:left="466"/>
        <w:rPr>
          <w:rFonts w:ascii="Times New Roman" w:eastAsia="楷体_GB2312" w:hAnsi="Times New Roman" w:cs="Times New Roman"/>
          <w:b w:val="0"/>
          <w:bCs/>
          <w:sz w:val="32"/>
          <w:szCs w:val="32"/>
        </w:rPr>
      </w:pPr>
      <w:bookmarkStart w:id="77" w:name="_Toc185242178"/>
      <w:r w:rsidRPr="00DF07D8">
        <w:rPr>
          <w:rFonts w:ascii="Times New Roman" w:eastAsia="楷体_GB2312" w:hAnsi="Times New Roman" w:cs="Times New Roman"/>
          <w:b w:val="0"/>
          <w:bCs/>
          <w:sz w:val="32"/>
          <w:szCs w:val="32"/>
        </w:rPr>
        <w:t>（四）完善招标管理制度，强化流程监管，杜绝违规操作</w:t>
      </w:r>
      <w:r w:rsidR="00647EC0">
        <w:rPr>
          <w:rFonts w:ascii="Times New Roman" w:eastAsia="楷体_GB2312" w:hAnsi="Times New Roman" w:cs="Times New Roman" w:hint="eastAsia"/>
          <w:b w:val="0"/>
          <w:bCs/>
          <w:sz w:val="32"/>
          <w:szCs w:val="32"/>
        </w:rPr>
        <w:t>。</w:t>
      </w:r>
      <w:bookmarkEnd w:id="77"/>
    </w:p>
    <w:p w14:paraId="76055F91" w14:textId="77777777" w:rsidR="008F4871" w:rsidRPr="001D54A0" w:rsidRDefault="00000000" w:rsidP="000A22E8">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严格遵守政府采购和招标管理制度，杜绝违规操作。完善招标文件的编制和审核流程，确保文件信息完整准确，关键信息不缺失。严格按照法定程序执行招标各环节，包括预算编制、招标公告、开标、评标、结果公示等，确保流程的规范性和透明度。加强内部审计和外部监督，防范不正当利益输送，提升招标活动的公正性和透明度，确保招标管理的合法合规。</w:t>
      </w:r>
    </w:p>
    <w:p w14:paraId="47302993" w14:textId="77777777" w:rsidR="008F4871" w:rsidRPr="0054048C" w:rsidRDefault="00000000" w:rsidP="003A42D5">
      <w:pPr>
        <w:pStyle w:val="4"/>
        <w:spacing w:before="0" w:after="0" w:line="560" w:lineRule="exact"/>
        <w:ind w:leftChars="200" w:left="466"/>
        <w:rPr>
          <w:rFonts w:ascii="Times New Roman" w:eastAsia="楷体_GB2312" w:hAnsi="Times New Roman" w:cs="Times New Roman"/>
          <w:sz w:val="32"/>
          <w:szCs w:val="32"/>
        </w:rPr>
      </w:pPr>
      <w:bookmarkStart w:id="78" w:name="_Toc185242179"/>
      <w:r w:rsidRPr="00DF07D8">
        <w:rPr>
          <w:rFonts w:ascii="Times New Roman" w:eastAsia="楷体_GB2312" w:hAnsi="Times New Roman" w:cs="Times New Roman"/>
          <w:b w:val="0"/>
          <w:bCs/>
          <w:sz w:val="32"/>
          <w:szCs w:val="32"/>
        </w:rPr>
        <w:t>（五）强化资金发放审查机制，堵塞管理漏洞，防范资金风险</w:t>
      </w:r>
      <w:r w:rsidRPr="0054048C">
        <w:rPr>
          <w:rFonts w:ascii="Times New Roman" w:eastAsia="楷体_GB2312" w:hAnsi="Times New Roman" w:cs="Times New Roman"/>
          <w:sz w:val="32"/>
          <w:szCs w:val="32"/>
        </w:rPr>
        <w:t>。</w:t>
      </w:r>
      <w:bookmarkEnd w:id="78"/>
    </w:p>
    <w:p w14:paraId="1DB7B576" w14:textId="77777777" w:rsidR="008F4871" w:rsidRPr="001D54A0" w:rsidRDefault="00000000" w:rsidP="000A22E8">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完善资金发放的审查机制，建立健全的监督和预警系统，杜绝不当发放和资金流失风险。对资金发放流程进行</w:t>
      </w:r>
      <w:r w:rsidRPr="001D54A0">
        <w:rPr>
          <w:rFonts w:ascii="仿宋_GB2312" w:eastAsia="仿宋_GB2312" w:hAnsi="仿宋_GB2312" w:cs="Times New Roman"/>
          <w:snapToGrid/>
          <w:color w:val="auto"/>
          <w:kern w:val="2"/>
          <w:sz w:val="32"/>
          <w:szCs w:val="32"/>
          <w:lang w:eastAsia="zh"/>
        </w:rPr>
        <w:lastRenderedPageBreak/>
        <w:t>严格规范，确保发放信息准确，及时更新人员变动情况。建立多层次的审核机制，每笔资金发放须经过多重审核把关。设置资金发放预警系统，当出现异常发放情况时，及时提醒相关管理人员，迅速采取应对措施，防止类似错误重复发生。通过强化内部控制，堵塞管理漏洞，确保资金安全和使用效益最大化。</w:t>
      </w:r>
    </w:p>
    <w:p w14:paraId="2BB9272A" w14:textId="77777777" w:rsidR="008F4871" w:rsidRPr="00CC65B3" w:rsidRDefault="00000000" w:rsidP="000A22E8">
      <w:pPr>
        <w:pStyle w:val="3"/>
        <w:spacing w:before="120" w:after="0" w:line="560" w:lineRule="exact"/>
        <w:ind w:leftChars="200" w:left="466"/>
        <w:rPr>
          <w:rFonts w:ascii="黑体" w:eastAsia="黑体" w:hAnsi="黑体"/>
          <w:b w:val="0"/>
          <w:bCs/>
        </w:rPr>
      </w:pPr>
      <w:bookmarkStart w:id="79" w:name="_Toc179480667"/>
      <w:bookmarkStart w:id="80" w:name="_Toc185242180"/>
      <w:r w:rsidRPr="00CC65B3">
        <w:rPr>
          <w:rFonts w:ascii="黑体" w:eastAsia="黑体" w:hAnsi="黑体"/>
          <w:b w:val="0"/>
          <w:bCs/>
        </w:rPr>
        <w:t>七、其他说明事项</w:t>
      </w:r>
      <w:bookmarkEnd w:id="79"/>
      <w:bookmarkEnd w:id="80"/>
    </w:p>
    <w:p w14:paraId="7920520B" w14:textId="77777777" w:rsidR="008F4871" w:rsidRPr="00DF07D8" w:rsidRDefault="00000000" w:rsidP="003A42D5">
      <w:pPr>
        <w:pStyle w:val="4"/>
        <w:spacing w:before="0" w:after="0" w:line="560" w:lineRule="exact"/>
        <w:ind w:leftChars="200" w:left="466"/>
        <w:rPr>
          <w:rFonts w:ascii="Times New Roman" w:eastAsia="楷体_GB2312" w:hAnsi="Times New Roman" w:cs="Times New Roman"/>
          <w:b w:val="0"/>
          <w:bCs/>
          <w:sz w:val="32"/>
          <w:szCs w:val="32"/>
        </w:rPr>
      </w:pPr>
      <w:bookmarkStart w:id="81" w:name="_Toc179480668"/>
      <w:bookmarkStart w:id="82" w:name="_Toc185242181"/>
      <w:r w:rsidRPr="00DF07D8">
        <w:rPr>
          <w:rFonts w:ascii="Times New Roman" w:eastAsia="楷体_GB2312" w:hAnsi="Times New Roman" w:cs="Times New Roman"/>
          <w:b w:val="0"/>
          <w:bCs/>
          <w:sz w:val="32"/>
          <w:szCs w:val="32"/>
        </w:rPr>
        <w:t>（一）评价责任的说明</w:t>
      </w:r>
      <w:bookmarkEnd w:id="81"/>
      <w:r w:rsidRPr="00DF07D8">
        <w:rPr>
          <w:rFonts w:ascii="Times New Roman" w:eastAsia="楷体_GB2312" w:hAnsi="Times New Roman" w:cs="Times New Roman"/>
          <w:b w:val="0"/>
          <w:bCs/>
          <w:sz w:val="32"/>
          <w:szCs w:val="32"/>
        </w:rPr>
        <w:t>。</w:t>
      </w:r>
      <w:bookmarkEnd w:id="82"/>
    </w:p>
    <w:p w14:paraId="67F85D64" w14:textId="3318C3BD" w:rsidR="008F4871" w:rsidRPr="001D54A0" w:rsidRDefault="00000000" w:rsidP="000A22E8">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本次绩效评价基于</w:t>
      </w:r>
      <w:r w:rsidR="00B511F9" w:rsidRPr="001D54A0">
        <w:rPr>
          <w:rFonts w:ascii="仿宋_GB2312" w:eastAsia="仿宋_GB2312" w:hAnsi="仿宋_GB2312" w:cs="Times New Roman" w:hint="eastAsia"/>
          <w:snapToGrid/>
          <w:color w:val="auto"/>
          <w:kern w:val="2"/>
          <w:sz w:val="32"/>
          <w:szCs w:val="32"/>
          <w:lang w:eastAsia="zh"/>
        </w:rPr>
        <w:t>平地卫生院</w:t>
      </w:r>
      <w:r w:rsidRPr="001D54A0">
        <w:rPr>
          <w:rFonts w:ascii="仿宋_GB2312" w:eastAsia="仿宋_GB2312" w:hAnsi="仿宋_GB2312" w:cs="Times New Roman"/>
          <w:snapToGrid/>
          <w:color w:val="auto"/>
          <w:kern w:val="2"/>
          <w:sz w:val="32"/>
          <w:szCs w:val="32"/>
          <w:lang w:eastAsia="zh"/>
        </w:rPr>
        <w:t>提供的资料</w:t>
      </w:r>
      <w:r w:rsidR="00E835F2" w:rsidRPr="001D54A0">
        <w:rPr>
          <w:rFonts w:ascii="仿宋_GB2312" w:eastAsia="仿宋_GB2312" w:hAnsi="仿宋_GB2312" w:cs="Times New Roman" w:hint="eastAsia"/>
          <w:snapToGrid/>
          <w:color w:val="auto"/>
          <w:kern w:val="2"/>
          <w:sz w:val="32"/>
          <w:szCs w:val="32"/>
          <w:lang w:eastAsia="zh"/>
        </w:rPr>
        <w:t>信息</w:t>
      </w:r>
      <w:r w:rsidRPr="001D54A0">
        <w:rPr>
          <w:rFonts w:ascii="仿宋_GB2312" w:eastAsia="仿宋_GB2312" w:hAnsi="仿宋_GB2312" w:cs="Times New Roman"/>
          <w:snapToGrid/>
          <w:color w:val="auto"/>
          <w:kern w:val="2"/>
          <w:sz w:val="32"/>
          <w:szCs w:val="32"/>
          <w:lang w:eastAsia="zh"/>
        </w:rPr>
        <w:t>，项目的合法性、真实性由被评价单位负责。绩效评价报告仅对所载明的内容负责。</w:t>
      </w:r>
    </w:p>
    <w:p w14:paraId="3E23A6A9" w14:textId="77777777" w:rsidR="008F4871" w:rsidRPr="00DF07D8" w:rsidRDefault="00000000" w:rsidP="003A42D5">
      <w:pPr>
        <w:pStyle w:val="4"/>
        <w:spacing w:before="0" w:after="0" w:line="560" w:lineRule="exact"/>
        <w:ind w:leftChars="200" w:left="466"/>
        <w:rPr>
          <w:rFonts w:ascii="Times New Roman" w:eastAsia="楷体_GB2312" w:hAnsi="Times New Roman" w:cs="Times New Roman"/>
          <w:b w:val="0"/>
          <w:bCs/>
          <w:sz w:val="32"/>
          <w:szCs w:val="32"/>
        </w:rPr>
      </w:pPr>
      <w:bookmarkStart w:id="83" w:name="_Toc179480669"/>
      <w:bookmarkStart w:id="84" w:name="_Toc185242182"/>
      <w:r w:rsidRPr="00DF07D8">
        <w:rPr>
          <w:rFonts w:ascii="Times New Roman" w:eastAsia="楷体_GB2312" w:hAnsi="Times New Roman" w:cs="Times New Roman"/>
          <w:b w:val="0"/>
          <w:bCs/>
          <w:sz w:val="32"/>
          <w:szCs w:val="32"/>
        </w:rPr>
        <w:t>（二）提示报告使用者的注意事项</w:t>
      </w:r>
      <w:bookmarkEnd w:id="83"/>
      <w:r w:rsidRPr="00DF07D8">
        <w:rPr>
          <w:rFonts w:ascii="Times New Roman" w:eastAsia="楷体_GB2312" w:hAnsi="Times New Roman" w:cs="Times New Roman"/>
          <w:b w:val="0"/>
          <w:bCs/>
          <w:sz w:val="32"/>
          <w:szCs w:val="32"/>
        </w:rPr>
        <w:t>。</w:t>
      </w:r>
      <w:bookmarkEnd w:id="84"/>
    </w:p>
    <w:p w14:paraId="78BD795B" w14:textId="77777777" w:rsidR="008F4871" w:rsidRPr="001D54A0" w:rsidRDefault="00000000" w:rsidP="000A22E8">
      <w:pPr>
        <w:kinsoku/>
        <w:autoSpaceDE/>
        <w:autoSpaceDN/>
        <w:adjustRightInd/>
        <w:snapToGrid/>
        <w:spacing w:line="560" w:lineRule="exact"/>
        <w:ind w:firstLineChars="200" w:firstLine="686"/>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本绩效评价报告仅供委托方仁和区财政局使用，未经许可不得擅自摘抄、引用或披露，法律法规另有规定除外。</w:t>
      </w:r>
    </w:p>
    <w:p w14:paraId="17E5A1B4" w14:textId="77777777" w:rsidR="008F4871" w:rsidRDefault="008F4871" w:rsidP="001D54A0">
      <w:pPr>
        <w:kinsoku/>
        <w:autoSpaceDE/>
        <w:autoSpaceDN/>
        <w:adjustRightInd/>
        <w:snapToGrid/>
        <w:ind w:firstLineChars="200" w:firstLine="686"/>
        <w:jc w:val="both"/>
        <w:rPr>
          <w:rFonts w:ascii="Times New Roman" w:eastAsia="仿宋_GB2312" w:hAnsi="Times New Roman" w:cs="Times New Roman"/>
          <w:snapToGrid/>
          <w:color w:val="auto"/>
          <w:kern w:val="2"/>
          <w:sz w:val="32"/>
          <w:szCs w:val="32"/>
          <w:lang w:eastAsia="zh-CN"/>
        </w:rPr>
      </w:pPr>
    </w:p>
    <w:p w14:paraId="42F62C9C" w14:textId="77777777" w:rsidR="00671DAC" w:rsidRDefault="00000000" w:rsidP="006302DF">
      <w:pPr>
        <w:kinsoku/>
        <w:autoSpaceDE/>
        <w:autoSpaceDN/>
        <w:adjustRightInd/>
        <w:snapToGrid/>
        <w:spacing w:line="560" w:lineRule="exact"/>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附件：</w:t>
      </w:r>
    </w:p>
    <w:p w14:paraId="5F7943CA" w14:textId="592CA1AA" w:rsidR="008F4871" w:rsidRPr="001D54A0" w:rsidRDefault="00000000" w:rsidP="006302DF">
      <w:pPr>
        <w:kinsoku/>
        <w:autoSpaceDE/>
        <w:autoSpaceDN/>
        <w:adjustRightInd/>
        <w:snapToGrid/>
        <w:spacing w:line="560" w:lineRule="exact"/>
        <w:ind w:firstLineChars="300" w:firstLine="1028"/>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1.</w:t>
      </w:r>
      <w:r w:rsidR="009B0D00" w:rsidRPr="009B0D00">
        <w:rPr>
          <w:lang w:eastAsia="zh-CN"/>
        </w:rPr>
        <w:t xml:space="preserve"> </w:t>
      </w:r>
      <w:r w:rsidR="009B0D00" w:rsidRPr="009B0D00">
        <w:rPr>
          <w:rFonts w:ascii="仿宋_GB2312" w:eastAsia="仿宋_GB2312" w:hAnsi="仿宋_GB2312" w:cs="Times New Roman"/>
          <w:snapToGrid/>
          <w:color w:val="auto"/>
          <w:kern w:val="2"/>
          <w:sz w:val="32"/>
          <w:szCs w:val="32"/>
          <w:lang w:eastAsia="zh"/>
        </w:rPr>
        <w:t>2023</w:t>
      </w:r>
      <w:r w:rsidR="009B0D00" w:rsidRPr="009B0D00">
        <w:rPr>
          <w:rFonts w:ascii="仿宋_GB2312" w:eastAsia="仿宋_GB2312" w:hAnsi="仿宋_GB2312" w:cs="Times New Roman" w:hint="eastAsia"/>
          <w:snapToGrid/>
          <w:color w:val="auto"/>
          <w:kern w:val="2"/>
          <w:sz w:val="32"/>
          <w:szCs w:val="32"/>
          <w:lang w:eastAsia="zh"/>
        </w:rPr>
        <w:t>年平地镇中心卫生院部门整体支出绩效评价指标</w:t>
      </w:r>
      <w:r w:rsidR="00FD1B14">
        <w:rPr>
          <w:rFonts w:ascii="仿宋_GB2312" w:eastAsia="仿宋_GB2312" w:hAnsi="仿宋_GB2312" w:cs="Times New Roman" w:hint="eastAsia"/>
          <w:snapToGrid/>
          <w:color w:val="auto"/>
          <w:kern w:val="2"/>
          <w:sz w:val="32"/>
          <w:szCs w:val="32"/>
          <w:lang w:eastAsia="zh-CN"/>
        </w:rPr>
        <w:t>表</w:t>
      </w:r>
      <w:r w:rsidR="002A555E">
        <w:rPr>
          <w:rFonts w:ascii="仿宋_GB2312" w:eastAsia="仿宋_GB2312" w:hAnsi="仿宋_GB2312" w:cs="Times New Roman" w:hint="eastAsia"/>
          <w:snapToGrid/>
          <w:color w:val="auto"/>
          <w:kern w:val="2"/>
          <w:sz w:val="32"/>
          <w:szCs w:val="32"/>
          <w:lang w:eastAsia="zh"/>
        </w:rPr>
        <w:t>；</w:t>
      </w:r>
    </w:p>
    <w:p w14:paraId="4A2A8E93" w14:textId="4FFF0081" w:rsidR="008F4871" w:rsidRPr="001D54A0" w:rsidRDefault="00000000" w:rsidP="006302DF">
      <w:pPr>
        <w:kinsoku/>
        <w:autoSpaceDE/>
        <w:autoSpaceDN/>
        <w:adjustRightInd/>
        <w:snapToGrid/>
        <w:spacing w:line="560" w:lineRule="exact"/>
        <w:ind w:firstLineChars="300" w:firstLine="1028"/>
        <w:jc w:val="both"/>
        <w:rPr>
          <w:rFonts w:ascii="仿宋_GB2312" w:eastAsia="仿宋_GB2312" w:hAnsi="仿宋_GB2312" w:cs="Times New Roman"/>
          <w:snapToGrid/>
          <w:color w:val="auto"/>
          <w:kern w:val="2"/>
          <w:sz w:val="32"/>
          <w:szCs w:val="32"/>
          <w:lang w:eastAsia="zh"/>
        </w:rPr>
      </w:pPr>
      <w:r w:rsidRPr="001D54A0">
        <w:rPr>
          <w:rFonts w:ascii="仿宋_GB2312" w:eastAsia="仿宋_GB2312" w:hAnsi="仿宋_GB2312" w:cs="Times New Roman"/>
          <w:snapToGrid/>
          <w:color w:val="auto"/>
          <w:kern w:val="2"/>
          <w:sz w:val="32"/>
          <w:szCs w:val="32"/>
          <w:lang w:eastAsia="zh"/>
        </w:rPr>
        <w:t>2.满意度调查问卷</w:t>
      </w:r>
      <w:r w:rsidR="002A555E">
        <w:rPr>
          <w:rFonts w:ascii="仿宋_GB2312" w:eastAsia="仿宋_GB2312" w:hAnsi="仿宋_GB2312" w:cs="Times New Roman" w:hint="eastAsia"/>
          <w:snapToGrid/>
          <w:color w:val="auto"/>
          <w:kern w:val="2"/>
          <w:sz w:val="32"/>
          <w:szCs w:val="32"/>
          <w:lang w:eastAsia="zh"/>
        </w:rPr>
        <w:t>。</w:t>
      </w:r>
    </w:p>
    <w:sectPr w:rsidR="008F4871" w:rsidRPr="001D54A0" w:rsidSect="005A125B">
      <w:pgSz w:w="11907" w:h="16839"/>
      <w:pgMar w:top="2098" w:right="1474" w:bottom="1984" w:left="1587" w:header="850" w:footer="1701" w:gutter="0"/>
      <w:pgNumType w:fmt="numberInDash" w:start="1"/>
      <w:cols w:space="0"/>
      <w:docGrid w:type="linesAndChars" w:linePitch="579" w:charSpace="46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B20FC9" w14:textId="77777777" w:rsidR="0033672A" w:rsidRDefault="0033672A">
      <w:r>
        <w:separator/>
      </w:r>
    </w:p>
  </w:endnote>
  <w:endnote w:type="continuationSeparator" w:id="0">
    <w:p w14:paraId="5D6B6FC4" w14:textId="77777777" w:rsidR="0033672A" w:rsidRDefault="00336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楷体">
    <w:altName w:val="KaiT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仿宋">
    <w:altName w:val="FangSong"/>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微软雅黑"/>
    <w:panose1 w:val="020B0604020202020204"/>
    <w:charset w:val="86"/>
    <w:family w:val="auto"/>
    <w:pitch w:val="default"/>
    <w:sig w:usb0="00000000" w:usb1="00000000" w:usb2="00000000" w:usb3="00000000" w:csb0="00040000" w:csb1="00000000"/>
  </w:font>
  <w:font w:name="仿宋_GB2312">
    <w:panose1 w:val="020B0604020202020204"/>
    <w:charset w:val="86"/>
    <w:family w:val="modern"/>
    <w:pitch w:val="fixed"/>
    <w:sig w:usb0="00000001" w:usb1="080E0000" w:usb2="00000010" w:usb3="00000000" w:csb0="00040001" w:csb1="00000000"/>
  </w:font>
  <w:font w:name="方正小标宋_GBK">
    <w:panose1 w:val="020B0604020202020204"/>
    <w:charset w:val="86"/>
    <w:family w:val="script"/>
    <w:pitch w:val="variable"/>
    <w:sig w:usb0="00000001" w:usb1="080E0000" w:usb2="00000010" w:usb3="00000000" w:csb0="00040001" w:csb1="00000000"/>
  </w:font>
  <w:font w:name="楷体_GB2312">
    <w:altName w:val="微软雅黑"/>
    <w:panose1 w:val="020B0604020202020204"/>
    <w:charset w:val="86"/>
    <w:family w:val="auto"/>
    <w:pitch w:val="default"/>
    <w:sig w:usb0="00002A87" w:usb1="080E0000" w:usb2="00000010" w:usb3="00000000" w:csb0="0004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ac"/>
      </w:rPr>
      <w:id w:val="1933693415"/>
      <w:docPartObj>
        <w:docPartGallery w:val="Page Numbers (Bottom of Page)"/>
        <w:docPartUnique/>
      </w:docPartObj>
    </w:sdtPr>
    <w:sdtContent>
      <w:p w14:paraId="3D3F8D4C" w14:textId="40DF0C9D" w:rsidR="0068627B" w:rsidRDefault="0068627B" w:rsidP="009428B6">
        <w:pPr>
          <w:pStyle w:val="a4"/>
          <w:framePr w:wrap="none" w:vAnchor="text" w:hAnchor="margin" w:xAlign="center" w:y="1"/>
          <w:rPr>
            <w:rStyle w:val="ac"/>
          </w:rPr>
        </w:pPr>
        <w:r>
          <w:rPr>
            <w:rStyle w:val="ac"/>
          </w:rPr>
          <w:fldChar w:fldCharType="begin"/>
        </w:r>
        <w:r>
          <w:rPr>
            <w:rStyle w:val="ac"/>
          </w:rPr>
          <w:instrText xml:space="preserve"> PAGE </w:instrText>
        </w:r>
        <w:r>
          <w:rPr>
            <w:rStyle w:val="ac"/>
          </w:rPr>
          <w:fldChar w:fldCharType="end"/>
        </w:r>
      </w:p>
    </w:sdtContent>
  </w:sdt>
  <w:p w14:paraId="64A8DD52" w14:textId="77777777" w:rsidR="0068627B" w:rsidRDefault="0068627B">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CDBE5F" w14:textId="77777777" w:rsidR="008F4871" w:rsidRDefault="00000000">
    <w:pPr>
      <w:pStyle w:val="a4"/>
    </w:pPr>
    <w:r>
      <w:rPr>
        <w:noProof/>
      </w:rPr>
      <mc:AlternateContent>
        <mc:Choice Requires="wps">
          <w:drawing>
            <wp:anchor distT="0" distB="0" distL="114300" distR="114300" simplePos="0" relativeHeight="251661312" behindDoc="0" locked="0" layoutInCell="1" allowOverlap="1" wp14:anchorId="12198D81" wp14:editId="79564C93">
              <wp:simplePos x="0" y="0"/>
              <wp:positionH relativeFrom="margin">
                <wp:posOffset>5236845</wp:posOffset>
              </wp:positionH>
              <wp:positionV relativeFrom="paragraph">
                <wp:posOffset>-628650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485F467" w14:textId="77777777" w:rsidR="008F4871" w:rsidRDefault="00000000">
                          <w:pPr>
                            <w:pStyle w:val="a4"/>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fldChar w:fldCharType="begin"/>
                          </w:r>
                          <w:r>
                            <w:rPr>
                              <w:rFonts w:asciiTheme="minorEastAsia" w:eastAsiaTheme="minorEastAsia" w:hAnsiTheme="minorEastAsia" w:cstheme="minorEastAsia" w:hint="eastAsia"/>
                              <w:sz w:val="28"/>
                              <w:szCs w:val="28"/>
                            </w:rPr>
                            <w:instrText xml:space="preserve"> PAGE  \* MERGEFORMAT </w:instrText>
                          </w:r>
                          <w:r>
                            <w:rPr>
                              <w:rFonts w:asciiTheme="minorEastAsia" w:eastAsiaTheme="minorEastAsia" w:hAnsiTheme="minorEastAsia" w:cstheme="minorEastAsia" w:hint="eastAsia"/>
                              <w:sz w:val="28"/>
                              <w:szCs w:val="28"/>
                            </w:rPr>
                            <w:fldChar w:fldCharType="separate"/>
                          </w: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2198D81" id="_x0000_t202" coordsize="21600,21600" o:spt="202" path="m,l,21600r21600,l21600,xe">
              <v:stroke joinstyle="miter"/>
              <v:path gradientshapeok="t" o:connecttype="rect"/>
            </v:shapetype>
            <v:shape id="文本框 1" o:spid="_x0000_s1026" type="#_x0000_t202" style="position:absolute;margin-left:412.35pt;margin-top:-49.5pt;width:2in;height:2in;z-index:251661312;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" filled="f" fillcolor="white [3201]" stroked="f" strokeweight=".5pt">
              <v:textbox style="mso-fit-shape-to-text:t" inset="0,0,0,0">
                <w:txbxContent>
                  <w:p w14:paraId="6485F467" w14:textId="77777777" w:rsidR="008F4871" w:rsidRDefault="00000000">
                    <w:pPr>
                      <w:pStyle w:val="a4"/>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fldChar w:fldCharType="begin"/>
                    </w:r>
                    <w:r>
                      <w:rPr>
                        <w:rFonts w:asciiTheme="minorEastAsia" w:eastAsiaTheme="minorEastAsia" w:hAnsiTheme="minorEastAsia" w:cstheme="minorEastAsia" w:hint="eastAsia"/>
                        <w:sz w:val="28"/>
                        <w:szCs w:val="28"/>
                      </w:rPr>
                      <w:instrText xml:space="preserve"> PAGE  \* MERGEFORMAT </w:instrText>
                    </w:r>
                    <w:r>
                      <w:rPr>
                        <w:rFonts w:asciiTheme="minorEastAsia" w:eastAsiaTheme="minorEastAsia" w:hAnsiTheme="minorEastAsia" w:cstheme="minorEastAsia" w:hint="eastAsia"/>
                        <w:sz w:val="28"/>
                        <w:szCs w:val="28"/>
                      </w:rPr>
                      <w:fldChar w:fldCharType="separate"/>
                    </w: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ac"/>
      </w:rPr>
      <w:id w:val="-967130670"/>
      <w:docPartObj>
        <w:docPartGallery w:val="Page Numbers (Bottom of Page)"/>
        <w:docPartUnique/>
      </w:docPartObj>
    </w:sdtPr>
    <w:sdtContent>
      <w:p w14:paraId="72E0A84D" w14:textId="4AC752C0" w:rsidR="0068627B" w:rsidRDefault="0068627B" w:rsidP="009428B6">
        <w:pPr>
          <w:pStyle w:val="a4"/>
          <w:framePr w:wrap="none" w:vAnchor="text" w:hAnchor="margin" w:xAlign="center" w:y="1"/>
          <w:rPr>
            <w:rStyle w:val="ac"/>
          </w:rPr>
        </w:pPr>
        <w:r>
          <w:rPr>
            <w:rStyle w:val="ac"/>
          </w:rPr>
          <w:fldChar w:fldCharType="begin"/>
        </w:r>
        <w:r>
          <w:rPr>
            <w:rStyle w:val="ac"/>
          </w:rPr>
          <w:instrText xml:space="preserve"> PAGE </w:instrText>
        </w:r>
        <w:r>
          <w:rPr>
            <w:rStyle w:val="ac"/>
          </w:rPr>
          <w:fldChar w:fldCharType="separate"/>
        </w:r>
        <w:r>
          <w:rPr>
            <w:rStyle w:val="ac"/>
            <w:noProof/>
          </w:rPr>
          <w:t>- 23 -</w:t>
        </w:r>
        <w:r>
          <w:rPr>
            <w:rStyle w:val="ac"/>
          </w:rPr>
          <w:fldChar w:fldCharType="end"/>
        </w:r>
      </w:p>
    </w:sdtContent>
  </w:sdt>
  <w:p w14:paraId="7F952729" w14:textId="44484A51" w:rsidR="008F4871" w:rsidRDefault="00000000">
    <w:pPr>
      <w:spacing w:line="167" w:lineRule="auto"/>
      <w:rPr>
        <w:rFonts w:ascii="Calibri" w:hAnsi="Calibri" w:cs="Calibri"/>
        <w:sz w:val="18"/>
        <w:szCs w:val="18"/>
        <w:lang w:eastAsia="zh"/>
      </w:rPr>
    </w:pPr>
    <w:r>
      <w:rPr>
        <w:noProof/>
        <w:sz w:val="18"/>
      </w:rPr>
      <mc:AlternateContent>
        <mc:Choice Requires="wps">
          <w:drawing>
            <wp:anchor distT="0" distB="0" distL="114300" distR="114300" simplePos="0" relativeHeight="251660288" behindDoc="0" locked="0" layoutInCell="1" allowOverlap="1" wp14:anchorId="755478C9" wp14:editId="2457EB7B">
              <wp:simplePos x="0" y="0"/>
              <wp:positionH relativeFrom="margin">
                <wp:posOffset>3009900</wp:posOffset>
              </wp:positionH>
              <wp:positionV relativeFrom="paragraph">
                <wp:posOffset>266065</wp:posOffset>
              </wp:positionV>
              <wp:extent cx="82550" cy="187960"/>
              <wp:effectExtent l="0" t="0" r="0" b="0"/>
              <wp:wrapNone/>
              <wp:docPr id="33" name="文本框 33"/>
              <wp:cNvGraphicFramePr/>
              <a:graphic xmlns:a="http://schemas.openxmlformats.org/drawingml/2006/main">
                <a:graphicData uri="http://schemas.microsoft.com/office/word/2010/wordprocessingShape">
                  <wps:wsp>
                    <wps:cNvSpPr txBox="1"/>
                    <wps:spPr>
                      <a:xfrm flipH="1">
                        <a:off x="0" y="0"/>
                        <a:ext cx="82550" cy="1879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E38A9D" w14:textId="77777777" w:rsidR="008F4871" w:rsidRDefault="008F4871">
                          <w:pPr>
                            <w:pStyle w:val="a4"/>
                          </w:pP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w14:anchorId="755478C9" id="_x0000_t202" coordsize="21600,21600" o:spt="202" path="m,l,21600r21600,l21600,xe">
              <v:stroke joinstyle="miter"/>
              <v:path gradientshapeok="t" o:connecttype="rect"/>
            </v:shapetype>
            <v:shape id="文本框 33" o:spid="_x0000_s1027" type="#_x0000_t202" style="position:absolute;margin-left:237pt;margin-top:20.95pt;width:6.5pt;height:14.8pt;flip:x;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" filled="f" stroked="f" strokeweight=".5pt">
              <v:textbox inset="0,0,0,0">
                <w:txbxContent>
                  <w:p w14:paraId="50E38A9D" w14:textId="77777777" w:rsidR="008F4871" w:rsidRDefault="008F4871">
                    <w:pPr>
                      <w:pStyle w:val="a4"/>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0877D3" w14:textId="77777777" w:rsidR="0033672A" w:rsidRDefault="0033672A">
      <w:r>
        <w:separator/>
      </w:r>
    </w:p>
  </w:footnote>
  <w:footnote w:type="continuationSeparator" w:id="0">
    <w:p w14:paraId="1D6D75F0" w14:textId="77777777" w:rsidR="0033672A" w:rsidRDefault="00336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AC075C" w14:textId="77777777" w:rsidR="008F4871" w:rsidRDefault="008F4871">
    <w:pPr>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isplayBackgroundShape/>
  <w:bordersDoNotSurroundHeader/>
  <w:bordersDoNotSurroundFooter/>
  <w:proofState w:spelling="clean" w:grammar="clean"/>
  <w:defaultTabStop w:val="420"/>
  <w:drawingGridHorizontalSpacing w:val="233"/>
  <w:drawingGridVerticalSpacing w:val="579"/>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DY5MTNhZmY2ZmY0YjE2MGZiMGFmYmI4Y2E5ZTEyNmMifQ=="/>
  </w:docVars>
  <w:rsids>
    <w:rsidRoot w:val="00360C04"/>
    <w:rsid w:val="87DBD177"/>
    <w:rsid w:val="87F722D8"/>
    <w:rsid w:val="88570D9F"/>
    <w:rsid w:val="8A7FD527"/>
    <w:rsid w:val="8E977709"/>
    <w:rsid w:val="8FFB0CB0"/>
    <w:rsid w:val="92FAE3B4"/>
    <w:rsid w:val="93F63855"/>
    <w:rsid w:val="948CA457"/>
    <w:rsid w:val="97153E02"/>
    <w:rsid w:val="97BF4696"/>
    <w:rsid w:val="97DE017B"/>
    <w:rsid w:val="97FF93E5"/>
    <w:rsid w:val="9BDF7EEF"/>
    <w:rsid w:val="9D437FD1"/>
    <w:rsid w:val="9D693397"/>
    <w:rsid w:val="9DDF713B"/>
    <w:rsid w:val="9DDFADB9"/>
    <w:rsid w:val="9DFF942E"/>
    <w:rsid w:val="9DFFB2FE"/>
    <w:rsid w:val="9E33096A"/>
    <w:rsid w:val="9FE94060"/>
    <w:rsid w:val="9FEB3D4B"/>
    <w:rsid w:val="9FFBFB81"/>
    <w:rsid w:val="9FFF9436"/>
    <w:rsid w:val="9FFFFDB3"/>
    <w:rsid w:val="A3F87A11"/>
    <w:rsid w:val="A5FB3D3A"/>
    <w:rsid w:val="A7DF1019"/>
    <w:rsid w:val="A7FD6F90"/>
    <w:rsid w:val="A9AF1DB9"/>
    <w:rsid w:val="AB8A7907"/>
    <w:rsid w:val="ABEE8156"/>
    <w:rsid w:val="AC9CE7BB"/>
    <w:rsid w:val="AD953B2D"/>
    <w:rsid w:val="ADC754B1"/>
    <w:rsid w:val="ADFBECF0"/>
    <w:rsid w:val="AE7D38E3"/>
    <w:rsid w:val="AEBD158C"/>
    <w:rsid w:val="AEDA83FF"/>
    <w:rsid w:val="AF73346F"/>
    <w:rsid w:val="AF7E5033"/>
    <w:rsid w:val="AFA7002D"/>
    <w:rsid w:val="AFDD08A7"/>
    <w:rsid w:val="AFEAB50D"/>
    <w:rsid w:val="B1C7D8DF"/>
    <w:rsid w:val="B2FAB469"/>
    <w:rsid w:val="B38918B7"/>
    <w:rsid w:val="B53CF484"/>
    <w:rsid w:val="B54F1161"/>
    <w:rsid w:val="B55BD324"/>
    <w:rsid w:val="B6D3D15F"/>
    <w:rsid w:val="B7776BFE"/>
    <w:rsid w:val="B77FA1FD"/>
    <w:rsid w:val="B7BB9780"/>
    <w:rsid w:val="B7F9015B"/>
    <w:rsid w:val="B7FF700B"/>
    <w:rsid w:val="B8752AD2"/>
    <w:rsid w:val="B9F7DD05"/>
    <w:rsid w:val="B9FFC1BF"/>
    <w:rsid w:val="BAF76361"/>
    <w:rsid w:val="BAFD03CA"/>
    <w:rsid w:val="BB63D155"/>
    <w:rsid w:val="BBABC1CD"/>
    <w:rsid w:val="BBBF71D8"/>
    <w:rsid w:val="BBEDC3A5"/>
    <w:rsid w:val="BBF7E4E0"/>
    <w:rsid w:val="BBFFB3AE"/>
    <w:rsid w:val="BCFF7740"/>
    <w:rsid w:val="BD3FCB8C"/>
    <w:rsid w:val="BD7E5787"/>
    <w:rsid w:val="BD996000"/>
    <w:rsid w:val="BDF253F2"/>
    <w:rsid w:val="BDFD4FE9"/>
    <w:rsid w:val="BDFDC84D"/>
    <w:rsid w:val="BDFF2496"/>
    <w:rsid w:val="BEBF68A9"/>
    <w:rsid w:val="BEF76F7D"/>
    <w:rsid w:val="BEFA4624"/>
    <w:rsid w:val="BEFC4783"/>
    <w:rsid w:val="BEFEC07C"/>
    <w:rsid w:val="BEFFBF3A"/>
    <w:rsid w:val="BF634980"/>
    <w:rsid w:val="BF7F18C5"/>
    <w:rsid w:val="BF8FC285"/>
    <w:rsid w:val="BF9FB9EB"/>
    <w:rsid w:val="BFA754F8"/>
    <w:rsid w:val="BFA9B9D2"/>
    <w:rsid w:val="BFBEB1CF"/>
    <w:rsid w:val="BFCFF735"/>
    <w:rsid w:val="BFDFC56D"/>
    <w:rsid w:val="BFE7225E"/>
    <w:rsid w:val="BFE7F76C"/>
    <w:rsid w:val="BFEF412B"/>
    <w:rsid w:val="BFEF649F"/>
    <w:rsid w:val="BFF9C4D5"/>
    <w:rsid w:val="BFFDA7FC"/>
    <w:rsid w:val="BFFE0746"/>
    <w:rsid w:val="BFFED551"/>
    <w:rsid w:val="BFFF9CFA"/>
    <w:rsid w:val="C69D9CBB"/>
    <w:rsid w:val="C7FFF13C"/>
    <w:rsid w:val="CA5FA6CE"/>
    <w:rsid w:val="CACF96D3"/>
    <w:rsid w:val="CD7FF1FA"/>
    <w:rsid w:val="CDFB8F7C"/>
    <w:rsid w:val="CEE918DB"/>
    <w:rsid w:val="CFBF78A2"/>
    <w:rsid w:val="D2B9A6DD"/>
    <w:rsid w:val="D2F8B8D9"/>
    <w:rsid w:val="D3F1DDEE"/>
    <w:rsid w:val="D3F7C3A5"/>
    <w:rsid w:val="D3FEAFC3"/>
    <w:rsid w:val="D44B0364"/>
    <w:rsid w:val="D6966B21"/>
    <w:rsid w:val="D6FFCA78"/>
    <w:rsid w:val="D73F6117"/>
    <w:rsid w:val="D753680B"/>
    <w:rsid w:val="D76D7EE8"/>
    <w:rsid w:val="D779851A"/>
    <w:rsid w:val="D77FCFF0"/>
    <w:rsid w:val="D79B1D7D"/>
    <w:rsid w:val="D7DF3D8D"/>
    <w:rsid w:val="D7EF749B"/>
    <w:rsid w:val="D7FF8FB9"/>
    <w:rsid w:val="D9BFC260"/>
    <w:rsid w:val="DAFF25A4"/>
    <w:rsid w:val="DB79C61C"/>
    <w:rsid w:val="DBDBD679"/>
    <w:rsid w:val="DBEFE7F3"/>
    <w:rsid w:val="DBF7E340"/>
    <w:rsid w:val="DBFD7A77"/>
    <w:rsid w:val="DBFE7235"/>
    <w:rsid w:val="DBFF7F44"/>
    <w:rsid w:val="DCDFC63E"/>
    <w:rsid w:val="DCEBCED7"/>
    <w:rsid w:val="DCEEE80A"/>
    <w:rsid w:val="DE7D6683"/>
    <w:rsid w:val="DEDE10CA"/>
    <w:rsid w:val="DEF4C16E"/>
    <w:rsid w:val="DEF55A36"/>
    <w:rsid w:val="DEFB7AD4"/>
    <w:rsid w:val="DEFF6562"/>
    <w:rsid w:val="DEFF7A49"/>
    <w:rsid w:val="DF321A96"/>
    <w:rsid w:val="DF3BC478"/>
    <w:rsid w:val="DF5F15D3"/>
    <w:rsid w:val="DF6A4963"/>
    <w:rsid w:val="DF7E21B3"/>
    <w:rsid w:val="DF7EF450"/>
    <w:rsid w:val="DF8C70EB"/>
    <w:rsid w:val="DFBDC0CD"/>
    <w:rsid w:val="DFBF54C2"/>
    <w:rsid w:val="DFBFB32A"/>
    <w:rsid w:val="DFC74477"/>
    <w:rsid w:val="DFD7F52D"/>
    <w:rsid w:val="DFDA64DA"/>
    <w:rsid w:val="DFDB4855"/>
    <w:rsid w:val="DFDC2F83"/>
    <w:rsid w:val="DFDE01FB"/>
    <w:rsid w:val="DFDE1AFB"/>
    <w:rsid w:val="DFEB9859"/>
    <w:rsid w:val="DFEF99D1"/>
    <w:rsid w:val="DFF5DBD1"/>
    <w:rsid w:val="DFF70D0B"/>
    <w:rsid w:val="DFF754A3"/>
    <w:rsid w:val="DFFD7527"/>
    <w:rsid w:val="DFFE5838"/>
    <w:rsid w:val="DFFF1702"/>
    <w:rsid w:val="DFFF76F1"/>
    <w:rsid w:val="E0FF6681"/>
    <w:rsid w:val="E27D76A3"/>
    <w:rsid w:val="E3535C74"/>
    <w:rsid w:val="E4AF5FF3"/>
    <w:rsid w:val="E5E5BA4C"/>
    <w:rsid w:val="E6FFA730"/>
    <w:rsid w:val="E7778170"/>
    <w:rsid w:val="E7973964"/>
    <w:rsid w:val="E7E612EC"/>
    <w:rsid w:val="E7FB7BD4"/>
    <w:rsid w:val="E7FCD005"/>
    <w:rsid w:val="E7FEBC77"/>
    <w:rsid w:val="E8F5B909"/>
    <w:rsid w:val="E9D496AA"/>
    <w:rsid w:val="E9FA387B"/>
    <w:rsid w:val="E9FD62D0"/>
    <w:rsid w:val="EB4FE095"/>
    <w:rsid w:val="EBB79B7E"/>
    <w:rsid w:val="EBF5DD2A"/>
    <w:rsid w:val="EBFD0BA1"/>
    <w:rsid w:val="ECB7CAA2"/>
    <w:rsid w:val="ECFAC17A"/>
    <w:rsid w:val="ED5BEF9D"/>
    <w:rsid w:val="EDA94C89"/>
    <w:rsid w:val="EDBC6274"/>
    <w:rsid w:val="EDEACFA6"/>
    <w:rsid w:val="EDEFC4D4"/>
    <w:rsid w:val="EDF78035"/>
    <w:rsid w:val="EDFABF69"/>
    <w:rsid w:val="EDFD8AA2"/>
    <w:rsid w:val="EDFDE083"/>
    <w:rsid w:val="EE2B83F9"/>
    <w:rsid w:val="EE770A8F"/>
    <w:rsid w:val="EE9FD9B2"/>
    <w:rsid w:val="EEF7E1E9"/>
    <w:rsid w:val="EEFF656D"/>
    <w:rsid w:val="EEFF88D1"/>
    <w:rsid w:val="EEFFB657"/>
    <w:rsid w:val="EF4ECF88"/>
    <w:rsid w:val="EF67308A"/>
    <w:rsid w:val="EF8FD2DB"/>
    <w:rsid w:val="EFD62FBA"/>
    <w:rsid w:val="EFE34EC0"/>
    <w:rsid w:val="EFEF6A79"/>
    <w:rsid w:val="EFF455C6"/>
    <w:rsid w:val="EFF759D0"/>
    <w:rsid w:val="EFF91EC5"/>
    <w:rsid w:val="EFFB4AFB"/>
    <w:rsid w:val="EFFFE670"/>
    <w:rsid w:val="F0FD2571"/>
    <w:rsid w:val="F1BFC8CC"/>
    <w:rsid w:val="F1FF258D"/>
    <w:rsid w:val="F25F7574"/>
    <w:rsid w:val="F2BF0041"/>
    <w:rsid w:val="F2BF3823"/>
    <w:rsid w:val="F2DE4D8F"/>
    <w:rsid w:val="F2FFE15F"/>
    <w:rsid w:val="F2FFECEF"/>
    <w:rsid w:val="F37F3907"/>
    <w:rsid w:val="F3FB5DA4"/>
    <w:rsid w:val="F3FE2FB1"/>
    <w:rsid w:val="F45F8B34"/>
    <w:rsid w:val="F5934626"/>
    <w:rsid w:val="F5C8EAD2"/>
    <w:rsid w:val="F5E59FF2"/>
    <w:rsid w:val="F5FAF53F"/>
    <w:rsid w:val="F62B40BA"/>
    <w:rsid w:val="F66F6FB3"/>
    <w:rsid w:val="F6D109F9"/>
    <w:rsid w:val="F6F6D1F3"/>
    <w:rsid w:val="F757A83C"/>
    <w:rsid w:val="F75BE44F"/>
    <w:rsid w:val="F7752DF1"/>
    <w:rsid w:val="F77B623D"/>
    <w:rsid w:val="F7CFB460"/>
    <w:rsid w:val="F7DFE64F"/>
    <w:rsid w:val="F7E6E160"/>
    <w:rsid w:val="F7EC94E8"/>
    <w:rsid w:val="F7F5E2DF"/>
    <w:rsid w:val="F7F7B898"/>
    <w:rsid w:val="F7F9FF1E"/>
    <w:rsid w:val="F7FBDB4E"/>
    <w:rsid w:val="F7FBEB3A"/>
    <w:rsid w:val="F7FF25C2"/>
    <w:rsid w:val="F7FF55A9"/>
    <w:rsid w:val="F7FF59F8"/>
    <w:rsid w:val="F7FFA66C"/>
    <w:rsid w:val="F7FFB207"/>
    <w:rsid w:val="F86F4155"/>
    <w:rsid w:val="F876D19D"/>
    <w:rsid w:val="F8BD98D8"/>
    <w:rsid w:val="F92F080F"/>
    <w:rsid w:val="F94AD992"/>
    <w:rsid w:val="F95F571F"/>
    <w:rsid w:val="F96FF6C7"/>
    <w:rsid w:val="F9A7BB63"/>
    <w:rsid w:val="F9CF17AB"/>
    <w:rsid w:val="F9F76AFD"/>
    <w:rsid w:val="F9F77527"/>
    <w:rsid w:val="FA793755"/>
    <w:rsid w:val="FAEF1C70"/>
    <w:rsid w:val="FAFDDFB2"/>
    <w:rsid w:val="FAFFA1C4"/>
    <w:rsid w:val="FB3A3B3E"/>
    <w:rsid w:val="FB6964F4"/>
    <w:rsid w:val="FB6B5203"/>
    <w:rsid w:val="FB7FC1C7"/>
    <w:rsid w:val="FBB7AC28"/>
    <w:rsid w:val="FBBE6653"/>
    <w:rsid w:val="FBDF84FC"/>
    <w:rsid w:val="FBE3E8A9"/>
    <w:rsid w:val="FBE5B16B"/>
    <w:rsid w:val="FBF2C16C"/>
    <w:rsid w:val="FBF39C50"/>
    <w:rsid w:val="FBF6C116"/>
    <w:rsid w:val="FBF895C5"/>
    <w:rsid w:val="FBFBC165"/>
    <w:rsid w:val="FC7B9E07"/>
    <w:rsid w:val="FCDD15F6"/>
    <w:rsid w:val="FCFA286B"/>
    <w:rsid w:val="FCFF2CC0"/>
    <w:rsid w:val="FD576EC9"/>
    <w:rsid w:val="FD5F24CA"/>
    <w:rsid w:val="FD6B012E"/>
    <w:rsid w:val="FD7E7750"/>
    <w:rsid w:val="FD7FB833"/>
    <w:rsid w:val="FD8C82F4"/>
    <w:rsid w:val="FDBFD485"/>
    <w:rsid w:val="FDC28DA8"/>
    <w:rsid w:val="FDCD1119"/>
    <w:rsid w:val="FDCE8B9E"/>
    <w:rsid w:val="FDD6B8DF"/>
    <w:rsid w:val="FDF58819"/>
    <w:rsid w:val="FDFF9AED"/>
    <w:rsid w:val="FE7582B0"/>
    <w:rsid w:val="FE7DDD4D"/>
    <w:rsid w:val="FE7DFAC7"/>
    <w:rsid w:val="FE7EBEB8"/>
    <w:rsid w:val="FE93EB65"/>
    <w:rsid w:val="FE9A3671"/>
    <w:rsid w:val="FECFA1FE"/>
    <w:rsid w:val="FEDE68DB"/>
    <w:rsid w:val="FEEEF576"/>
    <w:rsid w:val="FEEFB1F7"/>
    <w:rsid w:val="FEEFDD20"/>
    <w:rsid w:val="FEF5E6F8"/>
    <w:rsid w:val="FEF7E0CF"/>
    <w:rsid w:val="FEF92A08"/>
    <w:rsid w:val="FEFE4222"/>
    <w:rsid w:val="FF0F94E1"/>
    <w:rsid w:val="FF1FADBC"/>
    <w:rsid w:val="FF37911D"/>
    <w:rsid w:val="FF3EFB3E"/>
    <w:rsid w:val="FF3FA627"/>
    <w:rsid w:val="FF5F6389"/>
    <w:rsid w:val="FF6D5798"/>
    <w:rsid w:val="FF6E303D"/>
    <w:rsid w:val="FF6E8A9F"/>
    <w:rsid w:val="FF6F7276"/>
    <w:rsid w:val="FF74874B"/>
    <w:rsid w:val="FF7B1EC8"/>
    <w:rsid w:val="FF7BAFA4"/>
    <w:rsid w:val="FF7C052F"/>
    <w:rsid w:val="FF7C0F94"/>
    <w:rsid w:val="FF7D8E63"/>
    <w:rsid w:val="FF7DCAE3"/>
    <w:rsid w:val="FF7E0E30"/>
    <w:rsid w:val="FF7F08DC"/>
    <w:rsid w:val="FF9651C2"/>
    <w:rsid w:val="FF9D7DF3"/>
    <w:rsid w:val="FF9F7642"/>
    <w:rsid w:val="FF9FD307"/>
    <w:rsid w:val="FFAF4C8D"/>
    <w:rsid w:val="FFB54723"/>
    <w:rsid w:val="FFB70610"/>
    <w:rsid w:val="FFB99558"/>
    <w:rsid w:val="FFBC806C"/>
    <w:rsid w:val="FFBD00B8"/>
    <w:rsid w:val="FFBF42EA"/>
    <w:rsid w:val="FFD7D1EA"/>
    <w:rsid w:val="FFD7EB6C"/>
    <w:rsid w:val="FFD8A63A"/>
    <w:rsid w:val="FFDE2B48"/>
    <w:rsid w:val="FFDE81BB"/>
    <w:rsid w:val="FFDF2B3F"/>
    <w:rsid w:val="FFDFC9D4"/>
    <w:rsid w:val="FFE39C9B"/>
    <w:rsid w:val="FFEAC447"/>
    <w:rsid w:val="FFED4637"/>
    <w:rsid w:val="FFEDE029"/>
    <w:rsid w:val="FFEE2CD9"/>
    <w:rsid w:val="FFEFD337"/>
    <w:rsid w:val="FFF06F13"/>
    <w:rsid w:val="FFF254BB"/>
    <w:rsid w:val="FFF63C55"/>
    <w:rsid w:val="FFF8953B"/>
    <w:rsid w:val="FFFB0B5B"/>
    <w:rsid w:val="FFFB1753"/>
    <w:rsid w:val="FFFB782B"/>
    <w:rsid w:val="FFFBBF1C"/>
    <w:rsid w:val="FFFE4C97"/>
    <w:rsid w:val="FFFEF192"/>
    <w:rsid w:val="FFFF2FA8"/>
    <w:rsid w:val="FFFFB796"/>
    <w:rsid w:val="FFFFFED3"/>
    <w:rsid w:val="00002FF4"/>
    <w:rsid w:val="0002129F"/>
    <w:rsid w:val="0003782C"/>
    <w:rsid w:val="000378B3"/>
    <w:rsid w:val="00037D3A"/>
    <w:rsid w:val="00041A53"/>
    <w:rsid w:val="00056203"/>
    <w:rsid w:val="000966E3"/>
    <w:rsid w:val="000A22E8"/>
    <w:rsid w:val="000A3593"/>
    <w:rsid w:val="000C6629"/>
    <w:rsid w:val="000D3265"/>
    <w:rsid w:val="000F355A"/>
    <w:rsid w:val="000F6B56"/>
    <w:rsid w:val="0012008E"/>
    <w:rsid w:val="00132B0C"/>
    <w:rsid w:val="0017724C"/>
    <w:rsid w:val="00183FF4"/>
    <w:rsid w:val="001B4A27"/>
    <w:rsid w:val="001D54A0"/>
    <w:rsid w:val="00210D3E"/>
    <w:rsid w:val="002172B0"/>
    <w:rsid w:val="0024437A"/>
    <w:rsid w:val="00245CA7"/>
    <w:rsid w:val="00276999"/>
    <w:rsid w:val="002825FD"/>
    <w:rsid w:val="00285B0C"/>
    <w:rsid w:val="002A01B9"/>
    <w:rsid w:val="002A555E"/>
    <w:rsid w:val="002E4256"/>
    <w:rsid w:val="00327391"/>
    <w:rsid w:val="00334BD5"/>
    <w:rsid w:val="0033672A"/>
    <w:rsid w:val="003554F3"/>
    <w:rsid w:val="00360C04"/>
    <w:rsid w:val="003A2A8E"/>
    <w:rsid w:val="003A42D5"/>
    <w:rsid w:val="003B7FF4"/>
    <w:rsid w:val="003C0631"/>
    <w:rsid w:val="003D0156"/>
    <w:rsid w:val="003D5098"/>
    <w:rsid w:val="003E0E10"/>
    <w:rsid w:val="00410B24"/>
    <w:rsid w:val="00442907"/>
    <w:rsid w:val="00444F2E"/>
    <w:rsid w:val="0048348F"/>
    <w:rsid w:val="004875AE"/>
    <w:rsid w:val="00493892"/>
    <w:rsid w:val="004B17B1"/>
    <w:rsid w:val="004C459A"/>
    <w:rsid w:val="004C51BE"/>
    <w:rsid w:val="004D3771"/>
    <w:rsid w:val="004E01CE"/>
    <w:rsid w:val="00505147"/>
    <w:rsid w:val="00532CBF"/>
    <w:rsid w:val="0053593D"/>
    <w:rsid w:val="0054048C"/>
    <w:rsid w:val="00545092"/>
    <w:rsid w:val="00554E7C"/>
    <w:rsid w:val="005934A2"/>
    <w:rsid w:val="005A125B"/>
    <w:rsid w:val="005A61CF"/>
    <w:rsid w:val="005B2D1D"/>
    <w:rsid w:val="005B7532"/>
    <w:rsid w:val="005E2326"/>
    <w:rsid w:val="005E7B4C"/>
    <w:rsid w:val="006302DF"/>
    <w:rsid w:val="00637C1F"/>
    <w:rsid w:val="00647EC0"/>
    <w:rsid w:val="0065250F"/>
    <w:rsid w:val="00671DAC"/>
    <w:rsid w:val="0068627B"/>
    <w:rsid w:val="00686299"/>
    <w:rsid w:val="00687841"/>
    <w:rsid w:val="006A26F5"/>
    <w:rsid w:val="006B7BA5"/>
    <w:rsid w:val="006E320A"/>
    <w:rsid w:val="006F3083"/>
    <w:rsid w:val="0070273C"/>
    <w:rsid w:val="007071E7"/>
    <w:rsid w:val="007105F0"/>
    <w:rsid w:val="00723D6A"/>
    <w:rsid w:val="007446C8"/>
    <w:rsid w:val="007468BF"/>
    <w:rsid w:val="00747A11"/>
    <w:rsid w:val="00751102"/>
    <w:rsid w:val="00760988"/>
    <w:rsid w:val="00765F62"/>
    <w:rsid w:val="00781670"/>
    <w:rsid w:val="007A091E"/>
    <w:rsid w:val="007B0EA5"/>
    <w:rsid w:val="008015B2"/>
    <w:rsid w:val="0080466C"/>
    <w:rsid w:val="00871047"/>
    <w:rsid w:val="00885D63"/>
    <w:rsid w:val="00886AF6"/>
    <w:rsid w:val="00887752"/>
    <w:rsid w:val="00887D7F"/>
    <w:rsid w:val="00893B15"/>
    <w:rsid w:val="008A0C1C"/>
    <w:rsid w:val="008B278E"/>
    <w:rsid w:val="008C56E3"/>
    <w:rsid w:val="008F4564"/>
    <w:rsid w:val="008F4871"/>
    <w:rsid w:val="008F58C2"/>
    <w:rsid w:val="009013A1"/>
    <w:rsid w:val="00903A23"/>
    <w:rsid w:val="0090732C"/>
    <w:rsid w:val="00921D03"/>
    <w:rsid w:val="0093210B"/>
    <w:rsid w:val="00943510"/>
    <w:rsid w:val="009461A6"/>
    <w:rsid w:val="009904C7"/>
    <w:rsid w:val="00991E1E"/>
    <w:rsid w:val="009B0D00"/>
    <w:rsid w:val="009B1B56"/>
    <w:rsid w:val="009B491E"/>
    <w:rsid w:val="009B7FCD"/>
    <w:rsid w:val="009F4EB7"/>
    <w:rsid w:val="009F5DC8"/>
    <w:rsid w:val="00A1004F"/>
    <w:rsid w:val="00A210DC"/>
    <w:rsid w:val="00A21650"/>
    <w:rsid w:val="00A2257D"/>
    <w:rsid w:val="00A34A14"/>
    <w:rsid w:val="00A5109E"/>
    <w:rsid w:val="00A51B3C"/>
    <w:rsid w:val="00A55DA8"/>
    <w:rsid w:val="00A76805"/>
    <w:rsid w:val="00A93A6C"/>
    <w:rsid w:val="00A94579"/>
    <w:rsid w:val="00AF1396"/>
    <w:rsid w:val="00AF13A2"/>
    <w:rsid w:val="00B112A2"/>
    <w:rsid w:val="00B13F05"/>
    <w:rsid w:val="00B17458"/>
    <w:rsid w:val="00B330AD"/>
    <w:rsid w:val="00B511F9"/>
    <w:rsid w:val="00B66CCF"/>
    <w:rsid w:val="00B70785"/>
    <w:rsid w:val="00B91519"/>
    <w:rsid w:val="00BA1019"/>
    <w:rsid w:val="00BA5ECD"/>
    <w:rsid w:val="00BC7BD2"/>
    <w:rsid w:val="00BD6FCE"/>
    <w:rsid w:val="00BE487B"/>
    <w:rsid w:val="00C07810"/>
    <w:rsid w:val="00C1424B"/>
    <w:rsid w:val="00C15889"/>
    <w:rsid w:val="00C4328E"/>
    <w:rsid w:val="00C63519"/>
    <w:rsid w:val="00C91BF1"/>
    <w:rsid w:val="00CB0531"/>
    <w:rsid w:val="00CC65B3"/>
    <w:rsid w:val="00CD47DF"/>
    <w:rsid w:val="00D35B81"/>
    <w:rsid w:val="00D43B8E"/>
    <w:rsid w:val="00D4403A"/>
    <w:rsid w:val="00D56074"/>
    <w:rsid w:val="00D76BBD"/>
    <w:rsid w:val="00D84DF7"/>
    <w:rsid w:val="00D87517"/>
    <w:rsid w:val="00D87AA3"/>
    <w:rsid w:val="00D91B29"/>
    <w:rsid w:val="00D97DA1"/>
    <w:rsid w:val="00DB5407"/>
    <w:rsid w:val="00DC3A23"/>
    <w:rsid w:val="00DD4DDE"/>
    <w:rsid w:val="00DF07D8"/>
    <w:rsid w:val="00E17736"/>
    <w:rsid w:val="00E33031"/>
    <w:rsid w:val="00E36D68"/>
    <w:rsid w:val="00E779BE"/>
    <w:rsid w:val="00E835F2"/>
    <w:rsid w:val="00E90DEA"/>
    <w:rsid w:val="00E92A08"/>
    <w:rsid w:val="00EA25B9"/>
    <w:rsid w:val="00ED7BAF"/>
    <w:rsid w:val="00EE2B64"/>
    <w:rsid w:val="00EE5C9A"/>
    <w:rsid w:val="00F261AA"/>
    <w:rsid w:val="00F54FBE"/>
    <w:rsid w:val="00F61985"/>
    <w:rsid w:val="00F7201E"/>
    <w:rsid w:val="00F845F1"/>
    <w:rsid w:val="00F93E11"/>
    <w:rsid w:val="00F97097"/>
    <w:rsid w:val="00FA52F2"/>
    <w:rsid w:val="00FA7CE0"/>
    <w:rsid w:val="00FD02E5"/>
    <w:rsid w:val="00FD1B14"/>
    <w:rsid w:val="00FD7DAB"/>
    <w:rsid w:val="00FE7A30"/>
    <w:rsid w:val="00FF7F3C"/>
    <w:rsid w:val="027F7BCE"/>
    <w:rsid w:val="07D9A0DA"/>
    <w:rsid w:val="0977B8C0"/>
    <w:rsid w:val="0CFF3A83"/>
    <w:rsid w:val="0D668039"/>
    <w:rsid w:val="0DF9E327"/>
    <w:rsid w:val="13FD1BA7"/>
    <w:rsid w:val="14634E61"/>
    <w:rsid w:val="165F4B3D"/>
    <w:rsid w:val="16E946F1"/>
    <w:rsid w:val="179EC576"/>
    <w:rsid w:val="17BF5139"/>
    <w:rsid w:val="17FD29CC"/>
    <w:rsid w:val="17FEFC1B"/>
    <w:rsid w:val="19CFB76C"/>
    <w:rsid w:val="1B87E4D7"/>
    <w:rsid w:val="1BE446C2"/>
    <w:rsid w:val="1CF2920A"/>
    <w:rsid w:val="1CF59A2C"/>
    <w:rsid w:val="1D7DBA6E"/>
    <w:rsid w:val="1DBBA790"/>
    <w:rsid w:val="1DF79141"/>
    <w:rsid w:val="1E8B9D5D"/>
    <w:rsid w:val="1F27FC8D"/>
    <w:rsid w:val="1F77483B"/>
    <w:rsid w:val="24BB8D80"/>
    <w:rsid w:val="257DF966"/>
    <w:rsid w:val="273DD691"/>
    <w:rsid w:val="2B3FFAA0"/>
    <w:rsid w:val="2BC30C36"/>
    <w:rsid w:val="2BCF61A4"/>
    <w:rsid w:val="2BD28F49"/>
    <w:rsid w:val="2BFD0C12"/>
    <w:rsid w:val="2CFF96AD"/>
    <w:rsid w:val="2D7CB1E7"/>
    <w:rsid w:val="2D9DE970"/>
    <w:rsid w:val="2DE3C18F"/>
    <w:rsid w:val="2E6E217B"/>
    <w:rsid w:val="2EBE77C2"/>
    <w:rsid w:val="2EBF8C5B"/>
    <w:rsid w:val="2ECB56A9"/>
    <w:rsid w:val="2EF3DC69"/>
    <w:rsid w:val="2FFFCCE9"/>
    <w:rsid w:val="30A63636"/>
    <w:rsid w:val="31574293"/>
    <w:rsid w:val="336B4E35"/>
    <w:rsid w:val="33EF4847"/>
    <w:rsid w:val="357D7029"/>
    <w:rsid w:val="36E715CD"/>
    <w:rsid w:val="372F32BB"/>
    <w:rsid w:val="37AE6EBE"/>
    <w:rsid w:val="37DEAAF4"/>
    <w:rsid w:val="37DF774A"/>
    <w:rsid w:val="37DF9510"/>
    <w:rsid w:val="37E500ED"/>
    <w:rsid w:val="37EE781F"/>
    <w:rsid w:val="38F73199"/>
    <w:rsid w:val="3B8FD4DB"/>
    <w:rsid w:val="3BBF8366"/>
    <w:rsid w:val="3BDAE508"/>
    <w:rsid w:val="3BEDCE08"/>
    <w:rsid w:val="3BF6928E"/>
    <w:rsid w:val="3BFFA7CD"/>
    <w:rsid w:val="3CAF09A8"/>
    <w:rsid w:val="3CDB410D"/>
    <w:rsid w:val="3DDBAD9D"/>
    <w:rsid w:val="3DDD0130"/>
    <w:rsid w:val="3DDDBCC4"/>
    <w:rsid w:val="3DFE7B21"/>
    <w:rsid w:val="3E6303DD"/>
    <w:rsid w:val="3E9F3488"/>
    <w:rsid w:val="3E9F41B2"/>
    <w:rsid w:val="3EAE1F15"/>
    <w:rsid w:val="3ED33C51"/>
    <w:rsid w:val="3F34D9EC"/>
    <w:rsid w:val="3F3E76F3"/>
    <w:rsid w:val="3F453CE6"/>
    <w:rsid w:val="3F59F186"/>
    <w:rsid w:val="3F5F74B2"/>
    <w:rsid w:val="3F5FD8FB"/>
    <w:rsid w:val="3F6F5869"/>
    <w:rsid w:val="3F7F2CE3"/>
    <w:rsid w:val="3F7F5F16"/>
    <w:rsid w:val="3FBF89E4"/>
    <w:rsid w:val="3FDEBF81"/>
    <w:rsid w:val="3FEA6A05"/>
    <w:rsid w:val="3FEF7629"/>
    <w:rsid w:val="3FEFDF48"/>
    <w:rsid w:val="3FF7ED8F"/>
    <w:rsid w:val="3FFFB6EF"/>
    <w:rsid w:val="472F6EF7"/>
    <w:rsid w:val="47B1773A"/>
    <w:rsid w:val="47F3AC5B"/>
    <w:rsid w:val="47F7B831"/>
    <w:rsid w:val="49ED6284"/>
    <w:rsid w:val="4A3BD444"/>
    <w:rsid w:val="4DBF9080"/>
    <w:rsid w:val="4DEE1130"/>
    <w:rsid w:val="4F524B75"/>
    <w:rsid w:val="4FABB467"/>
    <w:rsid w:val="4FF90514"/>
    <w:rsid w:val="4FFCF24E"/>
    <w:rsid w:val="4FFF0643"/>
    <w:rsid w:val="50FE44C2"/>
    <w:rsid w:val="53799B4D"/>
    <w:rsid w:val="53ED61F0"/>
    <w:rsid w:val="55370CBD"/>
    <w:rsid w:val="557FD2AF"/>
    <w:rsid w:val="55AFD073"/>
    <w:rsid w:val="55FD891C"/>
    <w:rsid w:val="568F9173"/>
    <w:rsid w:val="56FE9863"/>
    <w:rsid w:val="577E06BF"/>
    <w:rsid w:val="579F351A"/>
    <w:rsid w:val="57B9064A"/>
    <w:rsid w:val="57DADFCA"/>
    <w:rsid w:val="59D5F71C"/>
    <w:rsid w:val="5AF63E24"/>
    <w:rsid w:val="5B7FAD59"/>
    <w:rsid w:val="5BCEB224"/>
    <w:rsid w:val="5BDB5D4E"/>
    <w:rsid w:val="5BE7AF53"/>
    <w:rsid w:val="5D6E989F"/>
    <w:rsid w:val="5D7DB96A"/>
    <w:rsid w:val="5D84D316"/>
    <w:rsid w:val="5DFF1D15"/>
    <w:rsid w:val="5DFFF582"/>
    <w:rsid w:val="5EB6F356"/>
    <w:rsid w:val="5EBF3C18"/>
    <w:rsid w:val="5EEB4CA8"/>
    <w:rsid w:val="5EFD00C1"/>
    <w:rsid w:val="5EFE246C"/>
    <w:rsid w:val="5F5F1206"/>
    <w:rsid w:val="5F65E3C7"/>
    <w:rsid w:val="5F7FE773"/>
    <w:rsid w:val="5F7FF201"/>
    <w:rsid w:val="5F9C3EAC"/>
    <w:rsid w:val="5FB47673"/>
    <w:rsid w:val="5FBCD59F"/>
    <w:rsid w:val="5FC6F82B"/>
    <w:rsid w:val="5FCF2A50"/>
    <w:rsid w:val="5FEE56E5"/>
    <w:rsid w:val="5FFDF0E7"/>
    <w:rsid w:val="5FFE2405"/>
    <w:rsid w:val="5FFF2FE1"/>
    <w:rsid w:val="632F8F07"/>
    <w:rsid w:val="63BE3790"/>
    <w:rsid w:val="63FF9E57"/>
    <w:rsid w:val="646BE57E"/>
    <w:rsid w:val="65BFB7D0"/>
    <w:rsid w:val="65DF89C1"/>
    <w:rsid w:val="66CDA3DA"/>
    <w:rsid w:val="66EAC2AC"/>
    <w:rsid w:val="66EDF12E"/>
    <w:rsid w:val="66F5692C"/>
    <w:rsid w:val="673FBA5F"/>
    <w:rsid w:val="67772A86"/>
    <w:rsid w:val="67CFEC35"/>
    <w:rsid w:val="67DAE142"/>
    <w:rsid w:val="67DF7F76"/>
    <w:rsid w:val="67EEF04D"/>
    <w:rsid w:val="67EF7425"/>
    <w:rsid w:val="67F4A4D3"/>
    <w:rsid w:val="6A388269"/>
    <w:rsid w:val="6A6FEAC9"/>
    <w:rsid w:val="6B4D4CFF"/>
    <w:rsid w:val="6B57DE79"/>
    <w:rsid w:val="6B8FF4C9"/>
    <w:rsid w:val="6BBDEA37"/>
    <w:rsid w:val="6BC75DF3"/>
    <w:rsid w:val="6BDF5E6C"/>
    <w:rsid w:val="6BFAE7B5"/>
    <w:rsid w:val="6BFDE5DB"/>
    <w:rsid w:val="6BFE4183"/>
    <w:rsid w:val="6D651C37"/>
    <w:rsid w:val="6D8B3BCA"/>
    <w:rsid w:val="6D975B19"/>
    <w:rsid w:val="6DB3117B"/>
    <w:rsid w:val="6DB55E26"/>
    <w:rsid w:val="6DFB7AD3"/>
    <w:rsid w:val="6E3AA77E"/>
    <w:rsid w:val="6ECDE1DA"/>
    <w:rsid w:val="6EE7050E"/>
    <w:rsid w:val="6EFB48C7"/>
    <w:rsid w:val="6EFF8D57"/>
    <w:rsid w:val="6F1B0464"/>
    <w:rsid w:val="6F7BF9F9"/>
    <w:rsid w:val="6F8ED4DD"/>
    <w:rsid w:val="6F9FF580"/>
    <w:rsid w:val="6FD37FCC"/>
    <w:rsid w:val="6FDF3244"/>
    <w:rsid w:val="6FE5314B"/>
    <w:rsid w:val="6FEB7FEA"/>
    <w:rsid w:val="6FF3774D"/>
    <w:rsid w:val="6FF78D81"/>
    <w:rsid w:val="6FF7C7EB"/>
    <w:rsid w:val="6FFD83D3"/>
    <w:rsid w:val="6FFF1CDA"/>
    <w:rsid w:val="6FFF3722"/>
    <w:rsid w:val="7021E536"/>
    <w:rsid w:val="71773120"/>
    <w:rsid w:val="71FBBB35"/>
    <w:rsid w:val="71FE0158"/>
    <w:rsid w:val="736F7ED5"/>
    <w:rsid w:val="73738BD8"/>
    <w:rsid w:val="739689D0"/>
    <w:rsid w:val="73AEB16A"/>
    <w:rsid w:val="73D7A6E8"/>
    <w:rsid w:val="73DBB0EF"/>
    <w:rsid w:val="73FD3EF1"/>
    <w:rsid w:val="73FE1EAF"/>
    <w:rsid w:val="74FF01F0"/>
    <w:rsid w:val="755F4866"/>
    <w:rsid w:val="755F82FE"/>
    <w:rsid w:val="756F4715"/>
    <w:rsid w:val="757EEF14"/>
    <w:rsid w:val="7598AC32"/>
    <w:rsid w:val="75AE605D"/>
    <w:rsid w:val="75DF0F93"/>
    <w:rsid w:val="75F22FCB"/>
    <w:rsid w:val="75FDB993"/>
    <w:rsid w:val="76BFCC86"/>
    <w:rsid w:val="76F5DE21"/>
    <w:rsid w:val="76FF102E"/>
    <w:rsid w:val="776F1411"/>
    <w:rsid w:val="776FA548"/>
    <w:rsid w:val="77765EF5"/>
    <w:rsid w:val="777755D5"/>
    <w:rsid w:val="777EB382"/>
    <w:rsid w:val="777F76F4"/>
    <w:rsid w:val="778BE161"/>
    <w:rsid w:val="778FAFAB"/>
    <w:rsid w:val="779D9078"/>
    <w:rsid w:val="77BF6046"/>
    <w:rsid w:val="77EE7DBE"/>
    <w:rsid w:val="77EF0C4F"/>
    <w:rsid w:val="77FA4A60"/>
    <w:rsid w:val="77FB48BF"/>
    <w:rsid w:val="77FB6C17"/>
    <w:rsid w:val="77FD02D1"/>
    <w:rsid w:val="77FF382C"/>
    <w:rsid w:val="783E4E4B"/>
    <w:rsid w:val="78F7202E"/>
    <w:rsid w:val="7938163F"/>
    <w:rsid w:val="79BF3AC8"/>
    <w:rsid w:val="79DD4B25"/>
    <w:rsid w:val="79FC85E0"/>
    <w:rsid w:val="7A7CD265"/>
    <w:rsid w:val="7A7D7DD6"/>
    <w:rsid w:val="7ABD3B61"/>
    <w:rsid w:val="7ADDCF25"/>
    <w:rsid w:val="7AFE7EA0"/>
    <w:rsid w:val="7B79448A"/>
    <w:rsid w:val="7B7A9174"/>
    <w:rsid w:val="7BB76863"/>
    <w:rsid w:val="7BB8B7C5"/>
    <w:rsid w:val="7BBB7EA0"/>
    <w:rsid w:val="7BBD5C30"/>
    <w:rsid w:val="7BBDB8E4"/>
    <w:rsid w:val="7BBFF69D"/>
    <w:rsid w:val="7BDC8842"/>
    <w:rsid w:val="7BE344C5"/>
    <w:rsid w:val="7BEE1F23"/>
    <w:rsid w:val="7BF79C8D"/>
    <w:rsid w:val="7BFF23EC"/>
    <w:rsid w:val="7BFF2C34"/>
    <w:rsid w:val="7BFF8031"/>
    <w:rsid w:val="7C1BAF0D"/>
    <w:rsid w:val="7C4F4D65"/>
    <w:rsid w:val="7C6F76A7"/>
    <w:rsid w:val="7C7DC690"/>
    <w:rsid w:val="7C7EAF34"/>
    <w:rsid w:val="7CA8BD75"/>
    <w:rsid w:val="7CEFE8B7"/>
    <w:rsid w:val="7D4FF3A4"/>
    <w:rsid w:val="7DAD6709"/>
    <w:rsid w:val="7DBE27EB"/>
    <w:rsid w:val="7DBFC0D1"/>
    <w:rsid w:val="7DDAD266"/>
    <w:rsid w:val="7DDFE8FD"/>
    <w:rsid w:val="7DEF2163"/>
    <w:rsid w:val="7DEFBE11"/>
    <w:rsid w:val="7DFA5780"/>
    <w:rsid w:val="7DFF8A70"/>
    <w:rsid w:val="7DFF8A84"/>
    <w:rsid w:val="7DFFC4F2"/>
    <w:rsid w:val="7DFFE37A"/>
    <w:rsid w:val="7DFFF4D6"/>
    <w:rsid w:val="7E30BA11"/>
    <w:rsid w:val="7E4BF9A8"/>
    <w:rsid w:val="7E7F502C"/>
    <w:rsid w:val="7EAFE3D4"/>
    <w:rsid w:val="7EBE99CB"/>
    <w:rsid w:val="7ECB87FD"/>
    <w:rsid w:val="7ED7ADC2"/>
    <w:rsid w:val="7EDB82B8"/>
    <w:rsid w:val="7EE15704"/>
    <w:rsid w:val="7EED771F"/>
    <w:rsid w:val="7EEF44FF"/>
    <w:rsid w:val="7EF3BB9E"/>
    <w:rsid w:val="7EF55038"/>
    <w:rsid w:val="7EF77345"/>
    <w:rsid w:val="7EFC2363"/>
    <w:rsid w:val="7EFCBC8B"/>
    <w:rsid w:val="7EFE3C6D"/>
    <w:rsid w:val="7EFED4EC"/>
    <w:rsid w:val="7EFFF7F3"/>
    <w:rsid w:val="7F2FCCD4"/>
    <w:rsid w:val="7F398B20"/>
    <w:rsid w:val="7F3E78D2"/>
    <w:rsid w:val="7F55F70E"/>
    <w:rsid w:val="7F594EBB"/>
    <w:rsid w:val="7F5FB4C3"/>
    <w:rsid w:val="7F67B162"/>
    <w:rsid w:val="7F6B808F"/>
    <w:rsid w:val="7F6F20CC"/>
    <w:rsid w:val="7F78E7D1"/>
    <w:rsid w:val="7F7AF99D"/>
    <w:rsid w:val="7F7B0D4A"/>
    <w:rsid w:val="7F7F090D"/>
    <w:rsid w:val="7F7FA1EB"/>
    <w:rsid w:val="7F9FAAE3"/>
    <w:rsid w:val="7FAC9589"/>
    <w:rsid w:val="7FAE9D72"/>
    <w:rsid w:val="7FBC3119"/>
    <w:rsid w:val="7FCABC10"/>
    <w:rsid w:val="7FD74832"/>
    <w:rsid w:val="7FD91171"/>
    <w:rsid w:val="7FDBA45E"/>
    <w:rsid w:val="7FDEE5C6"/>
    <w:rsid w:val="7FE21DB6"/>
    <w:rsid w:val="7FEFAD68"/>
    <w:rsid w:val="7FF5D8E4"/>
    <w:rsid w:val="7FF77BC1"/>
    <w:rsid w:val="7FF97DB9"/>
    <w:rsid w:val="7FFC1D86"/>
    <w:rsid w:val="7FFD3B62"/>
    <w:rsid w:val="7FFDB242"/>
    <w:rsid w:val="7FFE87F3"/>
    <w:rsid w:val="7FFF253E"/>
    <w:rsid w:val="7FFF60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2"/>
    </o:shapelayout>
  </w:shapeDefaults>
  <w:decimalSymbol w:val="."/>
  <w:listSeparator w:val=","/>
  <w14:docId w14:val="67078FBA"/>
  <w15:docId w15:val="{1C8C4A4D-2F52-7549-A973-1878E6779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semiHidden="1" w:qFormat="1"/>
    <w:lsdException w:name="heading 1" w:qFormat="1"/>
    <w:lsdException w:name="heading 2" w:semiHidden="1" w:unhideWhenUsed="1" w:qFormat="1"/>
    <w:lsdException w:name="heading 3" w:uiPriority="9" w:unhideWhenUsed="1" w:qFormat="1"/>
    <w:lsdException w:name="heading 4" w:uiPriority="9" w:unhideWhenUsed="1" w:qFormat="1"/>
    <w:lsdException w:name="heading 5"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3" w:uiPriority="39" w:qFormat="1"/>
    <w:lsdException w:name="toc 4" w:uiPriority="39" w:qFormat="1"/>
    <w:lsdException w:name="toc 5" w:uiPriority="39"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Body Text" w:semiHidden="1" w:uiPriority="99"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semiHidden/>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paragraph" w:styleId="3">
    <w:name w:val="heading 3"/>
    <w:basedOn w:val="a"/>
    <w:next w:val="a"/>
    <w:link w:val="30"/>
    <w:uiPriority w:val="9"/>
    <w:unhideWhenUsed/>
    <w:qFormat/>
    <w:pPr>
      <w:keepNext/>
      <w:keepLines/>
      <w:widowControl w:val="0"/>
      <w:kinsoku/>
      <w:autoSpaceDE/>
      <w:autoSpaceDN/>
      <w:adjustRightInd/>
      <w:snapToGrid/>
      <w:spacing w:before="160" w:after="80"/>
      <w:jc w:val="both"/>
      <w:textAlignment w:val="auto"/>
      <w:outlineLvl w:val="2"/>
    </w:pPr>
    <w:rPr>
      <w:rFonts w:asciiTheme="majorHAnsi" w:eastAsia="楷体" w:hAnsiTheme="majorHAnsi" w:cstheme="majorBidi"/>
      <w:b/>
      <w:snapToGrid/>
      <w:color w:val="auto"/>
      <w:kern w:val="2"/>
      <w:sz w:val="32"/>
      <w:szCs w:val="32"/>
      <w:lang w:eastAsia="zh-CN"/>
    </w:rPr>
  </w:style>
  <w:style w:type="paragraph" w:styleId="4">
    <w:name w:val="heading 4"/>
    <w:basedOn w:val="a"/>
    <w:next w:val="a"/>
    <w:link w:val="40"/>
    <w:uiPriority w:val="9"/>
    <w:unhideWhenUsed/>
    <w:qFormat/>
    <w:pPr>
      <w:keepNext/>
      <w:keepLines/>
      <w:widowControl w:val="0"/>
      <w:kinsoku/>
      <w:autoSpaceDE/>
      <w:autoSpaceDN/>
      <w:adjustRightInd/>
      <w:snapToGrid/>
      <w:spacing w:before="80" w:after="40"/>
      <w:jc w:val="both"/>
      <w:textAlignment w:val="auto"/>
      <w:outlineLvl w:val="3"/>
    </w:pPr>
    <w:rPr>
      <w:rFonts w:asciiTheme="minorHAnsi" w:eastAsia="楷体" w:hAnsiTheme="minorHAnsi" w:cstheme="majorBidi"/>
      <w:b/>
      <w:snapToGrid/>
      <w:color w:val="auto"/>
      <w:kern w:val="2"/>
      <w:sz w:val="30"/>
      <w:szCs w:val="28"/>
      <w:lang w:eastAsia="zh-CN"/>
    </w:rPr>
  </w:style>
  <w:style w:type="paragraph" w:styleId="5">
    <w:name w:val="heading 5"/>
    <w:basedOn w:val="a"/>
    <w:next w:val="a"/>
    <w:link w:val="50"/>
    <w:uiPriority w:val="9"/>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99"/>
    <w:semiHidden/>
    <w:qFormat/>
    <w:rPr>
      <w:rFonts w:ascii="微软雅黑" w:eastAsia="微软雅黑" w:hAnsi="微软雅黑" w:cs="微软雅黑"/>
      <w:sz w:val="31"/>
      <w:szCs w:val="31"/>
    </w:rPr>
  </w:style>
  <w:style w:type="paragraph" w:styleId="TOC5">
    <w:name w:val="toc 5"/>
    <w:basedOn w:val="a"/>
    <w:next w:val="a"/>
    <w:uiPriority w:val="39"/>
    <w:qFormat/>
    <w:pPr>
      <w:spacing w:line="500" w:lineRule="exact"/>
      <w:ind w:leftChars="800" w:left="800"/>
    </w:pPr>
    <w:rPr>
      <w:rFonts w:eastAsia="仿宋"/>
      <w:sz w:val="28"/>
    </w:rPr>
  </w:style>
  <w:style w:type="paragraph" w:styleId="TOC3">
    <w:name w:val="toc 3"/>
    <w:basedOn w:val="a"/>
    <w:next w:val="a"/>
    <w:uiPriority w:val="39"/>
    <w:qFormat/>
    <w:rsid w:val="00AF13A2"/>
    <w:pPr>
      <w:spacing w:line="500" w:lineRule="exact"/>
      <w:ind w:leftChars="74" w:left="74"/>
    </w:pPr>
    <w:rPr>
      <w:rFonts w:eastAsia="黑体"/>
      <w:sz w:val="28"/>
    </w:rPr>
  </w:style>
  <w:style w:type="paragraph" w:styleId="a4">
    <w:name w:val="footer"/>
    <w:basedOn w:val="a"/>
    <w:qFormat/>
    <w:pPr>
      <w:tabs>
        <w:tab w:val="center" w:pos="4153"/>
        <w:tab w:val="right" w:pos="8306"/>
      </w:tabs>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paragraph" w:styleId="TOC1">
    <w:name w:val="toc 1"/>
    <w:basedOn w:val="a"/>
    <w:next w:val="a"/>
    <w:uiPriority w:val="39"/>
    <w:qFormat/>
    <w:rsid w:val="00AF13A2"/>
  </w:style>
  <w:style w:type="paragraph" w:styleId="TOC4">
    <w:name w:val="toc 4"/>
    <w:basedOn w:val="a"/>
    <w:next w:val="a"/>
    <w:uiPriority w:val="39"/>
    <w:qFormat/>
    <w:rsid w:val="00AF13A2"/>
    <w:pPr>
      <w:spacing w:line="500" w:lineRule="exact"/>
      <w:ind w:leftChars="150" w:left="150"/>
    </w:pPr>
    <w:rPr>
      <w:rFonts w:eastAsia="楷体"/>
      <w:sz w:val="24"/>
    </w:rPr>
  </w:style>
  <w:style w:type="paragraph" w:styleId="a6">
    <w:name w:val="Normal (Web)"/>
    <w:basedOn w:val="a"/>
    <w:uiPriority w:val="99"/>
    <w:qFormat/>
    <w:pPr>
      <w:spacing w:beforeAutospacing="1" w:afterAutospacing="1"/>
    </w:pPr>
    <w:rPr>
      <w:rFonts w:cs="Times New Roman"/>
      <w:sz w:val="24"/>
      <w:lang w:eastAsia="zh-CN"/>
    </w:r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basedOn w:val="a0"/>
    <w:qFormat/>
    <w:rPr>
      <w:b/>
    </w:rPr>
  </w:style>
  <w:style w:type="character" w:styleId="a9">
    <w:name w:val="Hyperlink"/>
    <w:basedOn w:val="a0"/>
    <w:uiPriority w:val="99"/>
    <w:unhideWhenUsed/>
    <w:qFormat/>
    <w:rPr>
      <w:color w:val="0000FF" w:themeColor="hyperlink"/>
      <w:u w:val="single"/>
    </w:rPr>
  </w:style>
  <w:style w:type="table" w:customStyle="1" w:styleId="TableNormal">
    <w:name w:val="Table Normal"/>
    <w:basedOn w:val="a1"/>
    <w:semiHidden/>
    <w:unhideWhenUsed/>
    <w:qFormat/>
    <w:tblPr>
      <w:tblCellMar>
        <w:left w:w="0" w:type="dxa"/>
        <w:right w:w="0" w:type="dxa"/>
      </w:tblCellMar>
    </w:tblPr>
  </w:style>
  <w:style w:type="paragraph" w:customStyle="1" w:styleId="TableText">
    <w:name w:val="Table Text"/>
    <w:basedOn w:val="a"/>
    <w:semiHidden/>
    <w:qFormat/>
    <w:rPr>
      <w:rFonts w:ascii="仿宋" w:eastAsia="仿宋" w:hAnsi="仿宋" w:cs="仿宋"/>
      <w:sz w:val="24"/>
      <w:szCs w:val="24"/>
    </w:rPr>
  </w:style>
  <w:style w:type="character" w:customStyle="1" w:styleId="30">
    <w:name w:val="标题 3 字符"/>
    <w:basedOn w:val="a0"/>
    <w:link w:val="3"/>
    <w:uiPriority w:val="9"/>
    <w:qFormat/>
    <w:rPr>
      <w:rFonts w:asciiTheme="majorHAnsi" w:eastAsia="楷体" w:hAnsiTheme="majorHAnsi" w:cstheme="majorBidi"/>
      <w:b/>
      <w:kern w:val="2"/>
      <w:sz w:val="32"/>
      <w:szCs w:val="32"/>
    </w:rPr>
  </w:style>
  <w:style w:type="character" w:customStyle="1" w:styleId="40">
    <w:name w:val="标题 4 字符"/>
    <w:basedOn w:val="a0"/>
    <w:link w:val="4"/>
    <w:uiPriority w:val="9"/>
    <w:qFormat/>
    <w:rPr>
      <w:rFonts w:asciiTheme="minorHAnsi" w:eastAsia="楷体" w:hAnsiTheme="minorHAnsi" w:cstheme="majorBidi"/>
      <w:b/>
      <w:kern w:val="2"/>
      <w:sz w:val="30"/>
      <w:szCs w:val="28"/>
    </w:rPr>
  </w:style>
  <w:style w:type="character" w:customStyle="1" w:styleId="50">
    <w:name w:val="标题 5 字符"/>
    <w:basedOn w:val="a0"/>
    <w:link w:val="5"/>
    <w:uiPriority w:val="9"/>
    <w:qFormat/>
    <w:rPr>
      <w:rFonts w:ascii="Arial" w:eastAsia="Arial" w:hAnsi="Arial" w:cs="Arial"/>
      <w:b/>
      <w:bCs/>
      <w:snapToGrid w:val="0"/>
      <w:color w:val="000000"/>
      <w:sz w:val="28"/>
      <w:szCs w:val="28"/>
      <w:lang w:eastAsia="en-US"/>
    </w:rPr>
  </w:style>
  <w:style w:type="paragraph" w:customStyle="1" w:styleId="Default">
    <w:name w:val="Default"/>
    <w:basedOn w:val="a"/>
    <w:qFormat/>
    <w:pPr>
      <w:widowControl w:val="0"/>
      <w:kinsoku/>
      <w:snapToGrid/>
      <w:textAlignment w:val="auto"/>
    </w:pPr>
    <w:rPr>
      <w:rFonts w:ascii="黑体" w:eastAsia="黑体" w:hAnsi="Times New Roman" w:cs="Times New Roman"/>
      <w:snapToGrid/>
      <w:sz w:val="24"/>
      <w:szCs w:val="24"/>
      <w:lang w:eastAsia="zh-CN"/>
    </w:rPr>
  </w:style>
  <w:style w:type="character" w:customStyle="1" w:styleId="10">
    <w:name w:val="10"/>
    <w:basedOn w:val="a0"/>
    <w:qFormat/>
    <w:rPr>
      <w:rFonts w:ascii="Times New Roman" w:hAnsi="Times New Roman" w:cs="Times New Roman" w:hint="default"/>
    </w:rPr>
  </w:style>
  <w:style w:type="character" w:customStyle="1" w:styleId="15">
    <w:name w:val="15"/>
    <w:basedOn w:val="a0"/>
    <w:qFormat/>
    <w:rPr>
      <w:rFonts w:ascii="宋体" w:eastAsia="宋体" w:hAnsi="宋体" w:cs="宋体" w:hint="eastAsia"/>
      <w:color w:val="000000"/>
      <w:sz w:val="16"/>
      <w:szCs w:val="16"/>
    </w:rPr>
  </w:style>
  <w:style w:type="paragraph" w:styleId="aa">
    <w:name w:val="Date"/>
    <w:basedOn w:val="a"/>
    <w:next w:val="a"/>
    <w:link w:val="ab"/>
    <w:rsid w:val="00CC65B3"/>
    <w:pPr>
      <w:ind w:leftChars="2500" w:left="100"/>
    </w:pPr>
  </w:style>
  <w:style w:type="character" w:customStyle="1" w:styleId="ab">
    <w:name w:val="日期 字符"/>
    <w:basedOn w:val="a0"/>
    <w:link w:val="aa"/>
    <w:rsid w:val="00CC65B3"/>
    <w:rPr>
      <w:rFonts w:ascii="Arial" w:eastAsia="Arial" w:hAnsi="Arial" w:cs="Arial"/>
      <w:snapToGrid w:val="0"/>
      <w:color w:val="000000"/>
      <w:sz w:val="21"/>
      <w:szCs w:val="21"/>
      <w:lang w:eastAsia="en-US"/>
    </w:rPr>
  </w:style>
  <w:style w:type="character" w:styleId="ac">
    <w:name w:val="page number"/>
    <w:basedOn w:val="a0"/>
    <w:rsid w:val="006862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23387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BB6B42-A745-C643-B59A-04AF1DE4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41</Pages>
  <Words>3201</Words>
  <Characters>18249</Characters>
  <Application>Microsoft Office Word</Application>
  <DocSecurity>0</DocSecurity>
  <Lines>152</Lines>
  <Paragraphs>42</Paragraphs>
  <ScaleCrop>false</ScaleCrop>
  <Company/>
  <LinksUpToDate>false</LinksUpToDate>
  <CharactersWithSpaces>21408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玉洁 周</cp:lastModifiedBy>
  <cp:revision>73</cp:revision>
  <dcterms:created xsi:type="dcterms:W3CDTF">2024-12-03T08:20:00Z</dcterms:created>
  <dcterms:modified xsi:type="dcterms:W3CDTF">2024-12-16T03:48:00Z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2024-10-09T22:47:12Z</vt:filetime>
  </property>
  <property fmtid="{D5CDD505-2E9C-101B-9397-08002B2CF9AE}" pid="4" name="KSOProductBuildVer">
    <vt:lpwstr>2052-11.8.6.11825</vt:lpwstr>
  </property>
  <property fmtid="{D5CDD505-2E9C-101B-9397-08002B2CF9AE}" pid="5" name="ICV">
    <vt:lpwstr>FADE3DC66E85476A819D91E3A3B63139_13</vt:lpwstr>
  </property>
</Properties>
</file>