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573F7">
      <w:pPr>
        <w:spacing w:line="520" w:lineRule="exact"/>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附件1</w:t>
      </w:r>
    </w:p>
    <w:p w14:paraId="2942B556">
      <w:pPr>
        <w:spacing w:line="520" w:lineRule="exact"/>
        <w:jc w:val="left"/>
        <w:rPr>
          <w:rFonts w:hint="eastAsia" w:ascii="黑体" w:hAnsi="黑体" w:eastAsia="黑体" w:cs="黑体"/>
          <w:b w:val="0"/>
          <w:bCs w:val="0"/>
          <w:kern w:val="0"/>
          <w:sz w:val="32"/>
          <w:szCs w:val="32"/>
          <w:lang w:val="en-US" w:eastAsia="zh-CN"/>
        </w:rPr>
      </w:pPr>
    </w:p>
    <w:p w14:paraId="3591AA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方正小标宋_GBK"/>
          <w:b/>
          <w:bCs/>
          <w:kern w:val="0"/>
          <w:sz w:val="44"/>
          <w:szCs w:val="44"/>
        </w:rPr>
      </w:pPr>
      <w:r>
        <w:rPr>
          <w:rFonts w:hint="eastAsia" w:eastAsia="方正小标宋_GBK"/>
          <w:b/>
          <w:bCs/>
          <w:kern w:val="0"/>
          <w:sz w:val="44"/>
          <w:szCs w:val="44"/>
          <w:lang w:eastAsia="zh-CN"/>
        </w:rPr>
        <w:t>攀枝花市仁和区</w:t>
      </w:r>
      <w:r>
        <w:rPr>
          <w:rFonts w:hint="eastAsia" w:eastAsia="方正小标宋_GBK"/>
          <w:b/>
          <w:bCs/>
          <w:kern w:val="0"/>
          <w:sz w:val="44"/>
          <w:szCs w:val="44"/>
        </w:rPr>
        <w:t>202</w:t>
      </w:r>
      <w:r>
        <w:rPr>
          <w:rFonts w:hint="eastAsia" w:eastAsia="方正小标宋_GBK"/>
          <w:b/>
          <w:bCs/>
          <w:kern w:val="0"/>
          <w:sz w:val="44"/>
          <w:szCs w:val="44"/>
          <w:lang w:val="en-US" w:eastAsia="zh-CN"/>
        </w:rPr>
        <w:t>5</w:t>
      </w:r>
      <w:r>
        <w:rPr>
          <w:rFonts w:hint="eastAsia" w:eastAsia="方正小标宋_GBK"/>
          <w:b/>
          <w:bCs/>
          <w:kern w:val="0"/>
          <w:sz w:val="44"/>
          <w:szCs w:val="44"/>
        </w:rPr>
        <w:t>年劳务品牌培训项目邀标比选承训机构实施方案</w:t>
      </w:r>
    </w:p>
    <w:p w14:paraId="40D48986">
      <w:pPr>
        <w:snapToGrid w:val="0"/>
        <w:spacing w:line="240" w:lineRule="atLeast"/>
        <w:jc w:val="center"/>
        <w:rPr>
          <w:rFonts w:ascii="方正小标宋_GBK" w:hAnsi="Calibri" w:eastAsia="方正小标宋_GBK"/>
          <w:sz w:val="44"/>
          <w:szCs w:val="44"/>
        </w:rPr>
      </w:pPr>
    </w:p>
    <w:p w14:paraId="04C80C94">
      <w:pPr>
        <w:snapToGrid w:val="0"/>
        <w:spacing w:line="353" w:lineRule="auto"/>
        <w:ind w:firstLine="680" w:firstLineChars="200"/>
        <w:rPr>
          <w:szCs w:val="32"/>
        </w:rPr>
      </w:pPr>
      <w:r>
        <w:rPr>
          <w:rFonts w:ascii="Times New Roman" w:hAnsi="Times New Roman" w:eastAsia="仿宋_GB2312" w:cs="Times New Roman"/>
          <w:color w:val="000000"/>
          <w:kern w:val="0"/>
          <w:sz w:val="32"/>
          <w:szCs w:val="32"/>
        </w:rPr>
        <w:t>遵照省、市有关文件的指示要求，</w:t>
      </w:r>
      <w:r>
        <w:rPr>
          <w:rFonts w:hint="eastAsia"/>
          <w:szCs w:val="32"/>
        </w:rPr>
        <w:t>为</w:t>
      </w:r>
      <w:r>
        <w:rPr>
          <w:szCs w:val="32"/>
        </w:rPr>
        <w:t>稳步推进</w:t>
      </w:r>
      <w:r>
        <w:rPr>
          <w:rFonts w:hint="eastAsia"/>
          <w:szCs w:val="32"/>
          <w:lang w:eastAsia="zh-CN"/>
        </w:rPr>
        <w:t>仁和</w:t>
      </w:r>
      <w:r>
        <w:rPr>
          <w:szCs w:val="32"/>
        </w:rPr>
        <w:t>区</w:t>
      </w:r>
      <w:r>
        <w:rPr>
          <w:rFonts w:hint="eastAsia"/>
          <w:szCs w:val="32"/>
        </w:rPr>
        <w:t>202</w:t>
      </w:r>
      <w:r>
        <w:rPr>
          <w:rFonts w:hint="eastAsia"/>
          <w:szCs w:val="32"/>
          <w:lang w:val="en-US" w:eastAsia="zh-CN"/>
        </w:rPr>
        <w:t>5</w:t>
      </w:r>
      <w:r>
        <w:rPr>
          <w:rFonts w:hint="eastAsia"/>
          <w:szCs w:val="32"/>
        </w:rPr>
        <w:t>年</w:t>
      </w:r>
      <w:r>
        <w:rPr>
          <w:rFonts w:hint="eastAsia"/>
          <w:szCs w:val="32"/>
          <w:lang w:eastAsia="zh-CN"/>
        </w:rPr>
        <w:t>劳务品牌</w:t>
      </w:r>
      <w:r>
        <w:rPr>
          <w:rFonts w:hint="eastAsia"/>
          <w:szCs w:val="32"/>
        </w:rPr>
        <w:t>培训工作</w:t>
      </w:r>
      <w:r>
        <w:rPr>
          <w:rFonts w:ascii="Times New Roman" w:hAnsi="Times New Roman" w:eastAsia="仿宋_GB2312" w:cs="Times New Roman"/>
          <w:color w:val="000000"/>
          <w:kern w:val="0"/>
          <w:sz w:val="32"/>
          <w:szCs w:val="32"/>
        </w:rPr>
        <w:t>，进一步提高劳务品牌培训工作的质量与成效。</w:t>
      </w:r>
      <w:r>
        <w:rPr>
          <w:szCs w:val="32"/>
        </w:rPr>
        <w:t>特制定</w:t>
      </w:r>
      <w:r>
        <w:rPr>
          <w:rFonts w:hint="eastAsia"/>
          <w:szCs w:val="32"/>
          <w:lang w:eastAsia="zh-CN"/>
        </w:rPr>
        <w:t>此</w:t>
      </w:r>
      <w:r>
        <w:rPr>
          <w:szCs w:val="32"/>
        </w:rPr>
        <w:t>比选实施方案。</w:t>
      </w:r>
    </w:p>
    <w:p w14:paraId="71A211AC">
      <w:pPr>
        <w:snapToGrid w:val="0"/>
        <w:spacing w:line="353" w:lineRule="auto"/>
        <w:ind w:firstLine="680" w:firstLineChars="200"/>
        <w:rPr>
          <w:szCs w:val="32"/>
        </w:rPr>
      </w:pPr>
      <w:r>
        <w:rPr>
          <w:rFonts w:ascii="黑体" w:hAnsi="黑体" w:eastAsia="黑体"/>
          <w:szCs w:val="32"/>
        </w:rPr>
        <w:t>一、培训目标任务</w:t>
      </w:r>
      <w:r>
        <w:rPr>
          <w:szCs w:val="32"/>
        </w:rPr>
        <w:t xml:space="preserve">    </w:t>
      </w:r>
    </w:p>
    <w:p w14:paraId="1FFB269B">
      <w:pPr>
        <w:snapToGrid w:val="0"/>
        <w:spacing w:line="353" w:lineRule="auto"/>
        <w:ind w:firstLine="680" w:firstLineChars="200"/>
        <w:rPr>
          <w:rFonts w:hint="eastAsia" w:eastAsia="仿宋_GB2312"/>
          <w:szCs w:val="32"/>
          <w:lang w:eastAsia="zh-CN"/>
        </w:rPr>
      </w:pPr>
      <w:r>
        <w:rPr>
          <w:rFonts w:hint="eastAsia"/>
          <w:szCs w:val="32"/>
        </w:rPr>
        <w:t>以市人社局下达的202</w:t>
      </w:r>
      <w:r>
        <w:rPr>
          <w:rFonts w:hint="eastAsia"/>
          <w:szCs w:val="32"/>
          <w:lang w:val="en-US" w:eastAsia="zh-CN"/>
        </w:rPr>
        <w:t>5</w:t>
      </w:r>
      <w:r>
        <w:rPr>
          <w:rFonts w:hint="eastAsia"/>
          <w:szCs w:val="32"/>
        </w:rPr>
        <w:t>年劳务品牌培训目标</w:t>
      </w:r>
      <w:r>
        <w:rPr>
          <w:szCs w:val="32"/>
        </w:rPr>
        <w:t>任务</w:t>
      </w:r>
      <w:r>
        <w:rPr>
          <w:rFonts w:hint="eastAsia"/>
          <w:szCs w:val="32"/>
        </w:rPr>
        <w:t>为准</w:t>
      </w:r>
      <w:r>
        <w:rPr>
          <w:rFonts w:hint="eastAsia"/>
          <w:szCs w:val="32"/>
          <w:lang w:eastAsia="zh-CN"/>
        </w:rPr>
        <w:t>，开展仁和焊工（市级品牌）、仁和西点领航者（区级品牌）、等品牌培训，同时开展</w:t>
      </w:r>
      <w:r>
        <w:rPr>
          <w:rFonts w:hint="eastAsia" w:ascii="仿宋_GB2312" w:eastAsia="仿宋_GB2312"/>
          <w:sz w:val="32"/>
          <w:szCs w:val="32"/>
          <w:lang w:eastAsia="zh-CN"/>
        </w:rPr>
        <w:t>叉车司机</w:t>
      </w:r>
      <w:r>
        <w:rPr>
          <w:rFonts w:hint="eastAsia" w:ascii="仿宋_GB2312" w:eastAsia="仿宋_GB2312"/>
          <w:sz w:val="32"/>
          <w:szCs w:val="32"/>
        </w:rPr>
        <w:t>、</w:t>
      </w:r>
      <w:r>
        <w:rPr>
          <w:rFonts w:hint="eastAsia" w:ascii="仿宋_GB2312" w:eastAsia="仿宋_GB2312"/>
          <w:sz w:val="32"/>
          <w:szCs w:val="32"/>
          <w:lang w:eastAsia="zh-CN"/>
        </w:rPr>
        <w:t>中式面点师、农业技术员</w:t>
      </w:r>
      <w:r>
        <w:rPr>
          <w:rFonts w:hint="eastAsia"/>
          <w:szCs w:val="32"/>
          <w:lang w:eastAsia="zh-CN"/>
        </w:rPr>
        <w:t>等培训。</w:t>
      </w:r>
    </w:p>
    <w:p w14:paraId="7D2749E3">
      <w:pPr>
        <w:snapToGrid w:val="0"/>
        <w:spacing w:line="353" w:lineRule="auto"/>
        <w:ind w:firstLine="680" w:firstLineChars="200"/>
        <w:rPr>
          <w:szCs w:val="32"/>
        </w:rPr>
      </w:pPr>
      <w:r>
        <w:rPr>
          <w:rFonts w:ascii="黑体" w:hAnsi="黑体" w:eastAsia="黑体"/>
          <w:szCs w:val="32"/>
        </w:rPr>
        <w:t>二、培训目标对象</w:t>
      </w:r>
      <w:r>
        <w:rPr>
          <w:szCs w:val="32"/>
        </w:rPr>
        <w:t xml:space="preserve">    </w:t>
      </w:r>
    </w:p>
    <w:p w14:paraId="50320072">
      <w:pPr>
        <w:snapToGrid w:val="0"/>
        <w:spacing w:line="353" w:lineRule="auto"/>
        <w:ind w:firstLine="680" w:firstLineChars="200"/>
        <w:rPr>
          <w:rStyle w:val="18"/>
          <w:rFonts w:hint="default" w:ascii="Times New Roman"/>
          <w:color w:val="auto"/>
        </w:rPr>
      </w:pPr>
      <w:r>
        <w:rPr>
          <w:szCs w:val="32"/>
        </w:rPr>
        <w:t>培训对象具体包括：1.本地有培训需求的农村转移就业劳动者；2</w:t>
      </w:r>
      <w:r>
        <w:rPr>
          <w:rFonts w:hint="eastAsia"/>
          <w:szCs w:val="32"/>
          <w:lang w:val="en-US" w:eastAsia="zh-CN"/>
        </w:rPr>
        <w:t>.</w:t>
      </w:r>
      <w:r>
        <w:rPr>
          <w:szCs w:val="32"/>
        </w:rPr>
        <w:t>外来务工人员；3</w:t>
      </w:r>
      <w:r>
        <w:rPr>
          <w:rFonts w:hint="eastAsia"/>
          <w:szCs w:val="32"/>
          <w:lang w:val="en-US" w:eastAsia="zh-CN"/>
        </w:rPr>
        <w:t>.脱贫人口</w:t>
      </w:r>
      <w:r>
        <w:rPr>
          <w:szCs w:val="32"/>
        </w:rPr>
        <w:t>；4</w:t>
      </w:r>
      <w:r>
        <w:rPr>
          <w:rFonts w:hint="eastAsia"/>
          <w:szCs w:val="32"/>
          <w:lang w:val="en-US" w:eastAsia="zh-CN"/>
        </w:rPr>
        <w:t>.</w:t>
      </w:r>
      <w:r>
        <w:rPr>
          <w:szCs w:val="32"/>
        </w:rPr>
        <w:t>毕业年度高校毕业生（含技工院校高级工班、预备技师班）、城乡未继续升学的应届初高中毕业生；5</w:t>
      </w:r>
      <w:r>
        <w:rPr>
          <w:rFonts w:hint="eastAsia"/>
          <w:szCs w:val="32"/>
          <w:lang w:val="en-US" w:eastAsia="zh-CN"/>
        </w:rPr>
        <w:t>.</w:t>
      </w:r>
      <w:r>
        <w:rPr>
          <w:szCs w:val="32"/>
        </w:rPr>
        <w:t>城镇登记失业人员。</w:t>
      </w:r>
      <w:r>
        <w:rPr>
          <w:rStyle w:val="18"/>
          <w:rFonts w:hint="default" w:ascii="Times New Roman"/>
          <w:color w:val="auto"/>
        </w:rPr>
        <w:t>重点开展对新生代农民工的劳务品牌培训和返乡创业培训，将外来务工人员纳入劳务品牌培训范围</w:t>
      </w:r>
      <w:r>
        <w:rPr>
          <w:rFonts w:hint="eastAsia"/>
          <w:szCs w:val="32"/>
          <w:lang w:eastAsia="zh-CN"/>
        </w:rPr>
        <w:t>，</w:t>
      </w:r>
      <w:r>
        <w:rPr>
          <w:szCs w:val="32"/>
        </w:rPr>
        <w:t>提升农民工的专业技能与就业竞争力</w:t>
      </w:r>
      <w:r>
        <w:rPr>
          <w:rFonts w:hint="eastAsia"/>
          <w:szCs w:val="32"/>
          <w:lang w:eastAsia="zh-CN"/>
        </w:rPr>
        <w:t>。</w:t>
      </w:r>
      <w:r>
        <w:rPr>
          <w:rStyle w:val="18"/>
          <w:rFonts w:hint="default" w:ascii="Times New Roman"/>
          <w:color w:val="auto"/>
        </w:rPr>
        <w:t>上级对培训对象范围有新规定的，从其新规定。</w:t>
      </w:r>
    </w:p>
    <w:p w14:paraId="3F451D26">
      <w:pPr>
        <w:snapToGrid w:val="0"/>
        <w:spacing w:line="353" w:lineRule="auto"/>
        <w:ind w:firstLine="680" w:firstLineChars="200"/>
        <w:rPr>
          <w:szCs w:val="32"/>
        </w:rPr>
      </w:pPr>
      <w:r>
        <w:rPr>
          <w:rFonts w:ascii="黑体" w:hAnsi="黑体" w:eastAsia="黑体"/>
          <w:szCs w:val="32"/>
        </w:rPr>
        <w:t>三、邀标实施过程</w:t>
      </w:r>
      <w:r>
        <w:rPr>
          <w:szCs w:val="32"/>
        </w:rPr>
        <w:t xml:space="preserve">   </w:t>
      </w:r>
    </w:p>
    <w:p w14:paraId="5A017796">
      <w:pPr>
        <w:snapToGrid w:val="0"/>
        <w:spacing w:line="353" w:lineRule="auto"/>
        <w:ind w:firstLine="680" w:firstLineChars="200"/>
        <w:rPr>
          <w:szCs w:val="32"/>
        </w:rPr>
      </w:pPr>
      <w:r>
        <w:rPr>
          <w:szCs w:val="32"/>
        </w:rPr>
        <w:t>攀枝花市</w:t>
      </w:r>
      <w:r>
        <w:rPr>
          <w:rFonts w:hint="eastAsia"/>
          <w:szCs w:val="32"/>
          <w:lang w:eastAsia="zh-CN"/>
        </w:rPr>
        <w:t>仁和</w:t>
      </w:r>
      <w:r>
        <w:rPr>
          <w:szCs w:val="32"/>
        </w:rPr>
        <w:t>区人力资源和社会保障局组织邀请比选，按照“公开、公正、公平和竞争择优”的原则，</w:t>
      </w:r>
      <w:r>
        <w:rPr>
          <w:rFonts w:hint="eastAsia" w:eastAsia="仿宋_GB2312"/>
          <w:sz w:val="32"/>
          <w:szCs w:val="32"/>
          <w:lang w:val="en-US" w:eastAsia="zh-CN"/>
        </w:rPr>
        <w:t>按</w:t>
      </w:r>
      <w:r>
        <w:rPr>
          <w:rFonts w:eastAsia="仿宋_GB2312"/>
          <w:sz w:val="32"/>
          <w:szCs w:val="32"/>
        </w:rPr>
        <w:t>不低于1:1.5的比例</w:t>
      </w:r>
      <w:r>
        <w:rPr>
          <w:rFonts w:hint="eastAsia" w:eastAsia="仿宋_GB2312"/>
          <w:sz w:val="32"/>
          <w:szCs w:val="32"/>
          <w:lang w:val="en-US" w:eastAsia="zh-CN"/>
        </w:rPr>
        <w:t>邀标</w:t>
      </w:r>
      <w:r>
        <w:rPr>
          <w:rFonts w:eastAsia="仿宋_GB2312"/>
          <w:sz w:val="32"/>
          <w:szCs w:val="32"/>
        </w:rPr>
        <w:t>比选确定</w:t>
      </w:r>
      <w:r>
        <w:rPr>
          <w:rFonts w:hint="eastAsia"/>
          <w:sz w:val="32"/>
          <w:szCs w:val="32"/>
          <w:lang w:eastAsia="zh-CN"/>
        </w:rPr>
        <w:t>仁和</w:t>
      </w:r>
      <w:r>
        <w:rPr>
          <w:rFonts w:eastAsia="仿宋_GB2312"/>
          <w:sz w:val="32"/>
          <w:szCs w:val="32"/>
        </w:rPr>
        <w:t>区202</w:t>
      </w:r>
      <w:r>
        <w:rPr>
          <w:rFonts w:hint="eastAsia"/>
          <w:sz w:val="32"/>
          <w:szCs w:val="32"/>
          <w:lang w:val="en-US" w:eastAsia="zh-CN"/>
        </w:rPr>
        <w:t>5</w:t>
      </w:r>
      <w:r>
        <w:rPr>
          <w:rFonts w:eastAsia="仿宋_GB2312"/>
          <w:sz w:val="32"/>
          <w:szCs w:val="32"/>
        </w:rPr>
        <w:t>年劳务品牌培训实施机构</w:t>
      </w:r>
      <w:r>
        <w:rPr>
          <w:rFonts w:hint="eastAsia"/>
          <w:sz w:val="32"/>
          <w:szCs w:val="32"/>
          <w:lang w:eastAsia="zh-CN"/>
        </w:rPr>
        <w:t>，</w:t>
      </w:r>
      <w:r>
        <w:rPr>
          <w:rFonts w:hint="eastAsia"/>
          <w:szCs w:val="32"/>
          <w:lang w:eastAsia="zh-CN"/>
        </w:rPr>
        <w:t>确保辖区能达到开班条件的培训机构均能参与培训</w:t>
      </w:r>
      <w:r>
        <w:rPr>
          <w:szCs w:val="32"/>
        </w:rPr>
        <w:t>。</w:t>
      </w:r>
    </w:p>
    <w:p w14:paraId="4DEF6E63">
      <w:pPr>
        <w:snapToGrid w:val="0"/>
        <w:spacing w:line="353" w:lineRule="auto"/>
        <w:ind w:firstLine="680" w:firstLineChars="200"/>
        <w:rPr>
          <w:rFonts w:hint="eastAsia"/>
          <w:szCs w:val="32"/>
          <w:lang w:eastAsia="zh-CN"/>
        </w:rPr>
      </w:pPr>
      <w:r>
        <w:rPr>
          <w:rFonts w:hint="eastAsia"/>
          <w:szCs w:val="32"/>
        </w:rPr>
        <w:t>（一）</w:t>
      </w:r>
      <w:r>
        <w:rPr>
          <w:rFonts w:hint="eastAsia" w:ascii="楷体_GB2312" w:eastAsia="楷体_GB2312"/>
          <w:szCs w:val="32"/>
        </w:rPr>
        <w:t>邀标</w:t>
      </w:r>
      <w:r>
        <w:rPr>
          <w:rFonts w:hint="eastAsia" w:ascii="楷体_GB2312" w:eastAsia="楷体_GB2312"/>
          <w:szCs w:val="32"/>
          <w:lang w:eastAsia="zh-CN"/>
        </w:rPr>
        <w:t>。</w:t>
      </w:r>
      <w:r>
        <w:rPr>
          <w:szCs w:val="32"/>
        </w:rPr>
        <w:t>由攀枝花市</w:t>
      </w:r>
      <w:r>
        <w:rPr>
          <w:rFonts w:hint="eastAsia"/>
          <w:szCs w:val="32"/>
          <w:lang w:eastAsia="zh-CN"/>
        </w:rPr>
        <w:t>仁和</w:t>
      </w:r>
      <w:r>
        <w:rPr>
          <w:szCs w:val="32"/>
        </w:rPr>
        <w:t>区人力资源和社会保障局</w:t>
      </w:r>
      <w:r>
        <w:rPr>
          <w:rFonts w:hint="eastAsia"/>
          <w:szCs w:val="32"/>
          <w:lang w:eastAsia="zh-CN"/>
        </w:rPr>
        <w:t>向</w:t>
      </w:r>
      <w:r>
        <w:rPr>
          <w:rFonts w:hint="eastAsia"/>
          <w:szCs w:val="32"/>
          <w:lang w:val="en-US" w:eastAsia="zh-CN"/>
        </w:rPr>
        <w:t>《攀枝花市人力资源和社会保障局关于公布攀枝花市人社部门备案管理职业培训机构目录的通知》（攀人社发〔2024〕136号）公布目录内部分培训机构发出比选邀请函。</w:t>
      </w:r>
      <w:r>
        <w:rPr>
          <w:szCs w:val="32"/>
        </w:rPr>
        <w:t>接到邀请的培训学校自愿选择参加本次比选</w:t>
      </w:r>
      <w:r>
        <w:rPr>
          <w:rFonts w:hint="eastAsia"/>
          <w:szCs w:val="32"/>
          <w:lang w:eastAsia="zh-CN"/>
        </w:rPr>
        <w:t>，</w:t>
      </w:r>
      <w:r>
        <w:rPr>
          <w:rFonts w:hint="eastAsia"/>
          <w:szCs w:val="32"/>
          <w:lang w:val="en-US" w:eastAsia="zh-CN"/>
        </w:rPr>
        <w:t>参选机构</w:t>
      </w:r>
      <w:r>
        <w:rPr>
          <w:szCs w:val="32"/>
        </w:rPr>
        <w:t>根据有关部门批准的培训许可资质和自身条件制作比选</w:t>
      </w:r>
      <w:r>
        <w:rPr>
          <w:rFonts w:hint="eastAsia"/>
          <w:szCs w:val="32"/>
          <w:lang w:val="en-US" w:eastAsia="zh-CN"/>
        </w:rPr>
        <w:t>申请书</w:t>
      </w:r>
      <w:r>
        <w:rPr>
          <w:szCs w:val="32"/>
        </w:rPr>
        <w:t>，密封并在规定时间内提交。</w:t>
      </w:r>
    </w:p>
    <w:p w14:paraId="5349B3D2">
      <w:pPr>
        <w:snapToGrid w:val="0"/>
        <w:spacing w:line="353" w:lineRule="auto"/>
        <w:ind w:firstLine="680" w:firstLineChars="200"/>
        <w:rPr>
          <w:szCs w:val="32"/>
        </w:rPr>
      </w:pPr>
      <w:r>
        <w:rPr>
          <w:rFonts w:ascii="楷体_GB2312" w:eastAsia="楷体_GB2312"/>
          <w:szCs w:val="32"/>
        </w:rPr>
        <w:t>（二）比选</w:t>
      </w:r>
      <w:r>
        <w:rPr>
          <w:rFonts w:hint="eastAsia" w:ascii="楷体_GB2312" w:eastAsia="楷体_GB2312"/>
          <w:szCs w:val="32"/>
          <w:lang w:eastAsia="zh-CN"/>
        </w:rPr>
        <w:t>。</w:t>
      </w:r>
      <w:r>
        <w:rPr>
          <w:szCs w:val="32"/>
        </w:rPr>
        <w:t>比选会将在攀枝花市</w:t>
      </w:r>
      <w:r>
        <w:rPr>
          <w:rFonts w:hint="eastAsia"/>
          <w:szCs w:val="32"/>
          <w:lang w:eastAsia="zh-CN"/>
        </w:rPr>
        <w:t>仁和</w:t>
      </w:r>
      <w:r>
        <w:rPr>
          <w:szCs w:val="32"/>
        </w:rPr>
        <w:t>区</w:t>
      </w:r>
      <w:r>
        <w:rPr>
          <w:rFonts w:hint="eastAsia"/>
          <w:szCs w:val="32"/>
          <w:lang w:eastAsia="zh-CN"/>
        </w:rPr>
        <w:t>人力资源和社会保障局</w:t>
      </w:r>
      <w:r>
        <w:rPr>
          <w:rFonts w:hint="eastAsia"/>
          <w:szCs w:val="32"/>
          <w:lang w:val="en-US" w:eastAsia="zh-CN"/>
        </w:rPr>
        <w:t>4楼</w:t>
      </w:r>
      <w:r>
        <w:rPr>
          <w:szCs w:val="32"/>
        </w:rPr>
        <w:t>会议室举行（具体时间以通知为准），被邀请人的法定代表人或其委托代理人带上身份证原件参加比选。</w:t>
      </w:r>
    </w:p>
    <w:p w14:paraId="0BB18737">
      <w:pPr>
        <w:snapToGrid w:val="0"/>
        <w:spacing w:line="353" w:lineRule="auto"/>
        <w:ind w:firstLine="680" w:firstLineChars="200"/>
        <w:rPr>
          <w:b/>
          <w:szCs w:val="32"/>
        </w:rPr>
      </w:pPr>
      <w:r>
        <w:rPr>
          <w:b/>
          <w:szCs w:val="32"/>
        </w:rPr>
        <w:t>比选会议议程</w:t>
      </w:r>
      <w:r>
        <w:rPr>
          <w:rFonts w:hint="eastAsia"/>
          <w:b/>
          <w:szCs w:val="32"/>
        </w:rPr>
        <w:t>：</w:t>
      </w:r>
    </w:p>
    <w:p w14:paraId="0CEA0526">
      <w:pPr>
        <w:snapToGrid w:val="0"/>
        <w:spacing w:line="353" w:lineRule="auto"/>
        <w:ind w:firstLine="680" w:firstLineChars="200"/>
        <w:rPr>
          <w:szCs w:val="32"/>
        </w:rPr>
      </w:pPr>
      <w:r>
        <w:rPr>
          <w:rFonts w:hint="eastAsia"/>
          <w:szCs w:val="32"/>
        </w:rPr>
        <w:t>1.</w:t>
      </w:r>
      <w:r>
        <w:rPr>
          <w:szCs w:val="32"/>
        </w:rPr>
        <w:t>介绍到场评委、投选人及比选活动监督</w:t>
      </w:r>
      <w:r>
        <w:rPr>
          <w:rFonts w:hint="eastAsia"/>
          <w:szCs w:val="32"/>
          <w:lang w:eastAsia="zh-CN"/>
        </w:rPr>
        <w:t>人员</w:t>
      </w:r>
      <w:r>
        <w:rPr>
          <w:szCs w:val="32"/>
        </w:rPr>
        <w:t>。</w:t>
      </w:r>
    </w:p>
    <w:p w14:paraId="6C193D17">
      <w:pPr>
        <w:snapToGrid w:val="0"/>
        <w:spacing w:line="353" w:lineRule="auto"/>
        <w:ind w:firstLine="680" w:firstLineChars="200"/>
        <w:rPr>
          <w:szCs w:val="32"/>
        </w:rPr>
      </w:pPr>
      <w:r>
        <w:rPr>
          <w:rFonts w:hint="eastAsia"/>
          <w:szCs w:val="32"/>
        </w:rPr>
        <w:t>2.</w:t>
      </w:r>
      <w:r>
        <w:rPr>
          <w:szCs w:val="32"/>
        </w:rPr>
        <w:t>宣布本次比选活动评比原则及评比方法。</w:t>
      </w:r>
    </w:p>
    <w:p w14:paraId="57F86401">
      <w:pPr>
        <w:snapToGrid w:val="0"/>
        <w:spacing w:line="353" w:lineRule="auto"/>
        <w:ind w:firstLine="680" w:firstLineChars="200"/>
        <w:rPr>
          <w:rFonts w:hint="default" w:eastAsia="仿宋_GB2312"/>
          <w:szCs w:val="32"/>
          <w:lang w:val="en-US" w:eastAsia="zh-CN"/>
        </w:rPr>
      </w:pPr>
      <w:r>
        <w:rPr>
          <w:rFonts w:hint="eastAsia"/>
          <w:szCs w:val="32"/>
        </w:rPr>
        <w:t>3.</w:t>
      </w:r>
      <w:r>
        <w:rPr>
          <w:szCs w:val="32"/>
        </w:rPr>
        <w:t>现场开标。</w:t>
      </w:r>
      <w:r>
        <w:rPr>
          <w:rFonts w:hint="eastAsia"/>
          <w:szCs w:val="32"/>
          <w:lang w:val="en-US" w:eastAsia="zh-CN"/>
        </w:rPr>
        <w:t xml:space="preserve">  </w:t>
      </w:r>
    </w:p>
    <w:p w14:paraId="5B74179C">
      <w:pPr>
        <w:snapToGrid w:val="0"/>
        <w:spacing w:line="353" w:lineRule="auto"/>
        <w:ind w:firstLine="680" w:firstLineChars="200"/>
        <w:rPr>
          <w:szCs w:val="32"/>
        </w:rPr>
      </w:pPr>
      <w:r>
        <w:rPr>
          <w:rFonts w:hint="eastAsia"/>
          <w:szCs w:val="32"/>
        </w:rPr>
        <w:t>4.</w:t>
      </w:r>
      <w:r>
        <w:rPr>
          <w:szCs w:val="32"/>
        </w:rPr>
        <w:t>投选人抽签确定谈判顺序，并按顺序陈诉、答疑。</w:t>
      </w:r>
    </w:p>
    <w:p w14:paraId="3501E535">
      <w:pPr>
        <w:snapToGrid w:val="0"/>
        <w:spacing w:line="353" w:lineRule="auto"/>
        <w:ind w:firstLine="680" w:firstLineChars="200"/>
        <w:rPr>
          <w:szCs w:val="32"/>
        </w:rPr>
      </w:pPr>
      <w:r>
        <w:rPr>
          <w:rFonts w:hint="eastAsia"/>
          <w:szCs w:val="32"/>
        </w:rPr>
        <w:t>5.</w:t>
      </w:r>
      <w:r>
        <w:rPr>
          <w:szCs w:val="32"/>
        </w:rPr>
        <w:t>评审委员会根据比选应邀人的申请书、陈述、答疑等在评分表上进行考评打分，记分员汇总得分。</w:t>
      </w:r>
    </w:p>
    <w:p w14:paraId="1B773B50">
      <w:pPr>
        <w:snapToGrid w:val="0"/>
        <w:spacing w:line="353" w:lineRule="auto"/>
        <w:ind w:firstLine="680" w:firstLineChars="200"/>
        <w:rPr>
          <w:szCs w:val="32"/>
        </w:rPr>
      </w:pPr>
      <w:r>
        <w:rPr>
          <w:rFonts w:hint="eastAsia"/>
          <w:szCs w:val="32"/>
        </w:rPr>
        <w:t>6.</w:t>
      </w:r>
      <w:r>
        <w:rPr>
          <w:szCs w:val="32"/>
        </w:rPr>
        <w:t>评审委员会根据投选人得分情况，确定中选人（得分最高者</w:t>
      </w:r>
      <w:r>
        <w:rPr>
          <w:rFonts w:hint="eastAsia"/>
          <w:szCs w:val="32"/>
        </w:rPr>
        <w:t>最先</w:t>
      </w:r>
      <w:r>
        <w:rPr>
          <w:szCs w:val="32"/>
        </w:rPr>
        <w:t>入围）。</w:t>
      </w:r>
    </w:p>
    <w:p w14:paraId="722A6928">
      <w:pPr>
        <w:snapToGrid w:val="0"/>
        <w:spacing w:line="353" w:lineRule="auto"/>
        <w:ind w:firstLine="680" w:firstLineChars="200"/>
        <w:rPr>
          <w:szCs w:val="32"/>
        </w:rPr>
      </w:pPr>
      <w:r>
        <w:rPr>
          <w:rFonts w:hint="eastAsia"/>
          <w:szCs w:val="32"/>
        </w:rPr>
        <w:t>7.</w:t>
      </w:r>
      <w:r>
        <w:rPr>
          <w:spacing w:val="-4"/>
          <w:szCs w:val="32"/>
        </w:rPr>
        <w:t>主任评委当众宣布各投选人得分情况，投选人签字确认。</w:t>
      </w:r>
    </w:p>
    <w:p w14:paraId="4BB570BA">
      <w:pPr>
        <w:snapToGrid w:val="0"/>
        <w:spacing w:line="353" w:lineRule="auto"/>
        <w:ind w:firstLine="680" w:firstLineChars="200"/>
        <w:rPr>
          <w:szCs w:val="32"/>
        </w:rPr>
      </w:pPr>
      <w:r>
        <w:rPr>
          <w:rFonts w:hint="eastAsia"/>
          <w:szCs w:val="32"/>
        </w:rPr>
        <w:t>8.</w:t>
      </w:r>
      <w:r>
        <w:rPr>
          <w:szCs w:val="32"/>
        </w:rPr>
        <w:t>评审委员会向中选人发出中选通知书，向未中选人发出中选结果通知书。</w:t>
      </w:r>
    </w:p>
    <w:p w14:paraId="599938E0">
      <w:pPr>
        <w:snapToGrid w:val="0"/>
        <w:spacing w:line="353" w:lineRule="auto"/>
        <w:ind w:firstLine="680" w:firstLineChars="200"/>
        <w:rPr>
          <w:szCs w:val="32"/>
        </w:rPr>
      </w:pPr>
      <w:r>
        <w:rPr>
          <w:rFonts w:hint="eastAsia"/>
          <w:szCs w:val="32"/>
        </w:rPr>
        <w:t>9.</w:t>
      </w:r>
      <w:r>
        <w:rPr>
          <w:szCs w:val="32"/>
        </w:rPr>
        <w:t>将比选结果进行公示。</w:t>
      </w:r>
    </w:p>
    <w:p w14:paraId="6E2FA536">
      <w:pPr>
        <w:snapToGrid w:val="0"/>
        <w:spacing w:line="353" w:lineRule="auto"/>
        <w:ind w:firstLine="680" w:firstLineChars="200"/>
        <w:rPr>
          <w:rFonts w:hint="eastAsia" w:ascii="仿宋_GB2312" w:hAnsi="仿宋_GB2312" w:eastAsia="仿宋_GB2312" w:cs="仿宋_GB2312"/>
          <w:szCs w:val="32"/>
          <w:lang w:eastAsia="zh-CN"/>
        </w:rPr>
      </w:pPr>
      <w:r>
        <w:rPr>
          <w:rFonts w:ascii="楷体_GB2312" w:eastAsia="楷体_GB2312"/>
          <w:szCs w:val="32"/>
        </w:rPr>
        <w:t>（</w:t>
      </w:r>
      <w:r>
        <w:rPr>
          <w:rFonts w:hint="eastAsia" w:ascii="楷体_GB2312" w:eastAsia="楷体_GB2312"/>
          <w:szCs w:val="32"/>
          <w:lang w:eastAsia="zh-CN"/>
        </w:rPr>
        <w:t>三</w:t>
      </w:r>
      <w:r>
        <w:rPr>
          <w:rFonts w:ascii="楷体_GB2312" w:eastAsia="楷体_GB2312"/>
          <w:szCs w:val="32"/>
        </w:rPr>
        <w:t>）</w:t>
      </w:r>
      <w:r>
        <w:rPr>
          <w:rFonts w:hint="eastAsia" w:ascii="楷体_GB2312" w:eastAsia="楷体_GB2312"/>
          <w:szCs w:val="32"/>
          <w:lang w:eastAsia="zh-CN"/>
        </w:rPr>
        <w:t>签订合同</w:t>
      </w:r>
      <w:r>
        <w:rPr>
          <w:rFonts w:ascii="楷体_GB2312" w:eastAsia="楷体_GB2312"/>
          <w:szCs w:val="32"/>
        </w:rPr>
        <w:t>。</w:t>
      </w:r>
      <w:r>
        <w:rPr>
          <w:rFonts w:hint="eastAsia" w:ascii="仿宋_GB2312" w:hAnsi="仿宋_GB2312" w:eastAsia="仿宋_GB2312" w:cs="仿宋_GB2312"/>
          <w:szCs w:val="32"/>
          <w:lang w:eastAsia="zh-CN"/>
        </w:rPr>
        <w:t>比选会议结束后一个月内与中选机构签订培训合同。</w:t>
      </w:r>
    </w:p>
    <w:p w14:paraId="2CB90865">
      <w:pPr>
        <w:snapToGrid w:val="0"/>
        <w:spacing w:line="353" w:lineRule="auto"/>
        <w:ind w:firstLine="1870" w:firstLineChars="550"/>
        <w:rPr>
          <w:szCs w:val="32"/>
        </w:rPr>
      </w:pPr>
    </w:p>
    <w:p w14:paraId="52FCBCCB">
      <w:pPr>
        <w:snapToGrid w:val="0"/>
        <w:spacing w:line="353" w:lineRule="auto"/>
        <w:ind w:firstLine="3230" w:firstLineChars="950"/>
        <w:rPr>
          <w:szCs w:val="32"/>
        </w:rPr>
      </w:pPr>
    </w:p>
    <w:p w14:paraId="078DA976">
      <w:pPr>
        <w:snapToGrid w:val="0"/>
        <w:spacing w:line="353" w:lineRule="auto"/>
        <w:ind w:firstLine="3230" w:firstLineChars="950"/>
        <w:rPr>
          <w:szCs w:val="32"/>
        </w:rPr>
      </w:pPr>
    </w:p>
    <w:p w14:paraId="20543AD2">
      <w:pPr>
        <w:snapToGrid w:val="0"/>
        <w:spacing w:line="353" w:lineRule="auto"/>
        <w:ind w:firstLine="2720" w:firstLineChars="800"/>
        <w:rPr>
          <w:szCs w:val="32"/>
        </w:rPr>
      </w:pPr>
      <w:r>
        <w:rPr>
          <w:szCs w:val="32"/>
        </w:rPr>
        <w:t>攀枝花市</w:t>
      </w:r>
      <w:r>
        <w:rPr>
          <w:rFonts w:hint="eastAsia"/>
          <w:szCs w:val="32"/>
          <w:lang w:eastAsia="zh-CN"/>
        </w:rPr>
        <w:t>仁和区</w:t>
      </w:r>
      <w:r>
        <w:rPr>
          <w:szCs w:val="32"/>
        </w:rPr>
        <w:t>人力资源和社会保障局</w:t>
      </w:r>
    </w:p>
    <w:p w14:paraId="070B5733">
      <w:pPr>
        <w:snapToGrid w:val="0"/>
        <w:spacing w:line="353" w:lineRule="auto"/>
        <w:ind w:firstLine="4760" w:firstLineChars="1400"/>
        <w:rPr>
          <w:szCs w:val="32"/>
        </w:rPr>
      </w:pPr>
      <w:r>
        <w:rPr>
          <w:szCs w:val="32"/>
        </w:rPr>
        <w:t>202</w:t>
      </w:r>
      <w:r>
        <w:rPr>
          <w:rFonts w:hint="eastAsia"/>
          <w:szCs w:val="32"/>
          <w:lang w:val="en-US" w:eastAsia="zh-CN"/>
        </w:rPr>
        <w:t>4</w:t>
      </w:r>
      <w:r>
        <w:rPr>
          <w:szCs w:val="32"/>
        </w:rPr>
        <w:t>年1</w:t>
      </w:r>
      <w:r>
        <w:rPr>
          <w:rFonts w:hint="eastAsia"/>
          <w:szCs w:val="32"/>
        </w:rPr>
        <w:t>2</w:t>
      </w:r>
      <w:r>
        <w:rPr>
          <w:szCs w:val="32"/>
        </w:rPr>
        <w:t>月</w:t>
      </w:r>
      <w:r>
        <w:rPr>
          <w:rFonts w:hint="eastAsia"/>
          <w:szCs w:val="32"/>
          <w:lang w:val="en-US" w:eastAsia="zh-CN"/>
        </w:rPr>
        <w:t>30</w:t>
      </w:r>
      <w:bookmarkStart w:id="0" w:name="_GoBack"/>
      <w:bookmarkEnd w:id="0"/>
      <w:r>
        <w:rPr>
          <w:szCs w:val="32"/>
        </w:rPr>
        <w:t>日</w:t>
      </w:r>
    </w:p>
    <w:p w14:paraId="22EED715">
      <w:pPr>
        <w:snapToGrid w:val="0"/>
        <w:spacing w:line="353" w:lineRule="auto"/>
        <w:ind w:firstLine="4760" w:firstLineChars="1400"/>
        <w:rPr>
          <w:rFonts w:ascii="方正仿宋_GBK" w:eastAsia="方正仿宋_GBK"/>
          <w:szCs w:val="32"/>
        </w:rPr>
      </w:pPr>
    </w:p>
    <w:p w14:paraId="7F0B8259">
      <w:pPr>
        <w:spacing w:line="560" w:lineRule="exact"/>
        <w:ind w:firstLine="4420" w:firstLineChars="1300"/>
        <w:rPr>
          <w:rFonts w:ascii="方正仿宋_GBK" w:eastAsia="方正仿宋_GBK"/>
          <w:szCs w:val="32"/>
        </w:rPr>
      </w:pPr>
    </w:p>
    <w:p w14:paraId="59BF4240">
      <w:pPr>
        <w:spacing w:line="560" w:lineRule="exact"/>
        <w:ind w:firstLine="4420" w:firstLineChars="1300"/>
        <w:rPr>
          <w:rFonts w:ascii="方正仿宋_GBK" w:eastAsia="方正仿宋_GBK"/>
          <w:szCs w:val="32"/>
        </w:rPr>
      </w:pPr>
    </w:p>
    <w:p w14:paraId="6D862857">
      <w:pPr>
        <w:snapToGrid w:val="0"/>
        <w:spacing w:line="329" w:lineRule="auto"/>
        <w:rPr>
          <w:szCs w:val="32"/>
        </w:rPr>
      </w:pPr>
    </w:p>
    <w:sectPr>
      <w:footerReference r:id="rId5" w:type="first"/>
      <w:footerReference r:id="rId3" w:type="default"/>
      <w:footerReference r:id="rId4" w:type="even"/>
      <w:pgSz w:w="11907" w:h="16840"/>
      <w:pgMar w:top="2098" w:right="1417" w:bottom="1985" w:left="1560" w:header="907" w:footer="1644" w:gutter="0"/>
      <w:pgNumType w:fmt="decimal"/>
      <w:cols w:space="425" w:num="1"/>
      <w:titlePg/>
      <w:docGrid w:type="linesAndChars" w:linePitch="576"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0" w:csb1="00000000"/>
  </w:font>
  <w:font w:name="FZFSJW--GB1-0">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C65C5">
    <w:pPr>
      <w:pStyle w:val="6"/>
      <w:ind w:right="360" w:firstLine="360"/>
      <w:rPr>
        <w:rStyle w:val="12"/>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A6D22">
                          <w:pPr>
                            <w:pStyle w:val="6"/>
                            <w:rPr>
                              <w:rStyle w:val="12"/>
                              <w:rFonts w:eastAsia="方正仿宋简体"/>
                              <w:sz w:val="24"/>
                              <w:szCs w:val="24"/>
                            </w:rPr>
                          </w:pPr>
                          <w:r>
                            <w:rPr>
                              <w:rStyle w:val="12"/>
                              <w:rFonts w:hint="eastAsia" w:eastAsia="方正仿宋简体"/>
                              <w:sz w:val="24"/>
                              <w:szCs w:val="24"/>
                            </w:rPr>
                            <w:t>—</w:t>
                          </w:r>
                          <w:r>
                            <w:rPr>
                              <w:rStyle w:val="12"/>
                              <w:rFonts w:eastAsia="方正仿宋简体"/>
                              <w:sz w:val="24"/>
                              <w:szCs w:val="24"/>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14</w:t>
                          </w:r>
                          <w:r>
                            <w:rPr>
                              <w:rStyle w:val="12"/>
                              <w:rFonts w:ascii="宋体" w:hAnsi="宋体" w:eastAsia="宋体"/>
                              <w:sz w:val="28"/>
                              <w:szCs w:val="28"/>
                            </w:rPr>
                            <w:fldChar w:fldCharType="end"/>
                          </w:r>
                          <w:r>
                            <w:rPr>
                              <w:rStyle w:val="12"/>
                              <w:rFonts w:eastAsia="方正仿宋简体"/>
                              <w:sz w:val="24"/>
                              <w:szCs w:val="24"/>
                            </w:rPr>
                            <w:t xml:space="preserve"> </w:t>
                          </w:r>
                          <w:r>
                            <w:rPr>
                              <w:rStyle w:val="12"/>
                              <w:rFonts w:hint="eastAsia" w:eastAsia="方正仿宋简体"/>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CA6D22">
                    <w:pPr>
                      <w:pStyle w:val="6"/>
                      <w:rPr>
                        <w:rStyle w:val="12"/>
                        <w:rFonts w:eastAsia="方正仿宋简体"/>
                        <w:sz w:val="24"/>
                        <w:szCs w:val="24"/>
                      </w:rPr>
                    </w:pPr>
                    <w:r>
                      <w:rPr>
                        <w:rStyle w:val="12"/>
                        <w:rFonts w:hint="eastAsia" w:eastAsia="方正仿宋简体"/>
                        <w:sz w:val="24"/>
                        <w:szCs w:val="24"/>
                      </w:rPr>
                      <w:t>—</w:t>
                    </w:r>
                    <w:r>
                      <w:rPr>
                        <w:rStyle w:val="12"/>
                        <w:rFonts w:eastAsia="方正仿宋简体"/>
                        <w:sz w:val="24"/>
                        <w:szCs w:val="24"/>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14</w:t>
                    </w:r>
                    <w:r>
                      <w:rPr>
                        <w:rStyle w:val="12"/>
                        <w:rFonts w:ascii="宋体" w:hAnsi="宋体" w:eastAsia="宋体"/>
                        <w:sz w:val="28"/>
                        <w:szCs w:val="28"/>
                      </w:rPr>
                      <w:fldChar w:fldCharType="end"/>
                    </w:r>
                    <w:r>
                      <w:rPr>
                        <w:rStyle w:val="12"/>
                        <w:rFonts w:eastAsia="方正仿宋简体"/>
                        <w:sz w:val="24"/>
                        <w:szCs w:val="24"/>
                      </w:rPr>
                      <w:t xml:space="preserve"> </w:t>
                    </w:r>
                    <w:r>
                      <w:rPr>
                        <w:rStyle w:val="12"/>
                        <w:rFonts w:hint="eastAsia" w:eastAsia="方正仿宋简体"/>
                        <w:sz w:val="24"/>
                        <w:szCs w:val="24"/>
                      </w:rPr>
                      <w:t>—</w:t>
                    </w:r>
                  </w:p>
                </w:txbxContent>
              </v:textbox>
            </v:shape>
          </w:pict>
        </mc:Fallback>
      </mc:AlternateContent>
    </w:r>
    <w:r>
      <w:rPr>
        <w:rStyle w:val="12"/>
        <w:rFonts w:hint="eastAsia" w:ascii="方正仿宋简体"/>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99A7A">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4</w:t>
    </w:r>
    <w:r>
      <w:rPr>
        <w:rStyle w:val="12"/>
      </w:rPr>
      <w:fldChar w:fldCharType="end"/>
    </w:r>
  </w:p>
  <w:p w14:paraId="4CF241C7">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49E12">
    <w:pPr>
      <w:pStyle w:val="6"/>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4ECCC">
                          <w:pPr>
                            <w:pStyle w:val="6"/>
                          </w:pPr>
                          <w:r>
                            <w:rPr>
                              <w:rStyle w:val="12"/>
                              <w:rFonts w:hint="eastAsia" w:eastAsia="方正仿宋简体"/>
                              <w:sz w:val="24"/>
                              <w:szCs w:val="24"/>
                            </w:rPr>
                            <w:t>—</w:t>
                          </w:r>
                          <w:r>
                            <w:rPr>
                              <w:rStyle w:val="12"/>
                              <w:rFonts w:eastAsia="方正仿宋简体"/>
                              <w:sz w:val="24"/>
                              <w:szCs w:val="24"/>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14</w:t>
                          </w:r>
                          <w:r>
                            <w:rPr>
                              <w:rStyle w:val="12"/>
                              <w:rFonts w:ascii="宋体" w:hAnsi="宋体" w:eastAsia="宋体"/>
                              <w:sz w:val="28"/>
                              <w:szCs w:val="28"/>
                            </w:rPr>
                            <w:fldChar w:fldCharType="end"/>
                          </w:r>
                          <w:r>
                            <w:rPr>
                              <w:rStyle w:val="12"/>
                              <w:rFonts w:eastAsia="方正仿宋简体"/>
                              <w:sz w:val="24"/>
                              <w:szCs w:val="24"/>
                            </w:rPr>
                            <w:t xml:space="preserve"> </w:t>
                          </w:r>
                          <w:r>
                            <w:rPr>
                              <w:rStyle w:val="12"/>
                              <w:rFonts w:hint="eastAsia" w:eastAsia="方正仿宋简体"/>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204ECCC">
                    <w:pPr>
                      <w:pStyle w:val="6"/>
                    </w:pPr>
                    <w:r>
                      <w:rPr>
                        <w:rStyle w:val="12"/>
                        <w:rFonts w:hint="eastAsia" w:eastAsia="方正仿宋简体"/>
                        <w:sz w:val="24"/>
                        <w:szCs w:val="24"/>
                      </w:rPr>
                      <w:t>—</w:t>
                    </w:r>
                    <w:r>
                      <w:rPr>
                        <w:rStyle w:val="12"/>
                        <w:rFonts w:eastAsia="方正仿宋简体"/>
                        <w:sz w:val="24"/>
                        <w:szCs w:val="24"/>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14</w:t>
                    </w:r>
                    <w:r>
                      <w:rPr>
                        <w:rStyle w:val="12"/>
                        <w:rFonts w:ascii="宋体" w:hAnsi="宋体" w:eastAsia="宋体"/>
                        <w:sz w:val="28"/>
                        <w:szCs w:val="28"/>
                      </w:rPr>
                      <w:fldChar w:fldCharType="end"/>
                    </w:r>
                    <w:r>
                      <w:rPr>
                        <w:rStyle w:val="12"/>
                        <w:rFonts w:eastAsia="方正仿宋简体"/>
                        <w:sz w:val="24"/>
                        <w:szCs w:val="24"/>
                      </w:rPr>
                      <w:t xml:space="preserve"> </w:t>
                    </w:r>
                    <w:r>
                      <w:rPr>
                        <w:rStyle w:val="12"/>
                        <w:rFonts w:hint="eastAsia" w:eastAsia="方正仿宋简体"/>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0"/>
  <w:bordersDoNotSurroundFooter w:val="0"/>
  <w:documentProtection w:enforcement="0"/>
  <w:defaultTabStop w:val="420"/>
  <w:drawingGridHorizontalSpacing w:val="170"/>
  <w:drawingGridVerticalSpacing w:val="28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61D"/>
    <w:rsid w:val="0000120B"/>
    <w:rsid w:val="000012F4"/>
    <w:rsid w:val="00002F85"/>
    <w:rsid w:val="00006092"/>
    <w:rsid w:val="00013241"/>
    <w:rsid w:val="00013301"/>
    <w:rsid w:val="00014899"/>
    <w:rsid w:val="000149C1"/>
    <w:rsid w:val="000161AC"/>
    <w:rsid w:val="0001655F"/>
    <w:rsid w:val="00021254"/>
    <w:rsid w:val="00021C5D"/>
    <w:rsid w:val="0002317E"/>
    <w:rsid w:val="00023CDC"/>
    <w:rsid w:val="00024645"/>
    <w:rsid w:val="00024D58"/>
    <w:rsid w:val="0003135C"/>
    <w:rsid w:val="00031D0A"/>
    <w:rsid w:val="00034004"/>
    <w:rsid w:val="00034917"/>
    <w:rsid w:val="00034C62"/>
    <w:rsid w:val="00035094"/>
    <w:rsid w:val="00035C3E"/>
    <w:rsid w:val="000365F5"/>
    <w:rsid w:val="00037ABF"/>
    <w:rsid w:val="00041A2F"/>
    <w:rsid w:val="00043D22"/>
    <w:rsid w:val="00045A34"/>
    <w:rsid w:val="00047BAD"/>
    <w:rsid w:val="0005160F"/>
    <w:rsid w:val="00053A07"/>
    <w:rsid w:val="00055CE7"/>
    <w:rsid w:val="00055CF5"/>
    <w:rsid w:val="00056411"/>
    <w:rsid w:val="00056FA6"/>
    <w:rsid w:val="00060993"/>
    <w:rsid w:val="00060E4D"/>
    <w:rsid w:val="00060EC0"/>
    <w:rsid w:val="00060F5A"/>
    <w:rsid w:val="00061FE6"/>
    <w:rsid w:val="00062BFF"/>
    <w:rsid w:val="0006341D"/>
    <w:rsid w:val="00063647"/>
    <w:rsid w:val="00067F7E"/>
    <w:rsid w:val="000719FE"/>
    <w:rsid w:val="00072C27"/>
    <w:rsid w:val="00074570"/>
    <w:rsid w:val="00075098"/>
    <w:rsid w:val="00076068"/>
    <w:rsid w:val="0007672A"/>
    <w:rsid w:val="00076F72"/>
    <w:rsid w:val="000772A3"/>
    <w:rsid w:val="00077487"/>
    <w:rsid w:val="00077836"/>
    <w:rsid w:val="00080E09"/>
    <w:rsid w:val="00081378"/>
    <w:rsid w:val="000830CD"/>
    <w:rsid w:val="00084148"/>
    <w:rsid w:val="00085B6A"/>
    <w:rsid w:val="000941E2"/>
    <w:rsid w:val="00094BFD"/>
    <w:rsid w:val="0009669F"/>
    <w:rsid w:val="00096E81"/>
    <w:rsid w:val="00097590"/>
    <w:rsid w:val="000A103F"/>
    <w:rsid w:val="000A3AE6"/>
    <w:rsid w:val="000A4AA6"/>
    <w:rsid w:val="000A7E0D"/>
    <w:rsid w:val="000B32A5"/>
    <w:rsid w:val="000B57DC"/>
    <w:rsid w:val="000B74F8"/>
    <w:rsid w:val="000C0A95"/>
    <w:rsid w:val="000C48AD"/>
    <w:rsid w:val="000C6281"/>
    <w:rsid w:val="000D03EA"/>
    <w:rsid w:val="000D0E26"/>
    <w:rsid w:val="000D1414"/>
    <w:rsid w:val="000D7125"/>
    <w:rsid w:val="000E07FC"/>
    <w:rsid w:val="000F548D"/>
    <w:rsid w:val="000F6878"/>
    <w:rsid w:val="000F708D"/>
    <w:rsid w:val="000F7B5D"/>
    <w:rsid w:val="00100D2E"/>
    <w:rsid w:val="0010186E"/>
    <w:rsid w:val="0010719A"/>
    <w:rsid w:val="001103E9"/>
    <w:rsid w:val="00110807"/>
    <w:rsid w:val="00112AB6"/>
    <w:rsid w:val="00114EC5"/>
    <w:rsid w:val="00117D72"/>
    <w:rsid w:val="00120577"/>
    <w:rsid w:val="00121807"/>
    <w:rsid w:val="00121A02"/>
    <w:rsid w:val="00122663"/>
    <w:rsid w:val="00122F14"/>
    <w:rsid w:val="00123C85"/>
    <w:rsid w:val="001252C6"/>
    <w:rsid w:val="00130053"/>
    <w:rsid w:val="00131534"/>
    <w:rsid w:val="001323FC"/>
    <w:rsid w:val="001328ED"/>
    <w:rsid w:val="00134126"/>
    <w:rsid w:val="00142F78"/>
    <w:rsid w:val="00143CCC"/>
    <w:rsid w:val="0014403D"/>
    <w:rsid w:val="0014737C"/>
    <w:rsid w:val="001500CB"/>
    <w:rsid w:val="0015183D"/>
    <w:rsid w:val="00152301"/>
    <w:rsid w:val="00157CF8"/>
    <w:rsid w:val="001610DD"/>
    <w:rsid w:val="0016224C"/>
    <w:rsid w:val="0016284B"/>
    <w:rsid w:val="00162BCD"/>
    <w:rsid w:val="00164C3C"/>
    <w:rsid w:val="00166F47"/>
    <w:rsid w:val="001747FD"/>
    <w:rsid w:val="00176CFF"/>
    <w:rsid w:val="00182428"/>
    <w:rsid w:val="0018340C"/>
    <w:rsid w:val="00186220"/>
    <w:rsid w:val="0018724E"/>
    <w:rsid w:val="0018744B"/>
    <w:rsid w:val="0019100A"/>
    <w:rsid w:val="00191D71"/>
    <w:rsid w:val="001952C5"/>
    <w:rsid w:val="00195C0F"/>
    <w:rsid w:val="00197035"/>
    <w:rsid w:val="00197A2E"/>
    <w:rsid w:val="001A2658"/>
    <w:rsid w:val="001A4B6E"/>
    <w:rsid w:val="001A609D"/>
    <w:rsid w:val="001B13A6"/>
    <w:rsid w:val="001B188C"/>
    <w:rsid w:val="001B2987"/>
    <w:rsid w:val="001B31A1"/>
    <w:rsid w:val="001B5E38"/>
    <w:rsid w:val="001B5FFE"/>
    <w:rsid w:val="001B7EB5"/>
    <w:rsid w:val="001C0900"/>
    <w:rsid w:val="001C1823"/>
    <w:rsid w:val="001C3555"/>
    <w:rsid w:val="001D04C4"/>
    <w:rsid w:val="001D10F9"/>
    <w:rsid w:val="001D593A"/>
    <w:rsid w:val="001D5E59"/>
    <w:rsid w:val="001D6220"/>
    <w:rsid w:val="001D65A8"/>
    <w:rsid w:val="001E2BC4"/>
    <w:rsid w:val="001E45AE"/>
    <w:rsid w:val="001E5387"/>
    <w:rsid w:val="001F277C"/>
    <w:rsid w:val="001F2E0A"/>
    <w:rsid w:val="001F633F"/>
    <w:rsid w:val="001F79B5"/>
    <w:rsid w:val="00211610"/>
    <w:rsid w:val="00214295"/>
    <w:rsid w:val="002143C4"/>
    <w:rsid w:val="0021579F"/>
    <w:rsid w:val="00215E80"/>
    <w:rsid w:val="00216848"/>
    <w:rsid w:val="00220924"/>
    <w:rsid w:val="00222824"/>
    <w:rsid w:val="00223962"/>
    <w:rsid w:val="00227E47"/>
    <w:rsid w:val="002309E9"/>
    <w:rsid w:val="002316D7"/>
    <w:rsid w:val="00231B39"/>
    <w:rsid w:val="00234243"/>
    <w:rsid w:val="00234302"/>
    <w:rsid w:val="00234B53"/>
    <w:rsid w:val="002373A7"/>
    <w:rsid w:val="00240D11"/>
    <w:rsid w:val="00241912"/>
    <w:rsid w:val="002422E1"/>
    <w:rsid w:val="00242C5B"/>
    <w:rsid w:val="00246E37"/>
    <w:rsid w:val="00247D4F"/>
    <w:rsid w:val="002652B6"/>
    <w:rsid w:val="00266C46"/>
    <w:rsid w:val="00271C06"/>
    <w:rsid w:val="00272E0B"/>
    <w:rsid w:val="002737CF"/>
    <w:rsid w:val="002840F8"/>
    <w:rsid w:val="0028537B"/>
    <w:rsid w:val="00286621"/>
    <w:rsid w:val="00297684"/>
    <w:rsid w:val="00297CE6"/>
    <w:rsid w:val="002A1D3E"/>
    <w:rsid w:val="002A6563"/>
    <w:rsid w:val="002A754A"/>
    <w:rsid w:val="002B2994"/>
    <w:rsid w:val="002B3393"/>
    <w:rsid w:val="002B3B91"/>
    <w:rsid w:val="002B4F35"/>
    <w:rsid w:val="002B59FA"/>
    <w:rsid w:val="002C089B"/>
    <w:rsid w:val="002C0BE9"/>
    <w:rsid w:val="002C2607"/>
    <w:rsid w:val="002C277B"/>
    <w:rsid w:val="002C2F47"/>
    <w:rsid w:val="002D12BE"/>
    <w:rsid w:val="002D2EAA"/>
    <w:rsid w:val="002D499F"/>
    <w:rsid w:val="002E250A"/>
    <w:rsid w:val="002E3736"/>
    <w:rsid w:val="002E5A0E"/>
    <w:rsid w:val="002E6C8D"/>
    <w:rsid w:val="002E7B78"/>
    <w:rsid w:val="002E7C44"/>
    <w:rsid w:val="002F0012"/>
    <w:rsid w:val="002F3050"/>
    <w:rsid w:val="002F3058"/>
    <w:rsid w:val="00302A67"/>
    <w:rsid w:val="0030557A"/>
    <w:rsid w:val="00307DD9"/>
    <w:rsid w:val="003108BA"/>
    <w:rsid w:val="003167BA"/>
    <w:rsid w:val="003174B1"/>
    <w:rsid w:val="00323A54"/>
    <w:rsid w:val="00323C1E"/>
    <w:rsid w:val="00325557"/>
    <w:rsid w:val="00325B09"/>
    <w:rsid w:val="0032646F"/>
    <w:rsid w:val="003307AE"/>
    <w:rsid w:val="00336867"/>
    <w:rsid w:val="003400CC"/>
    <w:rsid w:val="003416CB"/>
    <w:rsid w:val="00341C5B"/>
    <w:rsid w:val="003433AC"/>
    <w:rsid w:val="00343B4A"/>
    <w:rsid w:val="00344508"/>
    <w:rsid w:val="00345C6C"/>
    <w:rsid w:val="00345F53"/>
    <w:rsid w:val="00353335"/>
    <w:rsid w:val="00353A07"/>
    <w:rsid w:val="00353C19"/>
    <w:rsid w:val="00353E6D"/>
    <w:rsid w:val="003629F2"/>
    <w:rsid w:val="00366FB5"/>
    <w:rsid w:val="003708EB"/>
    <w:rsid w:val="00371AFC"/>
    <w:rsid w:val="00371BC5"/>
    <w:rsid w:val="00372C7F"/>
    <w:rsid w:val="003754A1"/>
    <w:rsid w:val="00377222"/>
    <w:rsid w:val="003817BF"/>
    <w:rsid w:val="00382FA4"/>
    <w:rsid w:val="003842DF"/>
    <w:rsid w:val="00384C16"/>
    <w:rsid w:val="003945AA"/>
    <w:rsid w:val="00395118"/>
    <w:rsid w:val="0039616D"/>
    <w:rsid w:val="003A0C42"/>
    <w:rsid w:val="003A13BD"/>
    <w:rsid w:val="003A2703"/>
    <w:rsid w:val="003A2EE0"/>
    <w:rsid w:val="003A5BA3"/>
    <w:rsid w:val="003A5E3C"/>
    <w:rsid w:val="003A6EE6"/>
    <w:rsid w:val="003B21A9"/>
    <w:rsid w:val="003B37A1"/>
    <w:rsid w:val="003B4E34"/>
    <w:rsid w:val="003C007A"/>
    <w:rsid w:val="003C1DEF"/>
    <w:rsid w:val="003C21AF"/>
    <w:rsid w:val="003C4F44"/>
    <w:rsid w:val="003C7F3F"/>
    <w:rsid w:val="003D3021"/>
    <w:rsid w:val="003D7B31"/>
    <w:rsid w:val="003E0774"/>
    <w:rsid w:val="003E1400"/>
    <w:rsid w:val="003E155E"/>
    <w:rsid w:val="003E25B4"/>
    <w:rsid w:val="003E2B74"/>
    <w:rsid w:val="003E3B61"/>
    <w:rsid w:val="003E3FA1"/>
    <w:rsid w:val="003E64EE"/>
    <w:rsid w:val="003E79D4"/>
    <w:rsid w:val="003F1577"/>
    <w:rsid w:val="003F753F"/>
    <w:rsid w:val="00400ADC"/>
    <w:rsid w:val="004010E9"/>
    <w:rsid w:val="0040262A"/>
    <w:rsid w:val="0040696B"/>
    <w:rsid w:val="00407973"/>
    <w:rsid w:val="004100CC"/>
    <w:rsid w:val="00410364"/>
    <w:rsid w:val="004111AE"/>
    <w:rsid w:val="00411951"/>
    <w:rsid w:val="00412EE6"/>
    <w:rsid w:val="00413116"/>
    <w:rsid w:val="00417302"/>
    <w:rsid w:val="00417F9E"/>
    <w:rsid w:val="00420ACB"/>
    <w:rsid w:val="004218D3"/>
    <w:rsid w:val="00423722"/>
    <w:rsid w:val="00424953"/>
    <w:rsid w:val="00424E72"/>
    <w:rsid w:val="0043181B"/>
    <w:rsid w:val="004329B6"/>
    <w:rsid w:val="00432B3B"/>
    <w:rsid w:val="0043405E"/>
    <w:rsid w:val="004349D9"/>
    <w:rsid w:val="0043553C"/>
    <w:rsid w:val="00440812"/>
    <w:rsid w:val="00442C97"/>
    <w:rsid w:val="00442EDC"/>
    <w:rsid w:val="004436DC"/>
    <w:rsid w:val="00444A57"/>
    <w:rsid w:val="00446BB2"/>
    <w:rsid w:val="004479D6"/>
    <w:rsid w:val="004525F7"/>
    <w:rsid w:val="0045423F"/>
    <w:rsid w:val="00462166"/>
    <w:rsid w:val="00465216"/>
    <w:rsid w:val="00465A13"/>
    <w:rsid w:val="00465AFE"/>
    <w:rsid w:val="00466F7B"/>
    <w:rsid w:val="004676A2"/>
    <w:rsid w:val="00476C80"/>
    <w:rsid w:val="0048016F"/>
    <w:rsid w:val="00482565"/>
    <w:rsid w:val="00484FE1"/>
    <w:rsid w:val="00487B65"/>
    <w:rsid w:val="00493530"/>
    <w:rsid w:val="00494D82"/>
    <w:rsid w:val="00494EB8"/>
    <w:rsid w:val="004953A1"/>
    <w:rsid w:val="004A0D70"/>
    <w:rsid w:val="004A0F84"/>
    <w:rsid w:val="004A1949"/>
    <w:rsid w:val="004A1CC0"/>
    <w:rsid w:val="004A3595"/>
    <w:rsid w:val="004A3D0D"/>
    <w:rsid w:val="004A4D57"/>
    <w:rsid w:val="004A5287"/>
    <w:rsid w:val="004A543A"/>
    <w:rsid w:val="004A5E40"/>
    <w:rsid w:val="004B05FB"/>
    <w:rsid w:val="004B18C8"/>
    <w:rsid w:val="004B3985"/>
    <w:rsid w:val="004C53CF"/>
    <w:rsid w:val="004D0264"/>
    <w:rsid w:val="004D68C1"/>
    <w:rsid w:val="004D6AC0"/>
    <w:rsid w:val="004E7AA7"/>
    <w:rsid w:val="004E7CEC"/>
    <w:rsid w:val="004F1483"/>
    <w:rsid w:val="004F3393"/>
    <w:rsid w:val="004F4151"/>
    <w:rsid w:val="004F5AC3"/>
    <w:rsid w:val="004F709D"/>
    <w:rsid w:val="00500371"/>
    <w:rsid w:val="00505FB4"/>
    <w:rsid w:val="00506373"/>
    <w:rsid w:val="00511D6F"/>
    <w:rsid w:val="00516137"/>
    <w:rsid w:val="005170F3"/>
    <w:rsid w:val="00522030"/>
    <w:rsid w:val="00523142"/>
    <w:rsid w:val="005249F1"/>
    <w:rsid w:val="00526424"/>
    <w:rsid w:val="00527187"/>
    <w:rsid w:val="00530B91"/>
    <w:rsid w:val="00530DEE"/>
    <w:rsid w:val="00532F45"/>
    <w:rsid w:val="0053316F"/>
    <w:rsid w:val="005342A2"/>
    <w:rsid w:val="00535780"/>
    <w:rsid w:val="00537DB3"/>
    <w:rsid w:val="00544EBC"/>
    <w:rsid w:val="0054738E"/>
    <w:rsid w:val="005511D8"/>
    <w:rsid w:val="00551A4E"/>
    <w:rsid w:val="005528CE"/>
    <w:rsid w:val="005529BC"/>
    <w:rsid w:val="005537D1"/>
    <w:rsid w:val="00553826"/>
    <w:rsid w:val="0055445D"/>
    <w:rsid w:val="00557217"/>
    <w:rsid w:val="005573C0"/>
    <w:rsid w:val="00560EF1"/>
    <w:rsid w:val="0056352F"/>
    <w:rsid w:val="00564805"/>
    <w:rsid w:val="00565D3D"/>
    <w:rsid w:val="00566086"/>
    <w:rsid w:val="00570C59"/>
    <w:rsid w:val="00572808"/>
    <w:rsid w:val="00573355"/>
    <w:rsid w:val="005769E3"/>
    <w:rsid w:val="005835F3"/>
    <w:rsid w:val="00586153"/>
    <w:rsid w:val="005872D7"/>
    <w:rsid w:val="00587929"/>
    <w:rsid w:val="005918F9"/>
    <w:rsid w:val="005A0419"/>
    <w:rsid w:val="005A38CC"/>
    <w:rsid w:val="005A40A8"/>
    <w:rsid w:val="005B0DA4"/>
    <w:rsid w:val="005B0DC6"/>
    <w:rsid w:val="005B2895"/>
    <w:rsid w:val="005B2F70"/>
    <w:rsid w:val="005C1F79"/>
    <w:rsid w:val="005C2104"/>
    <w:rsid w:val="005C2BEE"/>
    <w:rsid w:val="005C548D"/>
    <w:rsid w:val="005C5670"/>
    <w:rsid w:val="005C7E37"/>
    <w:rsid w:val="005D0CED"/>
    <w:rsid w:val="005D2F0C"/>
    <w:rsid w:val="005E1089"/>
    <w:rsid w:val="005E1DFA"/>
    <w:rsid w:val="005E4EC1"/>
    <w:rsid w:val="005F1C81"/>
    <w:rsid w:val="005F211B"/>
    <w:rsid w:val="005F5BB0"/>
    <w:rsid w:val="005F6CAF"/>
    <w:rsid w:val="006024CA"/>
    <w:rsid w:val="00602B02"/>
    <w:rsid w:val="00605869"/>
    <w:rsid w:val="00605C33"/>
    <w:rsid w:val="00607255"/>
    <w:rsid w:val="006073F8"/>
    <w:rsid w:val="0060741C"/>
    <w:rsid w:val="0061021D"/>
    <w:rsid w:val="0061026C"/>
    <w:rsid w:val="00612CE7"/>
    <w:rsid w:val="00615494"/>
    <w:rsid w:val="00616F8E"/>
    <w:rsid w:val="0062190F"/>
    <w:rsid w:val="00622249"/>
    <w:rsid w:val="006223EF"/>
    <w:rsid w:val="00624808"/>
    <w:rsid w:val="00630320"/>
    <w:rsid w:val="00630B71"/>
    <w:rsid w:val="0063242D"/>
    <w:rsid w:val="00632EC5"/>
    <w:rsid w:val="00633D34"/>
    <w:rsid w:val="00634134"/>
    <w:rsid w:val="006342AC"/>
    <w:rsid w:val="00637FB2"/>
    <w:rsid w:val="006401AF"/>
    <w:rsid w:val="006408EB"/>
    <w:rsid w:val="006416D5"/>
    <w:rsid w:val="0064188C"/>
    <w:rsid w:val="00646219"/>
    <w:rsid w:val="0064765B"/>
    <w:rsid w:val="0065030C"/>
    <w:rsid w:val="00651B79"/>
    <w:rsid w:val="0065427D"/>
    <w:rsid w:val="00654F51"/>
    <w:rsid w:val="00656234"/>
    <w:rsid w:val="0065640C"/>
    <w:rsid w:val="00656E89"/>
    <w:rsid w:val="0066035B"/>
    <w:rsid w:val="00660B56"/>
    <w:rsid w:val="00662C7C"/>
    <w:rsid w:val="00663603"/>
    <w:rsid w:val="00663912"/>
    <w:rsid w:val="00665070"/>
    <w:rsid w:val="00667439"/>
    <w:rsid w:val="00671F3B"/>
    <w:rsid w:val="00677927"/>
    <w:rsid w:val="0068006B"/>
    <w:rsid w:val="00680CAD"/>
    <w:rsid w:val="00681015"/>
    <w:rsid w:val="006812BF"/>
    <w:rsid w:val="006834BA"/>
    <w:rsid w:val="00683A89"/>
    <w:rsid w:val="00684073"/>
    <w:rsid w:val="006842D5"/>
    <w:rsid w:val="00685264"/>
    <w:rsid w:val="006852EF"/>
    <w:rsid w:val="00686D7F"/>
    <w:rsid w:val="0069245D"/>
    <w:rsid w:val="006924B7"/>
    <w:rsid w:val="006978F6"/>
    <w:rsid w:val="006A1DCC"/>
    <w:rsid w:val="006A4DCF"/>
    <w:rsid w:val="006A5E81"/>
    <w:rsid w:val="006A6885"/>
    <w:rsid w:val="006B16F1"/>
    <w:rsid w:val="006B17EC"/>
    <w:rsid w:val="006B1D71"/>
    <w:rsid w:val="006B3678"/>
    <w:rsid w:val="006B5801"/>
    <w:rsid w:val="006C26CE"/>
    <w:rsid w:val="006C2F9B"/>
    <w:rsid w:val="006C31E2"/>
    <w:rsid w:val="006C358A"/>
    <w:rsid w:val="006C5C52"/>
    <w:rsid w:val="006C747D"/>
    <w:rsid w:val="006D0138"/>
    <w:rsid w:val="006D117C"/>
    <w:rsid w:val="006D418C"/>
    <w:rsid w:val="006E1347"/>
    <w:rsid w:val="006E29F4"/>
    <w:rsid w:val="006E49C4"/>
    <w:rsid w:val="006E5095"/>
    <w:rsid w:val="006E59F0"/>
    <w:rsid w:val="006F07E9"/>
    <w:rsid w:val="006F0CD6"/>
    <w:rsid w:val="006F0FE5"/>
    <w:rsid w:val="006F2F62"/>
    <w:rsid w:val="00701F82"/>
    <w:rsid w:val="00704A8B"/>
    <w:rsid w:val="00707249"/>
    <w:rsid w:val="00713893"/>
    <w:rsid w:val="00715775"/>
    <w:rsid w:val="00717D7B"/>
    <w:rsid w:val="00720030"/>
    <w:rsid w:val="00721B3A"/>
    <w:rsid w:val="00730136"/>
    <w:rsid w:val="00732704"/>
    <w:rsid w:val="00735E36"/>
    <w:rsid w:val="00736E26"/>
    <w:rsid w:val="00737E82"/>
    <w:rsid w:val="00743508"/>
    <w:rsid w:val="007454A8"/>
    <w:rsid w:val="00745B90"/>
    <w:rsid w:val="00746ACA"/>
    <w:rsid w:val="00747C73"/>
    <w:rsid w:val="00747FE3"/>
    <w:rsid w:val="00750509"/>
    <w:rsid w:val="00752238"/>
    <w:rsid w:val="00755096"/>
    <w:rsid w:val="007561B3"/>
    <w:rsid w:val="00762402"/>
    <w:rsid w:val="0076475E"/>
    <w:rsid w:val="007655B5"/>
    <w:rsid w:val="00765755"/>
    <w:rsid w:val="00766C6F"/>
    <w:rsid w:val="0077064E"/>
    <w:rsid w:val="00772D9B"/>
    <w:rsid w:val="0077405F"/>
    <w:rsid w:val="007764D5"/>
    <w:rsid w:val="00776B56"/>
    <w:rsid w:val="007771BC"/>
    <w:rsid w:val="007776A2"/>
    <w:rsid w:val="00777DD5"/>
    <w:rsid w:val="007806E2"/>
    <w:rsid w:val="00780F6B"/>
    <w:rsid w:val="007831C8"/>
    <w:rsid w:val="0078691D"/>
    <w:rsid w:val="0079099A"/>
    <w:rsid w:val="00793570"/>
    <w:rsid w:val="007939DA"/>
    <w:rsid w:val="007A1F03"/>
    <w:rsid w:val="007A2245"/>
    <w:rsid w:val="007A40DF"/>
    <w:rsid w:val="007A6919"/>
    <w:rsid w:val="007B2F1E"/>
    <w:rsid w:val="007B40A9"/>
    <w:rsid w:val="007B6910"/>
    <w:rsid w:val="007B705C"/>
    <w:rsid w:val="007C07CE"/>
    <w:rsid w:val="007C50FB"/>
    <w:rsid w:val="007C5B49"/>
    <w:rsid w:val="007C7CDB"/>
    <w:rsid w:val="007C7D7E"/>
    <w:rsid w:val="007D3E5F"/>
    <w:rsid w:val="007D6191"/>
    <w:rsid w:val="007E0E00"/>
    <w:rsid w:val="007E4F1C"/>
    <w:rsid w:val="007E7ADC"/>
    <w:rsid w:val="007F1CF3"/>
    <w:rsid w:val="007F45F8"/>
    <w:rsid w:val="007F6E71"/>
    <w:rsid w:val="007F73D1"/>
    <w:rsid w:val="00806B14"/>
    <w:rsid w:val="00807152"/>
    <w:rsid w:val="00807F61"/>
    <w:rsid w:val="00811060"/>
    <w:rsid w:val="008168FE"/>
    <w:rsid w:val="00817E6E"/>
    <w:rsid w:val="00820F30"/>
    <w:rsid w:val="008224E8"/>
    <w:rsid w:val="00822886"/>
    <w:rsid w:val="00823D84"/>
    <w:rsid w:val="00832CAB"/>
    <w:rsid w:val="00832DB5"/>
    <w:rsid w:val="008416B1"/>
    <w:rsid w:val="00845006"/>
    <w:rsid w:val="0085114F"/>
    <w:rsid w:val="00853205"/>
    <w:rsid w:val="008547D8"/>
    <w:rsid w:val="00855AB5"/>
    <w:rsid w:val="008564D2"/>
    <w:rsid w:val="00860810"/>
    <w:rsid w:val="00861DB4"/>
    <w:rsid w:val="00862317"/>
    <w:rsid w:val="008679C4"/>
    <w:rsid w:val="00870414"/>
    <w:rsid w:val="0087098F"/>
    <w:rsid w:val="008717C2"/>
    <w:rsid w:val="00872808"/>
    <w:rsid w:val="00872CC1"/>
    <w:rsid w:val="00875D02"/>
    <w:rsid w:val="00876AF5"/>
    <w:rsid w:val="00877DAB"/>
    <w:rsid w:val="0088348B"/>
    <w:rsid w:val="008851CC"/>
    <w:rsid w:val="00886965"/>
    <w:rsid w:val="00887A0B"/>
    <w:rsid w:val="00891C3A"/>
    <w:rsid w:val="00891FEC"/>
    <w:rsid w:val="00895A83"/>
    <w:rsid w:val="00896864"/>
    <w:rsid w:val="00897C58"/>
    <w:rsid w:val="008A0076"/>
    <w:rsid w:val="008A0AFE"/>
    <w:rsid w:val="008A1AA0"/>
    <w:rsid w:val="008A6DA3"/>
    <w:rsid w:val="008B21DC"/>
    <w:rsid w:val="008B3BD5"/>
    <w:rsid w:val="008B445B"/>
    <w:rsid w:val="008B45E6"/>
    <w:rsid w:val="008B4C64"/>
    <w:rsid w:val="008B52C9"/>
    <w:rsid w:val="008B7419"/>
    <w:rsid w:val="008C0085"/>
    <w:rsid w:val="008C1A2C"/>
    <w:rsid w:val="008C6CEE"/>
    <w:rsid w:val="008C6F71"/>
    <w:rsid w:val="008C710F"/>
    <w:rsid w:val="008C75A8"/>
    <w:rsid w:val="008D4BAD"/>
    <w:rsid w:val="008D5506"/>
    <w:rsid w:val="008D62E0"/>
    <w:rsid w:val="008E12FC"/>
    <w:rsid w:val="008E18D6"/>
    <w:rsid w:val="008E1DA3"/>
    <w:rsid w:val="008E2475"/>
    <w:rsid w:val="008E5C0F"/>
    <w:rsid w:val="008E5E04"/>
    <w:rsid w:val="008E6A37"/>
    <w:rsid w:val="008F1293"/>
    <w:rsid w:val="008F3F2F"/>
    <w:rsid w:val="009009BC"/>
    <w:rsid w:val="00900BAF"/>
    <w:rsid w:val="009042C2"/>
    <w:rsid w:val="00906795"/>
    <w:rsid w:val="00906BDE"/>
    <w:rsid w:val="00907CFA"/>
    <w:rsid w:val="00907D0B"/>
    <w:rsid w:val="009104A8"/>
    <w:rsid w:val="00910B63"/>
    <w:rsid w:val="009152AB"/>
    <w:rsid w:val="009157DD"/>
    <w:rsid w:val="00916C26"/>
    <w:rsid w:val="00922503"/>
    <w:rsid w:val="00922532"/>
    <w:rsid w:val="00923E5E"/>
    <w:rsid w:val="0092588F"/>
    <w:rsid w:val="00926B67"/>
    <w:rsid w:val="009322AE"/>
    <w:rsid w:val="00935FE3"/>
    <w:rsid w:val="0093661F"/>
    <w:rsid w:val="00936F16"/>
    <w:rsid w:val="00937212"/>
    <w:rsid w:val="00940904"/>
    <w:rsid w:val="00941CE6"/>
    <w:rsid w:val="009454AB"/>
    <w:rsid w:val="00950D5B"/>
    <w:rsid w:val="009571A4"/>
    <w:rsid w:val="00960B54"/>
    <w:rsid w:val="00963A1F"/>
    <w:rsid w:val="009644E3"/>
    <w:rsid w:val="009745CF"/>
    <w:rsid w:val="009746A8"/>
    <w:rsid w:val="00975DFD"/>
    <w:rsid w:val="009764E1"/>
    <w:rsid w:val="00976A3D"/>
    <w:rsid w:val="009802D5"/>
    <w:rsid w:val="009806E9"/>
    <w:rsid w:val="00980E74"/>
    <w:rsid w:val="0098241F"/>
    <w:rsid w:val="00985151"/>
    <w:rsid w:val="00985540"/>
    <w:rsid w:val="00987BFF"/>
    <w:rsid w:val="00987E66"/>
    <w:rsid w:val="009902BB"/>
    <w:rsid w:val="00991115"/>
    <w:rsid w:val="009934E5"/>
    <w:rsid w:val="009A01FC"/>
    <w:rsid w:val="009A0752"/>
    <w:rsid w:val="009A082A"/>
    <w:rsid w:val="009A2072"/>
    <w:rsid w:val="009A2688"/>
    <w:rsid w:val="009A2BFF"/>
    <w:rsid w:val="009A2D65"/>
    <w:rsid w:val="009B16CB"/>
    <w:rsid w:val="009B3572"/>
    <w:rsid w:val="009B5042"/>
    <w:rsid w:val="009B57AB"/>
    <w:rsid w:val="009B7B6A"/>
    <w:rsid w:val="009C211B"/>
    <w:rsid w:val="009C5409"/>
    <w:rsid w:val="009C58FC"/>
    <w:rsid w:val="009C6B85"/>
    <w:rsid w:val="009D14AE"/>
    <w:rsid w:val="009D1DD6"/>
    <w:rsid w:val="009D311D"/>
    <w:rsid w:val="009D4DE9"/>
    <w:rsid w:val="009E3149"/>
    <w:rsid w:val="009E481E"/>
    <w:rsid w:val="009E4B2F"/>
    <w:rsid w:val="009F5D69"/>
    <w:rsid w:val="009F7085"/>
    <w:rsid w:val="009F7CA6"/>
    <w:rsid w:val="00A04335"/>
    <w:rsid w:val="00A0501E"/>
    <w:rsid w:val="00A065CB"/>
    <w:rsid w:val="00A06E65"/>
    <w:rsid w:val="00A11C3F"/>
    <w:rsid w:val="00A121DC"/>
    <w:rsid w:val="00A12481"/>
    <w:rsid w:val="00A12670"/>
    <w:rsid w:val="00A13492"/>
    <w:rsid w:val="00A14735"/>
    <w:rsid w:val="00A1577E"/>
    <w:rsid w:val="00A159D5"/>
    <w:rsid w:val="00A16211"/>
    <w:rsid w:val="00A22ADD"/>
    <w:rsid w:val="00A25656"/>
    <w:rsid w:val="00A30947"/>
    <w:rsid w:val="00A30BBB"/>
    <w:rsid w:val="00A31C09"/>
    <w:rsid w:val="00A32D09"/>
    <w:rsid w:val="00A34DA7"/>
    <w:rsid w:val="00A353A6"/>
    <w:rsid w:val="00A37BBC"/>
    <w:rsid w:val="00A429C3"/>
    <w:rsid w:val="00A44635"/>
    <w:rsid w:val="00A45362"/>
    <w:rsid w:val="00A46C1A"/>
    <w:rsid w:val="00A504DE"/>
    <w:rsid w:val="00A506E6"/>
    <w:rsid w:val="00A53D4B"/>
    <w:rsid w:val="00A54698"/>
    <w:rsid w:val="00A62B4D"/>
    <w:rsid w:val="00A64C0B"/>
    <w:rsid w:val="00A66A93"/>
    <w:rsid w:val="00A67870"/>
    <w:rsid w:val="00A72D7E"/>
    <w:rsid w:val="00A72F7B"/>
    <w:rsid w:val="00A7504A"/>
    <w:rsid w:val="00A80449"/>
    <w:rsid w:val="00A80B3C"/>
    <w:rsid w:val="00A82361"/>
    <w:rsid w:val="00A825CC"/>
    <w:rsid w:val="00A8331F"/>
    <w:rsid w:val="00A862A4"/>
    <w:rsid w:val="00A90192"/>
    <w:rsid w:val="00AA1039"/>
    <w:rsid w:val="00AA2D08"/>
    <w:rsid w:val="00AA3052"/>
    <w:rsid w:val="00AA489F"/>
    <w:rsid w:val="00AB6F0F"/>
    <w:rsid w:val="00AB790F"/>
    <w:rsid w:val="00AC490F"/>
    <w:rsid w:val="00AC6A20"/>
    <w:rsid w:val="00AC6DF2"/>
    <w:rsid w:val="00AD0862"/>
    <w:rsid w:val="00AD3133"/>
    <w:rsid w:val="00AE7C89"/>
    <w:rsid w:val="00AF0684"/>
    <w:rsid w:val="00AF0A51"/>
    <w:rsid w:val="00AF4249"/>
    <w:rsid w:val="00AF7B21"/>
    <w:rsid w:val="00B01775"/>
    <w:rsid w:val="00B0511B"/>
    <w:rsid w:val="00B0570A"/>
    <w:rsid w:val="00B10EC7"/>
    <w:rsid w:val="00B11828"/>
    <w:rsid w:val="00B1211C"/>
    <w:rsid w:val="00B15B2B"/>
    <w:rsid w:val="00B17FCB"/>
    <w:rsid w:val="00B22D8C"/>
    <w:rsid w:val="00B265E6"/>
    <w:rsid w:val="00B274A0"/>
    <w:rsid w:val="00B30AE4"/>
    <w:rsid w:val="00B30E71"/>
    <w:rsid w:val="00B36626"/>
    <w:rsid w:val="00B36665"/>
    <w:rsid w:val="00B4359A"/>
    <w:rsid w:val="00B45624"/>
    <w:rsid w:val="00B50A63"/>
    <w:rsid w:val="00B52DB6"/>
    <w:rsid w:val="00B53909"/>
    <w:rsid w:val="00B57148"/>
    <w:rsid w:val="00B616E0"/>
    <w:rsid w:val="00B62F6A"/>
    <w:rsid w:val="00B63D0F"/>
    <w:rsid w:val="00B662B4"/>
    <w:rsid w:val="00B664F8"/>
    <w:rsid w:val="00B70C50"/>
    <w:rsid w:val="00B73847"/>
    <w:rsid w:val="00B73FD5"/>
    <w:rsid w:val="00B8018C"/>
    <w:rsid w:val="00B81FF4"/>
    <w:rsid w:val="00B8331B"/>
    <w:rsid w:val="00B8359B"/>
    <w:rsid w:val="00B90382"/>
    <w:rsid w:val="00B949AA"/>
    <w:rsid w:val="00B96756"/>
    <w:rsid w:val="00B96EBB"/>
    <w:rsid w:val="00BA0E5B"/>
    <w:rsid w:val="00BA15F7"/>
    <w:rsid w:val="00BA365D"/>
    <w:rsid w:val="00BA38EC"/>
    <w:rsid w:val="00BA4334"/>
    <w:rsid w:val="00BB1849"/>
    <w:rsid w:val="00BB2D7E"/>
    <w:rsid w:val="00BB37D7"/>
    <w:rsid w:val="00BB4C15"/>
    <w:rsid w:val="00BC2E55"/>
    <w:rsid w:val="00BC58FD"/>
    <w:rsid w:val="00BC5EFF"/>
    <w:rsid w:val="00BC74A9"/>
    <w:rsid w:val="00BD0CD5"/>
    <w:rsid w:val="00BD1AD1"/>
    <w:rsid w:val="00BD391B"/>
    <w:rsid w:val="00BD49CF"/>
    <w:rsid w:val="00BD4DC9"/>
    <w:rsid w:val="00BE3503"/>
    <w:rsid w:val="00BE5D45"/>
    <w:rsid w:val="00BE7E49"/>
    <w:rsid w:val="00BF0800"/>
    <w:rsid w:val="00BF2DCE"/>
    <w:rsid w:val="00BF4BEA"/>
    <w:rsid w:val="00BF573A"/>
    <w:rsid w:val="00C00AC3"/>
    <w:rsid w:val="00C01F33"/>
    <w:rsid w:val="00C04BC7"/>
    <w:rsid w:val="00C0630B"/>
    <w:rsid w:val="00C112F2"/>
    <w:rsid w:val="00C11CFB"/>
    <w:rsid w:val="00C14511"/>
    <w:rsid w:val="00C159C2"/>
    <w:rsid w:val="00C228C3"/>
    <w:rsid w:val="00C2414C"/>
    <w:rsid w:val="00C30030"/>
    <w:rsid w:val="00C30FE7"/>
    <w:rsid w:val="00C40EFC"/>
    <w:rsid w:val="00C4217C"/>
    <w:rsid w:val="00C4577F"/>
    <w:rsid w:val="00C46ADE"/>
    <w:rsid w:val="00C50711"/>
    <w:rsid w:val="00C52C4B"/>
    <w:rsid w:val="00C60485"/>
    <w:rsid w:val="00C605ED"/>
    <w:rsid w:val="00C61554"/>
    <w:rsid w:val="00C67007"/>
    <w:rsid w:val="00C708CB"/>
    <w:rsid w:val="00C71941"/>
    <w:rsid w:val="00C72C0A"/>
    <w:rsid w:val="00C735BE"/>
    <w:rsid w:val="00C832C0"/>
    <w:rsid w:val="00C864F7"/>
    <w:rsid w:val="00C86E39"/>
    <w:rsid w:val="00C91108"/>
    <w:rsid w:val="00C91989"/>
    <w:rsid w:val="00C941CF"/>
    <w:rsid w:val="00C96295"/>
    <w:rsid w:val="00C96DC7"/>
    <w:rsid w:val="00C97FA8"/>
    <w:rsid w:val="00CA0BFC"/>
    <w:rsid w:val="00CA0C6A"/>
    <w:rsid w:val="00CA0DA5"/>
    <w:rsid w:val="00CA19D8"/>
    <w:rsid w:val="00CA1F13"/>
    <w:rsid w:val="00CA2E02"/>
    <w:rsid w:val="00CA47FD"/>
    <w:rsid w:val="00CA752C"/>
    <w:rsid w:val="00CB1BBD"/>
    <w:rsid w:val="00CB3384"/>
    <w:rsid w:val="00CB4D4D"/>
    <w:rsid w:val="00CB5EBB"/>
    <w:rsid w:val="00CB72EE"/>
    <w:rsid w:val="00CB763E"/>
    <w:rsid w:val="00CB7778"/>
    <w:rsid w:val="00CB7FBC"/>
    <w:rsid w:val="00CC011A"/>
    <w:rsid w:val="00CC0CF6"/>
    <w:rsid w:val="00CC0E3F"/>
    <w:rsid w:val="00CC3F63"/>
    <w:rsid w:val="00CC478A"/>
    <w:rsid w:val="00CC7944"/>
    <w:rsid w:val="00CD01CB"/>
    <w:rsid w:val="00CD27E7"/>
    <w:rsid w:val="00CD712D"/>
    <w:rsid w:val="00CE2603"/>
    <w:rsid w:val="00CE35FB"/>
    <w:rsid w:val="00CE361A"/>
    <w:rsid w:val="00CE3DC9"/>
    <w:rsid w:val="00CE6DF8"/>
    <w:rsid w:val="00CE6F86"/>
    <w:rsid w:val="00CF08A5"/>
    <w:rsid w:val="00CF0DDC"/>
    <w:rsid w:val="00CF1C27"/>
    <w:rsid w:val="00CF31A5"/>
    <w:rsid w:val="00CF5AC6"/>
    <w:rsid w:val="00CF6F8D"/>
    <w:rsid w:val="00D00259"/>
    <w:rsid w:val="00D03120"/>
    <w:rsid w:val="00D07E9F"/>
    <w:rsid w:val="00D11A4F"/>
    <w:rsid w:val="00D146FF"/>
    <w:rsid w:val="00D14E08"/>
    <w:rsid w:val="00D161DE"/>
    <w:rsid w:val="00D16478"/>
    <w:rsid w:val="00D16D62"/>
    <w:rsid w:val="00D17320"/>
    <w:rsid w:val="00D20443"/>
    <w:rsid w:val="00D21576"/>
    <w:rsid w:val="00D223DD"/>
    <w:rsid w:val="00D24752"/>
    <w:rsid w:val="00D30506"/>
    <w:rsid w:val="00D329B5"/>
    <w:rsid w:val="00D329F9"/>
    <w:rsid w:val="00D353EE"/>
    <w:rsid w:val="00D40526"/>
    <w:rsid w:val="00D406D8"/>
    <w:rsid w:val="00D40701"/>
    <w:rsid w:val="00D43168"/>
    <w:rsid w:val="00D439B7"/>
    <w:rsid w:val="00D43ABD"/>
    <w:rsid w:val="00D43F20"/>
    <w:rsid w:val="00D5008E"/>
    <w:rsid w:val="00D500FC"/>
    <w:rsid w:val="00D541AC"/>
    <w:rsid w:val="00D54654"/>
    <w:rsid w:val="00D54969"/>
    <w:rsid w:val="00D555DF"/>
    <w:rsid w:val="00D56751"/>
    <w:rsid w:val="00D56B37"/>
    <w:rsid w:val="00D5743A"/>
    <w:rsid w:val="00D616E7"/>
    <w:rsid w:val="00D6416E"/>
    <w:rsid w:val="00D65D50"/>
    <w:rsid w:val="00D72461"/>
    <w:rsid w:val="00D727F1"/>
    <w:rsid w:val="00D72C4C"/>
    <w:rsid w:val="00D73F18"/>
    <w:rsid w:val="00D7441D"/>
    <w:rsid w:val="00D7516B"/>
    <w:rsid w:val="00D755AB"/>
    <w:rsid w:val="00D812EC"/>
    <w:rsid w:val="00D823D2"/>
    <w:rsid w:val="00D82807"/>
    <w:rsid w:val="00D84289"/>
    <w:rsid w:val="00D910AB"/>
    <w:rsid w:val="00D9798D"/>
    <w:rsid w:val="00DA313B"/>
    <w:rsid w:val="00DA3218"/>
    <w:rsid w:val="00DA44E7"/>
    <w:rsid w:val="00DA4AE1"/>
    <w:rsid w:val="00DA57C6"/>
    <w:rsid w:val="00DB5DAD"/>
    <w:rsid w:val="00DB64C9"/>
    <w:rsid w:val="00DB7866"/>
    <w:rsid w:val="00DB7BFC"/>
    <w:rsid w:val="00DC03BD"/>
    <w:rsid w:val="00DC237C"/>
    <w:rsid w:val="00DC7525"/>
    <w:rsid w:val="00DD18FA"/>
    <w:rsid w:val="00DD69A0"/>
    <w:rsid w:val="00DD7188"/>
    <w:rsid w:val="00DE20F8"/>
    <w:rsid w:val="00DE34FA"/>
    <w:rsid w:val="00DE63B4"/>
    <w:rsid w:val="00DF01CC"/>
    <w:rsid w:val="00DF3A27"/>
    <w:rsid w:val="00DF47CB"/>
    <w:rsid w:val="00DF593D"/>
    <w:rsid w:val="00DF5C1E"/>
    <w:rsid w:val="00DF5DEB"/>
    <w:rsid w:val="00DF6F09"/>
    <w:rsid w:val="00E015A1"/>
    <w:rsid w:val="00E01E6B"/>
    <w:rsid w:val="00E02409"/>
    <w:rsid w:val="00E03D0D"/>
    <w:rsid w:val="00E05094"/>
    <w:rsid w:val="00E12B32"/>
    <w:rsid w:val="00E12D7C"/>
    <w:rsid w:val="00E1438C"/>
    <w:rsid w:val="00E14BD9"/>
    <w:rsid w:val="00E15AE5"/>
    <w:rsid w:val="00E17AC0"/>
    <w:rsid w:val="00E17CB5"/>
    <w:rsid w:val="00E17E9B"/>
    <w:rsid w:val="00E207BE"/>
    <w:rsid w:val="00E20B82"/>
    <w:rsid w:val="00E213F6"/>
    <w:rsid w:val="00E2188C"/>
    <w:rsid w:val="00E21F12"/>
    <w:rsid w:val="00E22645"/>
    <w:rsid w:val="00E22E59"/>
    <w:rsid w:val="00E231FD"/>
    <w:rsid w:val="00E26871"/>
    <w:rsid w:val="00E3284B"/>
    <w:rsid w:val="00E44436"/>
    <w:rsid w:val="00E4455B"/>
    <w:rsid w:val="00E445E8"/>
    <w:rsid w:val="00E455AC"/>
    <w:rsid w:val="00E457D7"/>
    <w:rsid w:val="00E46056"/>
    <w:rsid w:val="00E4623C"/>
    <w:rsid w:val="00E5031C"/>
    <w:rsid w:val="00E5041C"/>
    <w:rsid w:val="00E50B22"/>
    <w:rsid w:val="00E527B8"/>
    <w:rsid w:val="00E52F76"/>
    <w:rsid w:val="00E5469D"/>
    <w:rsid w:val="00E60C77"/>
    <w:rsid w:val="00E611B8"/>
    <w:rsid w:val="00E63AC5"/>
    <w:rsid w:val="00E731C3"/>
    <w:rsid w:val="00E8186C"/>
    <w:rsid w:val="00E8198F"/>
    <w:rsid w:val="00E820E4"/>
    <w:rsid w:val="00E84EA7"/>
    <w:rsid w:val="00E861AB"/>
    <w:rsid w:val="00E864ED"/>
    <w:rsid w:val="00E86F92"/>
    <w:rsid w:val="00E87C4F"/>
    <w:rsid w:val="00E9589E"/>
    <w:rsid w:val="00E9730B"/>
    <w:rsid w:val="00EA0301"/>
    <w:rsid w:val="00EA26FD"/>
    <w:rsid w:val="00EB211D"/>
    <w:rsid w:val="00EB2B4B"/>
    <w:rsid w:val="00EB2EA7"/>
    <w:rsid w:val="00EB6E23"/>
    <w:rsid w:val="00EB77D4"/>
    <w:rsid w:val="00EC3422"/>
    <w:rsid w:val="00EC5E11"/>
    <w:rsid w:val="00EC6222"/>
    <w:rsid w:val="00EC681A"/>
    <w:rsid w:val="00EC75A5"/>
    <w:rsid w:val="00EC7C8C"/>
    <w:rsid w:val="00ED1BEA"/>
    <w:rsid w:val="00ED5AC7"/>
    <w:rsid w:val="00EE1D24"/>
    <w:rsid w:val="00EE2EB0"/>
    <w:rsid w:val="00EE3F88"/>
    <w:rsid w:val="00EE458B"/>
    <w:rsid w:val="00EE4AC3"/>
    <w:rsid w:val="00EF00DA"/>
    <w:rsid w:val="00EF3DE0"/>
    <w:rsid w:val="00EF4CAB"/>
    <w:rsid w:val="00EF641D"/>
    <w:rsid w:val="00EF6917"/>
    <w:rsid w:val="00F0108A"/>
    <w:rsid w:val="00F03221"/>
    <w:rsid w:val="00F04FB1"/>
    <w:rsid w:val="00F065EB"/>
    <w:rsid w:val="00F067AF"/>
    <w:rsid w:val="00F07AA4"/>
    <w:rsid w:val="00F128E7"/>
    <w:rsid w:val="00F1290F"/>
    <w:rsid w:val="00F173D7"/>
    <w:rsid w:val="00F1794B"/>
    <w:rsid w:val="00F204E5"/>
    <w:rsid w:val="00F2051E"/>
    <w:rsid w:val="00F20F69"/>
    <w:rsid w:val="00F2131E"/>
    <w:rsid w:val="00F2142C"/>
    <w:rsid w:val="00F21458"/>
    <w:rsid w:val="00F2363E"/>
    <w:rsid w:val="00F26969"/>
    <w:rsid w:val="00F26A83"/>
    <w:rsid w:val="00F271E2"/>
    <w:rsid w:val="00F3545C"/>
    <w:rsid w:val="00F36C76"/>
    <w:rsid w:val="00F4119F"/>
    <w:rsid w:val="00F41B6D"/>
    <w:rsid w:val="00F42181"/>
    <w:rsid w:val="00F45D89"/>
    <w:rsid w:val="00F468C2"/>
    <w:rsid w:val="00F5236A"/>
    <w:rsid w:val="00F5381D"/>
    <w:rsid w:val="00F53C6B"/>
    <w:rsid w:val="00F563AB"/>
    <w:rsid w:val="00F56F04"/>
    <w:rsid w:val="00F56F56"/>
    <w:rsid w:val="00F57809"/>
    <w:rsid w:val="00F635D2"/>
    <w:rsid w:val="00F65D14"/>
    <w:rsid w:val="00F7031D"/>
    <w:rsid w:val="00F70CC5"/>
    <w:rsid w:val="00F72C83"/>
    <w:rsid w:val="00F73686"/>
    <w:rsid w:val="00F7536F"/>
    <w:rsid w:val="00F84D71"/>
    <w:rsid w:val="00F8503A"/>
    <w:rsid w:val="00F85130"/>
    <w:rsid w:val="00F9218E"/>
    <w:rsid w:val="00F9223D"/>
    <w:rsid w:val="00F9232B"/>
    <w:rsid w:val="00F92D75"/>
    <w:rsid w:val="00F934CD"/>
    <w:rsid w:val="00F9366D"/>
    <w:rsid w:val="00F94830"/>
    <w:rsid w:val="00F94AC7"/>
    <w:rsid w:val="00F957AD"/>
    <w:rsid w:val="00F96FDF"/>
    <w:rsid w:val="00FA4B20"/>
    <w:rsid w:val="00FA4C06"/>
    <w:rsid w:val="00FB0C69"/>
    <w:rsid w:val="00FB0CE1"/>
    <w:rsid w:val="00FB1F8B"/>
    <w:rsid w:val="00FB2A2A"/>
    <w:rsid w:val="00FB3466"/>
    <w:rsid w:val="00FB3BC0"/>
    <w:rsid w:val="00FB4A4A"/>
    <w:rsid w:val="00FB59C1"/>
    <w:rsid w:val="00FB60BA"/>
    <w:rsid w:val="00FC0E92"/>
    <w:rsid w:val="00FC22AA"/>
    <w:rsid w:val="00FC48B2"/>
    <w:rsid w:val="00FC5B3E"/>
    <w:rsid w:val="00FC6163"/>
    <w:rsid w:val="00FD3F89"/>
    <w:rsid w:val="00FD69C6"/>
    <w:rsid w:val="00FD72B8"/>
    <w:rsid w:val="00FE034E"/>
    <w:rsid w:val="00FE355E"/>
    <w:rsid w:val="00FE3B71"/>
    <w:rsid w:val="00FE5B85"/>
    <w:rsid w:val="00FE608D"/>
    <w:rsid w:val="00FE761D"/>
    <w:rsid w:val="00FF2672"/>
    <w:rsid w:val="00FF4571"/>
    <w:rsid w:val="00FF64D6"/>
    <w:rsid w:val="00FF6C3F"/>
    <w:rsid w:val="00FF71C5"/>
    <w:rsid w:val="01D6466C"/>
    <w:rsid w:val="039B3DC0"/>
    <w:rsid w:val="09D21BBD"/>
    <w:rsid w:val="0B1F0E32"/>
    <w:rsid w:val="0B422D73"/>
    <w:rsid w:val="0E5A03D3"/>
    <w:rsid w:val="10E943BC"/>
    <w:rsid w:val="12F4620C"/>
    <w:rsid w:val="131C28E9"/>
    <w:rsid w:val="145C284E"/>
    <w:rsid w:val="16445BF1"/>
    <w:rsid w:val="195A572B"/>
    <w:rsid w:val="1A212914"/>
    <w:rsid w:val="1AB05F4B"/>
    <w:rsid w:val="1B3501FE"/>
    <w:rsid w:val="1BAE52D8"/>
    <w:rsid w:val="1C120FE4"/>
    <w:rsid w:val="22B61C24"/>
    <w:rsid w:val="2419690F"/>
    <w:rsid w:val="249D12EE"/>
    <w:rsid w:val="25F10822"/>
    <w:rsid w:val="291D0C4F"/>
    <w:rsid w:val="2A454043"/>
    <w:rsid w:val="2BE101BB"/>
    <w:rsid w:val="2CC82C80"/>
    <w:rsid w:val="2D082165"/>
    <w:rsid w:val="309D405E"/>
    <w:rsid w:val="33704CF3"/>
    <w:rsid w:val="344153E2"/>
    <w:rsid w:val="36E10DF3"/>
    <w:rsid w:val="36E44B5A"/>
    <w:rsid w:val="389A5145"/>
    <w:rsid w:val="3ABC7B9C"/>
    <w:rsid w:val="3CC109E9"/>
    <w:rsid w:val="40EA7211"/>
    <w:rsid w:val="42181B5C"/>
    <w:rsid w:val="487877F8"/>
    <w:rsid w:val="48C52312"/>
    <w:rsid w:val="49267254"/>
    <w:rsid w:val="50941C68"/>
    <w:rsid w:val="51BD627C"/>
    <w:rsid w:val="51F53C68"/>
    <w:rsid w:val="599013F9"/>
    <w:rsid w:val="59CD12F7"/>
    <w:rsid w:val="5A5E7637"/>
    <w:rsid w:val="5BEA5EBF"/>
    <w:rsid w:val="61045C75"/>
    <w:rsid w:val="6151078F"/>
    <w:rsid w:val="616F72DB"/>
    <w:rsid w:val="622639C9"/>
    <w:rsid w:val="647B7FFD"/>
    <w:rsid w:val="66DD14C6"/>
    <w:rsid w:val="686E1C26"/>
    <w:rsid w:val="6C293659"/>
    <w:rsid w:val="6D192AA9"/>
    <w:rsid w:val="70025A76"/>
    <w:rsid w:val="7183779A"/>
    <w:rsid w:val="74424693"/>
    <w:rsid w:val="74E05C5A"/>
    <w:rsid w:val="7F8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22"/>
    <w:qFormat/>
    <w:uiPriority w:val="0"/>
    <w:pPr>
      <w:keepNext/>
      <w:keepLines/>
      <w:spacing w:before="260" w:after="260" w:line="416" w:lineRule="auto"/>
      <w:outlineLvl w:val="2"/>
    </w:pPr>
    <w:rPr>
      <w:rFonts w:eastAsia="宋体"/>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宋体"/>
    </w:rPr>
  </w:style>
  <w:style w:type="paragraph" w:styleId="4">
    <w:name w:val="Date"/>
    <w:basedOn w:val="1"/>
    <w:next w:val="1"/>
    <w:link w:val="25"/>
    <w:qFormat/>
    <w:uiPriority w:val="99"/>
    <w:pPr>
      <w:ind w:left="2500" w:leftChars="2500"/>
    </w:pPr>
    <w:rPr>
      <w:rFonts w:ascii="方正仿宋简体" w:eastAsia="方正仿宋简体"/>
      <w:szCs w:val="20"/>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0"/>
    <w:rPr>
      <w:color w:val="0000FF"/>
      <w:u w:val="single"/>
    </w:rPr>
  </w:style>
  <w:style w:type="character" w:customStyle="1" w:styleId="14">
    <w:name w:val="批注框文本 Char"/>
    <w:link w:val="5"/>
    <w:qFormat/>
    <w:uiPriority w:val="0"/>
    <w:rPr>
      <w:rFonts w:eastAsia="仿宋_GB2312"/>
      <w:kern w:val="2"/>
      <w:sz w:val="18"/>
      <w:szCs w:val="18"/>
    </w:rPr>
  </w:style>
  <w:style w:type="paragraph" w:customStyle="1" w:styleId="15">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16">
    <w:name w:val="Char"/>
    <w:basedOn w:val="1"/>
    <w:qFormat/>
    <w:uiPriority w:val="0"/>
    <w:pPr>
      <w:spacing w:line="240" w:lineRule="atLeast"/>
      <w:ind w:left="420" w:firstLine="420"/>
    </w:pPr>
    <w:rPr>
      <w:rFonts w:eastAsia="宋体"/>
      <w:sz w:val="21"/>
      <w:szCs w:val="20"/>
    </w:rPr>
  </w:style>
  <w:style w:type="paragraph" w:customStyle="1" w:styleId="17">
    <w:name w:val="Char Char Char Char"/>
    <w:basedOn w:val="1"/>
    <w:qFormat/>
    <w:uiPriority w:val="0"/>
    <w:rPr>
      <w:rFonts w:eastAsia="宋体"/>
      <w:kern w:val="0"/>
      <w:sz w:val="20"/>
      <w:szCs w:val="20"/>
    </w:rPr>
  </w:style>
  <w:style w:type="character" w:customStyle="1" w:styleId="18">
    <w:name w:val="fontstyle01"/>
    <w:basedOn w:val="11"/>
    <w:qFormat/>
    <w:uiPriority w:val="0"/>
    <w:rPr>
      <w:rFonts w:hint="default" w:ascii="FZFSK--GBK1-0" w:hAnsi="FZFSK--GBK1-0"/>
      <w:color w:val="000000"/>
      <w:sz w:val="32"/>
      <w:szCs w:val="32"/>
    </w:rPr>
  </w:style>
  <w:style w:type="character" w:customStyle="1" w:styleId="19">
    <w:name w:val="fontstyle11"/>
    <w:basedOn w:val="11"/>
    <w:qFormat/>
    <w:uiPriority w:val="0"/>
    <w:rPr>
      <w:rFonts w:hint="default" w:ascii="FZFSJW--GB1-0" w:hAnsi="FZFSJW--GB1-0"/>
      <w:color w:val="000000"/>
      <w:sz w:val="32"/>
      <w:szCs w:val="32"/>
    </w:rPr>
  </w:style>
  <w:style w:type="character" w:customStyle="1" w:styleId="20">
    <w:name w:val="fontstyle31"/>
    <w:basedOn w:val="11"/>
    <w:qFormat/>
    <w:uiPriority w:val="0"/>
    <w:rPr>
      <w:rFonts w:hint="default" w:ascii="TimesNewRomanPSMT" w:hAnsi="TimesNewRomanPSMT"/>
      <w:color w:val="000000"/>
      <w:sz w:val="32"/>
      <w:szCs w:val="32"/>
    </w:rPr>
  </w:style>
  <w:style w:type="paragraph" w:styleId="21">
    <w:name w:val="List Paragraph"/>
    <w:basedOn w:val="1"/>
    <w:qFormat/>
    <w:uiPriority w:val="34"/>
    <w:pPr>
      <w:ind w:firstLine="420" w:firstLineChars="200"/>
    </w:pPr>
  </w:style>
  <w:style w:type="character" w:customStyle="1" w:styleId="22">
    <w:name w:val="标题 3 Char"/>
    <w:basedOn w:val="11"/>
    <w:link w:val="2"/>
    <w:qFormat/>
    <w:uiPriority w:val="0"/>
    <w:rPr>
      <w:b/>
      <w:bCs/>
      <w:kern w:val="2"/>
      <w:sz w:val="32"/>
      <w:szCs w:val="32"/>
    </w:rPr>
  </w:style>
  <w:style w:type="character" w:customStyle="1" w:styleId="23">
    <w:name w:val="fontstyle21"/>
    <w:basedOn w:val="11"/>
    <w:qFormat/>
    <w:uiPriority w:val="0"/>
    <w:rPr>
      <w:rFonts w:hint="default" w:ascii="Times-Roman" w:hAnsi="Times-Roman"/>
      <w:color w:val="000000"/>
      <w:sz w:val="32"/>
      <w:szCs w:val="32"/>
    </w:rPr>
  </w:style>
  <w:style w:type="paragraph" w:customStyle="1" w:styleId="24">
    <w:name w:val="公文标题"/>
    <w:basedOn w:val="1"/>
    <w:qFormat/>
    <w:uiPriority w:val="0"/>
    <w:pPr>
      <w:spacing w:line="600" w:lineRule="exact"/>
      <w:jc w:val="center"/>
    </w:pPr>
    <w:rPr>
      <w:rFonts w:ascii="方正小标宋_GBK" w:eastAsia="方正小标宋_GBK" w:cs="宋体"/>
      <w:sz w:val="44"/>
      <w:szCs w:val="20"/>
    </w:rPr>
  </w:style>
  <w:style w:type="character" w:customStyle="1" w:styleId="25">
    <w:name w:val="日期 Char"/>
    <w:basedOn w:val="11"/>
    <w:link w:val="4"/>
    <w:qFormat/>
    <w:locked/>
    <w:uiPriority w:val="99"/>
    <w:rPr>
      <w:rFonts w:ascii="方正仿宋简体" w:eastAsia="方正仿宋简体"/>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Pages>
  <Words>993</Words>
  <Characters>1033</Characters>
  <Lines>34</Lines>
  <Paragraphs>9</Paragraphs>
  <TotalTime>1</TotalTime>
  <ScaleCrop>false</ScaleCrop>
  <LinksUpToDate>false</LinksUpToDate>
  <CharactersWithSpaces>1046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2023-11-28T09:01:00Z</dcterms:created>
  <dc:creator>杨钟凯</dc:creator>
  <cp:lastModifiedBy>Administrator</cp:lastModifiedBy>
  <cp:lastPrinted>2019-12-11T06:51:00Z</cp:lastPrinted>
  <dcterms:modified xsi:type="dcterms:W3CDTF">2025-01-03T01:15:56Z</dcterms:modified>
  <dc:title>中共攀枝花市纪律检查委员会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A219DB1378384832821054809CBAFE58</vt:lpwstr>
  </property>
  <property fmtid="{D5CDD505-2E9C-101B-9397-08002B2CF9AE}" pid="4" name="KSOTemplateDocerSaveRecord">
    <vt:lpwstr>eyJoZGlkIjoiYTczNGY1ZjA5ZmViNGQ2Mjk3YzAzMzBmNDYwODE0YmUifQ==</vt:lpwstr>
  </property>
</Properties>
</file>