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2A0F2"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附件6</w:t>
      </w:r>
    </w:p>
    <w:p w14:paraId="31039599"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 w14:paraId="219A8E88"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  <w:lang w:val="en-US"/>
        </w:rPr>
        <w:t>年</w:t>
      </w:r>
      <w:r>
        <w:rPr>
          <w:rFonts w:hint="eastAsia" w:ascii="方正小标宋简体" w:hAnsi="宋体" w:eastAsia="方正小标宋简体"/>
          <w:sz w:val="44"/>
          <w:szCs w:val="44"/>
        </w:rPr>
        <w:t>专项预算项目支出绩效自评</w:t>
      </w:r>
    </w:p>
    <w:p w14:paraId="05449320"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报告</w:t>
      </w:r>
    </w:p>
    <w:p w14:paraId="70B39DD1"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eastAsia="zh-CN"/>
        </w:rPr>
        <w:t>农村中小学教师津贴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）</w:t>
      </w:r>
    </w:p>
    <w:p w14:paraId="142F7484"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 w14:paraId="4207F2A9"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 w14:paraId="3CDAF930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1．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仁和区教育和体育局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负责对各农村学校上报的农村教师名单以及发放标准进行审核。</w:t>
      </w:r>
    </w:p>
    <w:p w14:paraId="0FA86D92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2．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根据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四川人力资源和社会保障厅和四川省财政厅下发的《关于乡镇机关事业人员实行乡镇补贴的通知》（川人设发【2015】30号）的相关政策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 w14:paraId="20769185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3．资金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教体局统一进行预算，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区财政向各农村学校进行拨付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 w14:paraId="6317205D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4．</w:t>
      </w:r>
      <w:r>
        <w:rPr>
          <w:rFonts w:hint="eastAsia" w:ascii="仿宋_GB2312" w:eastAsia="仿宋_GB2312"/>
          <w:sz w:val="32"/>
          <w:szCs w:val="32"/>
        </w:rPr>
        <w:t>按照（攀财预〔2007〕37号）文件精神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的标准进行发放，需要考虑部分抽借调教师是否符合发放标准。</w:t>
      </w:r>
    </w:p>
    <w:p w14:paraId="3861DB53">
      <w:pPr>
        <w:numPr>
          <w:ilvl w:val="0"/>
          <w:numId w:val="0"/>
        </w:numPr>
        <w:adjustRightInd w:val="0"/>
        <w:snapToGrid w:val="0"/>
        <w:spacing w:line="560" w:lineRule="exact"/>
        <w:ind w:firstLine="964" w:firstLineChars="3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 w14:paraId="1A37C99B">
      <w:pPr>
        <w:numPr>
          <w:ilvl w:val="0"/>
          <w:numId w:val="0"/>
        </w:numPr>
        <w:adjustRightInd w:val="0"/>
        <w:snapToGrid w:val="0"/>
        <w:spacing w:line="560" w:lineRule="exact"/>
        <w:ind w:firstLine="960" w:firstLineChars="3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2022年初对实施农村中小学教师津贴项目资金教体局进行了申报、人大审议通过，区财政局进行预算批复</w:t>
      </w:r>
      <w:r>
        <w:rPr>
          <w:rFonts w:hint="eastAsia" w:ascii="仿宋_GB2312" w:hAnsi="宋体"/>
          <w:lang w:val="zh-CN"/>
        </w:rPr>
        <w:t>。</w:t>
      </w:r>
    </w:p>
    <w:p w14:paraId="434CD25D"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 w14:paraId="2CD7A0FE"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1．</w:t>
      </w:r>
      <w:r>
        <w:rPr>
          <w:rFonts w:hint="eastAsia" w:ascii="仿宋_GB2312" w:eastAsia="仿宋_GB2312"/>
          <w:sz w:val="32"/>
          <w:szCs w:val="32"/>
        </w:rPr>
        <w:t>为切实维护农村中小学教师队伍稳定，进一步巩固义务教育成果，适当提高义务教育阶段农村教职工津贴，</w:t>
      </w:r>
    </w:p>
    <w:p w14:paraId="1FFF625F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2．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落实仁和区乡村教师支持计划，稳定农村教师队伍，提高农村教师收入水平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每年年底对当年的农村中小学教师津贴进行发放。</w:t>
      </w:r>
    </w:p>
    <w:p w14:paraId="45ACC926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</w:p>
    <w:p w14:paraId="198EACFC"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项目资金申报相符性。</w:t>
      </w:r>
    </w:p>
    <w:p w14:paraId="310DFE6C">
      <w:pPr>
        <w:numPr>
          <w:ilvl w:val="0"/>
          <w:numId w:val="0"/>
        </w:numPr>
        <w:adjustRightInd w:val="0"/>
        <w:snapToGrid w:val="0"/>
        <w:spacing w:line="560" w:lineRule="exact"/>
        <w:ind w:leftChars="200"/>
        <w:rPr>
          <w:rFonts w:ascii="仿宋_GB2312" w:hAnsi="宋体"/>
          <w:lang w:val="zh-CN"/>
        </w:rPr>
      </w:pPr>
      <w:r>
        <w:rPr>
          <w:rFonts w:hint="eastAsia"/>
          <w:kern w:val="0"/>
          <w:sz w:val="32"/>
          <w:szCs w:val="32"/>
          <w:lang w:eastAsia="zh-CN"/>
        </w:rPr>
        <w:t>项目资金</w:t>
      </w:r>
      <w:r>
        <w:rPr>
          <w:rFonts w:ascii="Times New Roman" w:hAnsi="Times New Roman" w:eastAsia="仿宋_GB2312"/>
          <w:kern w:val="0"/>
          <w:sz w:val="32"/>
          <w:szCs w:val="32"/>
        </w:rPr>
        <w:t>申报内容与实际相符，合理可行</w:t>
      </w:r>
      <w:r>
        <w:rPr>
          <w:rFonts w:hint="eastAsia" w:ascii="仿宋_GB2312" w:hAnsi="宋体"/>
          <w:lang w:val="zh-CN"/>
        </w:rPr>
        <w:t>。</w:t>
      </w:r>
    </w:p>
    <w:p w14:paraId="6E9CFAF1"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 w14:paraId="632BF57D"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 w14:paraId="4029A8AF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1．资金计划。</w:t>
      </w:r>
    </w:p>
    <w:p w14:paraId="462724C5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全区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农村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中小学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教师津贴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项目由区级财政承担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100%，202</w:t>
      </w:r>
      <w:r>
        <w:rPr>
          <w:rFonts w:hint="eastAsia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年共计</w:t>
      </w:r>
      <w:r>
        <w:rPr>
          <w:rFonts w:hint="eastAsia"/>
          <w:kern w:val="0"/>
          <w:sz w:val="32"/>
          <w:szCs w:val="32"/>
          <w:lang w:val="en-US" w:eastAsia="zh-CN"/>
        </w:rPr>
        <w:t>659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名农村中小学教师，共计发放农村教师津贴</w:t>
      </w:r>
      <w:r>
        <w:rPr>
          <w:rFonts w:hint="eastAsia"/>
          <w:kern w:val="0"/>
          <w:sz w:val="32"/>
          <w:szCs w:val="32"/>
          <w:lang w:val="en-US" w:eastAsia="zh-CN"/>
        </w:rPr>
        <w:t>103.156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万元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 w14:paraId="45E055D4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楷体_GB2312"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color w:val="auto"/>
          <w:kern w:val="0"/>
          <w:sz w:val="32"/>
          <w:szCs w:val="32"/>
        </w:rPr>
        <w:t>2．资金到位。</w:t>
      </w:r>
    </w:p>
    <w:p w14:paraId="05022A3F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资金发放明细目前已经录入平台，等待财政支付发放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。</w:t>
      </w:r>
    </w:p>
    <w:p w14:paraId="27B71F89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3．资金使用。</w:t>
      </w:r>
    </w:p>
    <w:p w14:paraId="690ADBE9">
      <w:pPr>
        <w:adjustRightInd w:val="0"/>
        <w:snapToGrid w:val="0"/>
        <w:spacing w:line="560" w:lineRule="exact"/>
        <w:ind w:firstLine="720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目前资金暂未支出，但已到最后支付部分，前期资金审批过程</w:t>
      </w:r>
      <w:r>
        <w:rPr>
          <w:rFonts w:ascii="Times New Roman" w:hAnsi="Times New Roman" w:eastAsia="仿宋_GB2312"/>
          <w:kern w:val="0"/>
          <w:sz w:val="32"/>
          <w:szCs w:val="32"/>
        </w:rPr>
        <w:t>安全、规范</w:t>
      </w:r>
      <w:r>
        <w:rPr>
          <w:rFonts w:hint="eastAsia"/>
          <w:kern w:val="0"/>
          <w:sz w:val="32"/>
          <w:szCs w:val="32"/>
          <w:lang w:val="en-US" w:eastAsia="zh-CN"/>
        </w:rPr>
        <w:t>,为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切实</w:t>
      </w:r>
      <w:r>
        <w:rPr>
          <w:rFonts w:hint="eastAsia" w:ascii="仿宋_GB2312" w:eastAsia="仿宋_GB2312"/>
          <w:sz w:val="32"/>
          <w:szCs w:val="32"/>
        </w:rPr>
        <w:t>维护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农村中小学教师队伍稳定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津贴发放过程中</w:t>
      </w:r>
      <w:r>
        <w:rPr>
          <w:rFonts w:ascii="Times New Roman" w:hAnsi="Times New Roman" w:eastAsia="仿宋_GB2312"/>
          <w:kern w:val="0"/>
          <w:sz w:val="32"/>
          <w:szCs w:val="32"/>
        </w:rPr>
        <w:t>安全、规范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且仅向农村教师进行了发放，发放标准按地区分为110元/月、120元/月和140元/月，村小按250元/月、300元/月、350元/月的梯度发放，一师一校按照500元/月的标准发放，</w:t>
      </w:r>
      <w:r>
        <w:rPr>
          <w:rFonts w:ascii="Times New Roman" w:hAnsi="Times New Roman" w:eastAsia="仿宋_GB2312"/>
          <w:kern w:val="0"/>
          <w:sz w:val="32"/>
          <w:szCs w:val="32"/>
        </w:rPr>
        <w:t>支付依据合规合法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由于农村教师人数变动，实际发放金额少于预算金额</w:t>
      </w:r>
      <w:r>
        <w:rPr>
          <w:rFonts w:hint="eastAsia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截</w:t>
      </w:r>
      <w:r>
        <w:rPr>
          <w:rFonts w:hint="eastAsia"/>
          <w:kern w:val="0"/>
          <w:sz w:val="32"/>
          <w:szCs w:val="32"/>
          <w:lang w:val="en-US" w:eastAsia="zh-CN"/>
        </w:rPr>
        <w:t>至</w:t>
      </w:r>
      <w:bookmarkStart w:id="0" w:name="_GoBack"/>
      <w:bookmarkEnd w:id="0"/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目前农村中小学教师津贴</w:t>
      </w:r>
      <w:r>
        <w:rPr>
          <w:rFonts w:hint="eastAsia"/>
          <w:kern w:val="0"/>
          <w:sz w:val="32"/>
          <w:szCs w:val="32"/>
          <w:lang w:val="en-US" w:eastAsia="zh-CN"/>
        </w:rPr>
        <w:t>103.156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万已经按照相关政策全部</w:t>
      </w:r>
      <w:r>
        <w:rPr>
          <w:rFonts w:hint="eastAsia"/>
          <w:kern w:val="0"/>
          <w:sz w:val="32"/>
          <w:szCs w:val="32"/>
          <w:lang w:val="en-US" w:eastAsia="zh-CN"/>
        </w:rPr>
        <w:t>预算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到位，</w:t>
      </w:r>
      <w:r>
        <w:rPr>
          <w:rFonts w:hint="eastAsia"/>
          <w:kern w:val="0"/>
          <w:sz w:val="32"/>
          <w:szCs w:val="32"/>
          <w:lang w:val="en-US" w:eastAsia="zh-CN"/>
        </w:rPr>
        <w:t>预计2023年发放。</w:t>
      </w:r>
    </w:p>
    <w:p w14:paraId="6153A5FD"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 w14:paraId="48807D89">
      <w:pPr>
        <w:adjustRightInd w:val="0"/>
        <w:snapToGrid w:val="0"/>
        <w:spacing w:line="560" w:lineRule="exact"/>
        <w:ind w:firstLine="72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单位财务管理健全，严格执行财务管理制度，账务处理及时，会计核算规范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 w14:paraId="615AA505"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 w14:paraId="5AF42ECD">
      <w:pPr>
        <w:adjustRightInd w:val="0"/>
        <w:snapToGrid w:val="0"/>
        <w:spacing w:line="560" w:lineRule="exact"/>
        <w:ind w:firstLine="720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严格按照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《关于乡镇机关事业人员实行乡镇补贴的通知》进行发放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。</w:t>
      </w:r>
    </w:p>
    <w:p w14:paraId="519C73F1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 w14:paraId="5EFAC00B"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 w14:paraId="68E3BED7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全区共计</w:t>
      </w:r>
      <w:r>
        <w:rPr>
          <w:rFonts w:hint="eastAsia"/>
          <w:kern w:val="0"/>
          <w:sz w:val="32"/>
          <w:szCs w:val="32"/>
          <w:lang w:val="en-US" w:eastAsia="zh-CN"/>
        </w:rPr>
        <w:t>659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名农村中小学教师</w:t>
      </w:r>
      <w:r>
        <w:rPr>
          <w:rFonts w:hint="eastAsia"/>
          <w:kern w:val="0"/>
          <w:sz w:val="32"/>
          <w:szCs w:val="32"/>
          <w:lang w:val="en-US" w:eastAsia="zh-CN"/>
        </w:rPr>
        <w:t>，预计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发放农村教师津贴</w:t>
      </w:r>
      <w:r>
        <w:rPr>
          <w:rFonts w:hint="eastAsia"/>
          <w:kern w:val="0"/>
          <w:sz w:val="32"/>
          <w:szCs w:val="32"/>
          <w:lang w:val="en-US" w:eastAsia="zh-CN"/>
        </w:rPr>
        <w:t>103.156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万元，切实提高了农村教师收入月150元/月</w:t>
      </w:r>
      <w:r>
        <w:rPr>
          <w:rFonts w:hint="eastAsia"/>
          <w:kern w:val="0"/>
          <w:sz w:val="32"/>
          <w:szCs w:val="32"/>
          <w:lang w:val="en-US" w:eastAsia="zh-CN"/>
        </w:rPr>
        <w:t>，预计2023年发放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。</w:t>
      </w:r>
    </w:p>
    <w:p w14:paraId="6C592E54"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稳定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了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农村教师队伍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，鼓励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了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农村教师安心乡村教育工作，农村教师满意度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达到95%以上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 w14:paraId="5CE75D66"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 w14:paraId="440B3C3C"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 w14:paraId="2E6E051C"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无</w:t>
      </w:r>
    </w:p>
    <w:p w14:paraId="0ACC2CC3"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相关建议。</w:t>
      </w:r>
    </w:p>
    <w:p w14:paraId="75DF99A0"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CC8C3E"/>
    <w:multiLevelType w:val="singleLevel"/>
    <w:tmpl w:val="A1CC8C3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EBEE4E0"/>
    <w:multiLevelType w:val="singleLevel"/>
    <w:tmpl w:val="5EBEE4E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MGFlODBmNzA2MTEzZGE3NWFjOTMwNjE3NTYwMDEifQ=="/>
  </w:docVars>
  <w:rsids>
    <w:rsidRoot w:val="291C455A"/>
    <w:rsid w:val="003414A3"/>
    <w:rsid w:val="00515A0C"/>
    <w:rsid w:val="00866E99"/>
    <w:rsid w:val="0EDB478C"/>
    <w:rsid w:val="1C77782F"/>
    <w:rsid w:val="291C455A"/>
    <w:rsid w:val="36926D0C"/>
    <w:rsid w:val="37FB05C9"/>
    <w:rsid w:val="4C7978FB"/>
    <w:rsid w:val="4DAF2BCF"/>
    <w:rsid w:val="4DDB6F66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982</Words>
  <Characters>1048</Characters>
  <Lines>6</Lines>
  <Paragraphs>1</Paragraphs>
  <TotalTime>1</TotalTime>
  <ScaleCrop>false</ScaleCrop>
  <LinksUpToDate>false</LinksUpToDate>
  <CharactersWithSpaces>1055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宋桦坪</cp:lastModifiedBy>
  <dcterms:modified xsi:type="dcterms:W3CDTF">2024-12-26T08:46:04Z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4A3339693CAD4A1AAFD42C67CA87BC6F_12</vt:lpwstr>
  </property>
</Properties>
</file>