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5CE6">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8441"/>
      <w:bookmarkStart w:id="3" w:name="_Toc15396597"/>
      <w:bookmarkStart w:id="4" w:name="_Toc15377193"/>
      <w:bookmarkStart w:id="5" w:name="_Toc15306267"/>
    </w:p>
    <w:p w14:paraId="054E326A">
      <w:pPr>
        <w:spacing w:line="600" w:lineRule="exact"/>
        <w:jc w:val="center"/>
        <w:outlineLvl w:val="0"/>
        <w:rPr>
          <w:rFonts w:ascii="方正小标宋简体" w:hAnsi="宋体" w:eastAsia="方正小标宋简体"/>
          <w:sz w:val="72"/>
          <w:szCs w:val="72"/>
        </w:rPr>
      </w:pPr>
    </w:p>
    <w:p w14:paraId="20678964">
      <w:pPr>
        <w:spacing w:line="600" w:lineRule="exact"/>
        <w:jc w:val="center"/>
        <w:outlineLvl w:val="0"/>
        <w:rPr>
          <w:rFonts w:ascii="方正小标宋简体" w:hAnsi="宋体" w:eastAsia="方正小标宋简体"/>
          <w:sz w:val="72"/>
          <w:szCs w:val="72"/>
        </w:rPr>
      </w:pPr>
    </w:p>
    <w:p w14:paraId="048A2D85">
      <w:pPr>
        <w:adjustRightInd w:val="0"/>
        <w:snapToGrid w:val="0"/>
        <w:spacing w:line="360" w:lineRule="auto"/>
        <w:jc w:val="center"/>
        <w:outlineLvl w:val="0"/>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2022年度</w:t>
      </w:r>
      <w:bookmarkEnd w:id="0"/>
      <w:bookmarkEnd w:id="1"/>
      <w:bookmarkEnd w:id="2"/>
      <w:bookmarkEnd w:id="3"/>
      <w:bookmarkEnd w:id="4"/>
    </w:p>
    <w:bookmarkEnd w:id="5"/>
    <w:p w14:paraId="2507C97D">
      <w:pPr>
        <w:adjustRightInd w:val="0"/>
        <w:snapToGrid w:val="0"/>
        <w:spacing w:line="360" w:lineRule="auto"/>
        <w:jc w:val="center"/>
        <w:outlineLvl w:val="0"/>
        <w:rPr>
          <w:rFonts w:hint="eastAsia" w:ascii="方正小标宋简体" w:hAnsi="方正小标宋简体" w:eastAsia="方正小标宋简体" w:cs="方正小标宋简体"/>
          <w:sz w:val="52"/>
          <w:szCs w:val="52"/>
          <w:lang w:eastAsia="zh-CN"/>
        </w:rPr>
      </w:pPr>
      <w:bookmarkStart w:id="6" w:name="_Toc15378442"/>
      <w:bookmarkStart w:id="7" w:name="_Toc15396476"/>
      <w:bookmarkStart w:id="8" w:name="_Toc15306268"/>
      <w:bookmarkStart w:id="9" w:name="_Toc15377194"/>
      <w:bookmarkStart w:id="10" w:name="_Toc15396598"/>
      <w:bookmarkStart w:id="11" w:name="_Toc15377426"/>
      <w:r>
        <w:rPr>
          <w:rFonts w:hint="eastAsia" w:ascii="方正小标宋简体" w:hAnsi="方正小标宋简体" w:eastAsia="方正小标宋简体" w:cs="方正小标宋简体"/>
          <w:sz w:val="52"/>
          <w:szCs w:val="52"/>
        </w:rPr>
        <w:t>攀枝花市仁和区住房和城乡建设局部门决算</w:t>
      </w:r>
      <w:bookmarkEnd w:id="6"/>
      <w:bookmarkEnd w:id="7"/>
      <w:bookmarkEnd w:id="8"/>
      <w:bookmarkEnd w:id="9"/>
      <w:bookmarkEnd w:id="10"/>
      <w:bookmarkEnd w:id="11"/>
      <w:r>
        <w:rPr>
          <w:rFonts w:hint="eastAsia" w:ascii="方正小标宋简体" w:hAnsi="方正小标宋简体" w:eastAsia="方正小标宋简体" w:cs="方正小标宋简体"/>
          <w:sz w:val="52"/>
          <w:szCs w:val="52"/>
          <w:lang w:eastAsia="zh-CN"/>
        </w:rPr>
        <w:t>编制说明</w:t>
      </w:r>
    </w:p>
    <w:p w14:paraId="4FA90110">
      <w:pPr>
        <w:adjustRightInd w:val="0"/>
        <w:snapToGrid w:val="0"/>
        <w:spacing w:line="360" w:lineRule="auto"/>
        <w:jc w:val="center"/>
        <w:outlineLvl w:val="0"/>
        <w:rPr>
          <w:rFonts w:ascii="方正小标宋简体" w:hAnsi="宋体" w:eastAsia="方正小标宋简体"/>
          <w:sz w:val="52"/>
          <w:szCs w:val="52"/>
        </w:rPr>
      </w:pPr>
    </w:p>
    <w:p w14:paraId="6833F48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11746170">
      <w:pPr>
        <w:widowControl/>
        <w:jc w:val="center"/>
        <w:rPr>
          <w:rFonts w:ascii="黑体" w:hAnsi="黑体" w:eastAsia="黑体" w:cstheme="minorBidi"/>
          <w:sz w:val="28"/>
          <w:szCs w:val="28"/>
        </w:rPr>
      </w:pPr>
    </w:p>
    <w:p w14:paraId="3B237349">
      <w:pPr>
        <w:pStyle w:val="14"/>
        <w:rPr>
          <w:sz w:val="32"/>
          <w:szCs w:val="32"/>
        </w:rPr>
      </w:pPr>
      <w:r>
        <w:rPr>
          <w:rFonts w:hint="eastAsia"/>
          <w:sz w:val="32"/>
          <w:szCs w:val="32"/>
        </w:rPr>
        <w:t>公开时间：2023年9月26日</w:t>
      </w:r>
    </w:p>
    <w:p w14:paraId="3E3E3D37">
      <w:pPr>
        <w:rPr>
          <w:sz w:val="32"/>
          <w:szCs w:val="32"/>
        </w:rPr>
      </w:pPr>
    </w:p>
    <w:p w14:paraId="0842C5D1">
      <w:pPr>
        <w:pStyle w:val="14"/>
        <w:adjustRightInd w:val="0"/>
        <w:snapToGrid w:val="0"/>
        <w:spacing w:before="0" w:line="440" w:lineRule="exact"/>
        <w:jc w:val="left"/>
        <w:rPr>
          <w:rFonts w:hint="default" w:eastAsia="仿宋" w:cstheme="minorBidi"/>
          <w:sz w:val="32"/>
          <w:szCs w:val="32"/>
          <w:lang w:val="en-US" w:eastAsia="zh-CN"/>
        </w:rPr>
      </w:pPr>
      <w:r>
        <w:rPr>
          <w:rFonts w:hint="eastAsia"/>
          <w:sz w:val="32"/>
          <w:szCs w:val="32"/>
        </w:rPr>
        <w:t>第一部分</w:t>
      </w:r>
      <w:r>
        <w:rPr>
          <w:sz w:val="32"/>
          <w:szCs w:val="32"/>
        </w:rPr>
        <w:t xml:space="preserve"> </w:t>
      </w:r>
      <w:r>
        <w:rPr>
          <w:rFonts w:hint="eastAsia"/>
          <w:sz w:val="32"/>
          <w:szCs w:val="32"/>
        </w:rPr>
        <w:t>部门概况</w:t>
      </w:r>
      <w:r>
        <w:rPr>
          <w:rFonts w:hint="eastAsia"/>
          <w:sz w:val="32"/>
          <w:szCs w:val="32"/>
          <w:lang w:val="en-US" w:eastAsia="zh-CN"/>
        </w:rPr>
        <w:t xml:space="preserve">                                 1</w:t>
      </w:r>
    </w:p>
    <w:p w14:paraId="46D412D1">
      <w:pPr>
        <w:pStyle w:val="15"/>
        <w:adjustRightInd w:val="0"/>
        <w:snapToGrid w:val="0"/>
        <w:spacing w:line="440" w:lineRule="exact"/>
        <w:jc w:val="left"/>
        <w:rPr>
          <w:rFonts w:hint="default" w:ascii="仿宋" w:hAnsi="仿宋" w:eastAsia="宋体"/>
          <w:sz w:val="32"/>
          <w:szCs w:val="32"/>
          <w:lang w:val="en-US" w:eastAsia="zh-CN"/>
        </w:rPr>
      </w:pPr>
      <w:r>
        <w:rPr>
          <w:rFonts w:hint="eastAsia"/>
          <w:sz w:val="32"/>
          <w:szCs w:val="32"/>
        </w:rPr>
        <w:t>一、部门职责</w:t>
      </w:r>
      <w:r>
        <w:rPr>
          <w:rFonts w:hint="eastAsia"/>
          <w:sz w:val="32"/>
          <w:szCs w:val="32"/>
          <w:lang w:val="en-US" w:eastAsia="zh-CN"/>
        </w:rPr>
        <w:t xml:space="preserve">                                   1</w:t>
      </w:r>
    </w:p>
    <w:p w14:paraId="46540552">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二、机构设置</w:t>
      </w:r>
      <w:r>
        <w:rPr>
          <w:rFonts w:hint="eastAsia"/>
          <w:sz w:val="32"/>
          <w:szCs w:val="32"/>
          <w:lang w:val="en-US" w:eastAsia="zh-CN"/>
        </w:rPr>
        <w:t xml:space="preserve">                                   1</w:t>
      </w:r>
    </w:p>
    <w:p w14:paraId="3EA98876">
      <w:pPr>
        <w:pStyle w:val="14"/>
        <w:adjustRightInd w:val="0"/>
        <w:snapToGrid w:val="0"/>
        <w:spacing w:before="0" w:line="440" w:lineRule="exact"/>
        <w:jc w:val="left"/>
        <w:rPr>
          <w:rFonts w:hint="default" w:eastAsia="仿宋"/>
          <w:sz w:val="32"/>
          <w:szCs w:val="32"/>
          <w:lang w:val="en-US" w:eastAsia="zh-CN"/>
        </w:rPr>
      </w:pPr>
      <w:r>
        <w:rPr>
          <w:rFonts w:hint="eastAsia"/>
          <w:sz w:val="32"/>
          <w:szCs w:val="32"/>
        </w:rPr>
        <w:t>第二部分 2022年度部门决算情况说明</w:t>
      </w:r>
      <w:r>
        <w:rPr>
          <w:rFonts w:hint="eastAsia"/>
          <w:sz w:val="32"/>
          <w:szCs w:val="32"/>
          <w:lang w:val="en-US" w:eastAsia="zh-CN"/>
        </w:rPr>
        <w:t xml:space="preserve">                2              </w:t>
      </w:r>
    </w:p>
    <w:p w14:paraId="7D63C72B">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一、收入支出决算总体情况说明</w:t>
      </w:r>
      <w:r>
        <w:rPr>
          <w:rFonts w:hint="eastAsia"/>
          <w:sz w:val="32"/>
          <w:szCs w:val="32"/>
          <w:lang w:val="en-US" w:eastAsia="zh-CN"/>
        </w:rPr>
        <w:t xml:space="preserve">                   2</w:t>
      </w:r>
    </w:p>
    <w:p w14:paraId="01C354C6">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二、收入决算情况说明</w:t>
      </w:r>
      <w:r>
        <w:rPr>
          <w:rFonts w:hint="eastAsia"/>
          <w:sz w:val="32"/>
          <w:szCs w:val="32"/>
          <w:lang w:val="en-US" w:eastAsia="zh-CN"/>
        </w:rPr>
        <w:t xml:space="preserve">                           3</w:t>
      </w:r>
    </w:p>
    <w:p w14:paraId="777BBB08">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三、支出决算情况说明</w:t>
      </w:r>
      <w:r>
        <w:rPr>
          <w:rFonts w:hint="eastAsia"/>
          <w:sz w:val="32"/>
          <w:szCs w:val="32"/>
          <w:lang w:val="en-US" w:eastAsia="zh-CN"/>
        </w:rPr>
        <w:t xml:space="preserve">                           3</w:t>
      </w:r>
    </w:p>
    <w:p w14:paraId="01F8B9FD">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四、财政拨款收入支出决算总体情况说明</w:t>
      </w:r>
      <w:r>
        <w:rPr>
          <w:rFonts w:hint="eastAsia"/>
          <w:sz w:val="32"/>
          <w:szCs w:val="32"/>
          <w:lang w:val="en-US" w:eastAsia="zh-CN"/>
        </w:rPr>
        <w:t xml:space="preserve">           3</w:t>
      </w:r>
    </w:p>
    <w:p w14:paraId="23476BEC">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五、一般公共预算财政拨款支出决算情况说明</w:t>
      </w:r>
      <w:r>
        <w:rPr>
          <w:rFonts w:hint="eastAsia"/>
          <w:sz w:val="32"/>
          <w:szCs w:val="32"/>
          <w:lang w:val="en-US" w:eastAsia="zh-CN"/>
        </w:rPr>
        <w:t xml:space="preserve">       4</w:t>
      </w:r>
    </w:p>
    <w:p w14:paraId="27FE1736">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六、一般公共预算财政拨款基本支出决算情况说明</w:t>
      </w:r>
      <w:r>
        <w:rPr>
          <w:rFonts w:hint="eastAsia"/>
          <w:sz w:val="32"/>
          <w:szCs w:val="32"/>
          <w:lang w:val="en-US" w:eastAsia="zh-CN"/>
        </w:rPr>
        <w:t xml:space="preserve">   8</w:t>
      </w:r>
    </w:p>
    <w:p w14:paraId="12D98A57">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七、财政拨款“三公”经费支出决算情况说明</w:t>
      </w:r>
      <w:r>
        <w:rPr>
          <w:rFonts w:hint="eastAsia"/>
          <w:sz w:val="32"/>
          <w:szCs w:val="32"/>
          <w:lang w:val="en-US" w:eastAsia="zh-CN"/>
        </w:rPr>
        <w:t xml:space="preserve">       8</w:t>
      </w:r>
    </w:p>
    <w:p w14:paraId="1EBDDBF1">
      <w:pPr>
        <w:pStyle w:val="15"/>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八、政府性基金预算支出决算情况说明</w:t>
      </w:r>
      <w:r>
        <w:rPr>
          <w:rFonts w:hint="eastAsia"/>
          <w:sz w:val="32"/>
          <w:szCs w:val="32"/>
          <w:lang w:val="en-US" w:eastAsia="zh-CN"/>
        </w:rPr>
        <w:t xml:space="preserve">            10</w:t>
      </w:r>
    </w:p>
    <w:p w14:paraId="714BF968">
      <w:pPr>
        <w:pStyle w:val="15"/>
        <w:adjustRightInd w:val="0"/>
        <w:snapToGrid w:val="0"/>
        <w:spacing w:line="440" w:lineRule="exact"/>
        <w:ind w:leftChars="0"/>
        <w:jc w:val="left"/>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九、国有资本经营预算支出决算情况说明</w:t>
      </w:r>
      <w:r>
        <w:rPr>
          <w:rFonts w:hint="eastAsia" w:asciiTheme="minorEastAsia" w:hAnsiTheme="minorEastAsia" w:eastAsiaTheme="minorEastAsia" w:cstheme="minorEastAsia"/>
          <w:sz w:val="32"/>
          <w:szCs w:val="32"/>
          <w:lang w:val="en-US" w:eastAsia="zh-CN"/>
        </w:rPr>
        <w:t xml:space="preserve">          10</w:t>
      </w:r>
    </w:p>
    <w:p w14:paraId="3FC25BE9">
      <w:pPr>
        <w:adjustRightInd w:val="0"/>
        <w:snapToGrid w:val="0"/>
        <w:spacing w:line="440" w:lineRule="exact"/>
        <w:ind w:firstLine="560" w:firstLineChars="175"/>
        <w:jc w:val="left"/>
        <w:rPr>
          <w:rFonts w:hint="default" w:asciiTheme="minorEastAsia" w:hAnsiTheme="minorEastAsia" w:eastAsiaTheme="minorEastAsia" w:cstheme="minorEastAsia"/>
          <w:sz w:val="32"/>
          <w:szCs w:val="32"/>
          <w:lang w:val="en-US" w:eastAsia="zh-CN"/>
        </w:rPr>
      </w:pPr>
      <w:r>
        <w:rPr>
          <w:rStyle w:val="23"/>
          <w:rFonts w:hint="eastAsia" w:asciiTheme="minorEastAsia" w:hAnsiTheme="minorEastAsia" w:eastAsiaTheme="minorEastAsia" w:cstheme="minorEastAsia"/>
          <w:color w:val="auto"/>
          <w:sz w:val="32"/>
          <w:szCs w:val="32"/>
          <w:u w:val="none"/>
        </w:rPr>
        <w:t>十、</w:t>
      </w:r>
      <w:r>
        <w:rPr>
          <w:rFonts w:hint="eastAsia" w:asciiTheme="minorEastAsia" w:hAnsiTheme="minorEastAsia" w:eastAsiaTheme="minorEastAsia" w:cstheme="minorEastAsia"/>
          <w:sz w:val="32"/>
          <w:szCs w:val="32"/>
        </w:rPr>
        <w:t>其他重要事项的情况说明</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lang w:val="en-US" w:eastAsia="zh-CN"/>
        </w:rPr>
        <w:t xml:space="preserve">                 10</w:t>
      </w:r>
    </w:p>
    <w:p w14:paraId="37269065">
      <w:pPr>
        <w:pStyle w:val="14"/>
        <w:adjustRightInd w:val="0"/>
        <w:snapToGrid w:val="0"/>
        <w:spacing w:before="0" w:line="440" w:lineRule="exact"/>
        <w:jc w:val="left"/>
        <w:rPr>
          <w:rFonts w:hint="default" w:eastAsia="仿宋" w:cstheme="minorBidi"/>
          <w:sz w:val="32"/>
          <w:szCs w:val="32"/>
          <w:lang w:val="en-US" w:eastAsia="zh-CN"/>
        </w:rPr>
      </w:pPr>
      <w:r>
        <w:rPr>
          <w:rFonts w:hint="eastAsia"/>
          <w:sz w:val="32"/>
          <w:szCs w:val="32"/>
        </w:rPr>
        <w:t>第三部分</w:t>
      </w:r>
      <w:r>
        <w:rPr>
          <w:sz w:val="32"/>
          <w:szCs w:val="32"/>
        </w:rPr>
        <w:t xml:space="preserve"> </w:t>
      </w:r>
      <w:r>
        <w:rPr>
          <w:rFonts w:hint="eastAsia"/>
          <w:sz w:val="32"/>
          <w:szCs w:val="32"/>
        </w:rPr>
        <w:t>名词解释</w:t>
      </w:r>
      <w:r>
        <w:rPr>
          <w:rFonts w:hint="eastAsia"/>
          <w:sz w:val="32"/>
          <w:szCs w:val="32"/>
          <w:lang w:val="en-US" w:eastAsia="zh-CN"/>
        </w:rPr>
        <w:t xml:space="preserve">                               13</w:t>
      </w:r>
    </w:p>
    <w:p w14:paraId="7204F325">
      <w:pPr>
        <w:pStyle w:val="14"/>
        <w:adjustRightInd w:val="0"/>
        <w:snapToGrid w:val="0"/>
        <w:spacing w:before="0" w:line="440" w:lineRule="exact"/>
        <w:jc w:val="left"/>
        <w:rPr>
          <w:rFonts w:hint="default" w:eastAsia="仿宋" w:cstheme="minorBidi"/>
          <w:sz w:val="32"/>
          <w:szCs w:val="32"/>
          <w:lang w:val="en-US" w:eastAsia="zh-CN"/>
        </w:rPr>
      </w:pPr>
      <w:r>
        <w:rPr>
          <w:rFonts w:hint="eastAsia"/>
          <w:sz w:val="32"/>
          <w:szCs w:val="32"/>
        </w:rPr>
        <w:t>第四部分</w:t>
      </w:r>
      <w:r>
        <w:rPr>
          <w:sz w:val="32"/>
          <w:szCs w:val="32"/>
        </w:rPr>
        <w:t xml:space="preserve"> </w:t>
      </w:r>
      <w:r>
        <w:rPr>
          <w:rFonts w:hint="eastAsia"/>
          <w:sz w:val="32"/>
          <w:szCs w:val="32"/>
        </w:rPr>
        <w:t>附件</w:t>
      </w:r>
      <w:r>
        <w:rPr>
          <w:rFonts w:hint="eastAsia"/>
          <w:sz w:val="32"/>
          <w:szCs w:val="32"/>
          <w:lang w:val="en-US" w:eastAsia="zh-CN"/>
        </w:rPr>
        <w:t xml:space="preserve">                                   18</w:t>
      </w:r>
    </w:p>
    <w:p w14:paraId="6ACE0E09">
      <w:pPr>
        <w:pStyle w:val="14"/>
        <w:adjustRightInd w:val="0"/>
        <w:snapToGrid w:val="0"/>
        <w:spacing w:before="0" w:line="440" w:lineRule="exact"/>
        <w:jc w:val="left"/>
        <w:rPr>
          <w:rFonts w:hint="default" w:eastAsia="仿宋" w:cstheme="minorBidi"/>
          <w:sz w:val="32"/>
          <w:szCs w:val="32"/>
          <w:lang w:val="en-US" w:eastAsia="zh-CN"/>
        </w:rPr>
      </w:pPr>
      <w:r>
        <w:rPr>
          <w:rFonts w:hint="eastAsia"/>
          <w:sz w:val="32"/>
          <w:szCs w:val="32"/>
        </w:rPr>
        <w:t>第五部分</w:t>
      </w:r>
      <w:r>
        <w:rPr>
          <w:sz w:val="32"/>
          <w:szCs w:val="32"/>
        </w:rPr>
        <w:t xml:space="preserve"> </w:t>
      </w:r>
      <w:r>
        <w:rPr>
          <w:rFonts w:hint="eastAsia"/>
          <w:sz w:val="32"/>
          <w:szCs w:val="32"/>
        </w:rPr>
        <w:t>附表</w:t>
      </w:r>
      <w:r>
        <w:rPr>
          <w:rFonts w:hint="eastAsia"/>
          <w:sz w:val="32"/>
          <w:szCs w:val="32"/>
          <w:lang w:val="en-US" w:eastAsia="zh-CN"/>
        </w:rPr>
        <w:t xml:space="preserve">                                   93</w:t>
      </w:r>
    </w:p>
    <w:p w14:paraId="425806AA">
      <w:pPr>
        <w:pStyle w:val="15"/>
        <w:adjustRightInd w:val="0"/>
        <w:snapToGrid w:val="0"/>
        <w:spacing w:line="440" w:lineRule="exact"/>
        <w:jc w:val="left"/>
        <w:rPr>
          <w:sz w:val="32"/>
          <w:szCs w:val="32"/>
        </w:rPr>
      </w:pPr>
      <w:r>
        <w:rPr>
          <w:rFonts w:hint="eastAsia"/>
          <w:sz w:val="32"/>
          <w:szCs w:val="32"/>
        </w:rPr>
        <w:t>一、收入支出决算总表</w:t>
      </w:r>
    </w:p>
    <w:p w14:paraId="5EE0917F">
      <w:pPr>
        <w:pStyle w:val="15"/>
        <w:adjustRightInd w:val="0"/>
        <w:snapToGrid w:val="0"/>
        <w:spacing w:line="440" w:lineRule="exact"/>
        <w:jc w:val="left"/>
        <w:rPr>
          <w:sz w:val="32"/>
          <w:szCs w:val="32"/>
        </w:rPr>
      </w:pPr>
      <w:r>
        <w:rPr>
          <w:rFonts w:hint="eastAsia"/>
          <w:sz w:val="32"/>
          <w:szCs w:val="32"/>
        </w:rPr>
        <w:t>二、收入决算表</w:t>
      </w:r>
    </w:p>
    <w:p w14:paraId="36314CAA">
      <w:pPr>
        <w:pStyle w:val="15"/>
        <w:adjustRightInd w:val="0"/>
        <w:snapToGrid w:val="0"/>
        <w:spacing w:line="440" w:lineRule="exact"/>
        <w:jc w:val="left"/>
        <w:rPr>
          <w:sz w:val="32"/>
          <w:szCs w:val="32"/>
        </w:rPr>
      </w:pPr>
      <w:r>
        <w:rPr>
          <w:rFonts w:hint="eastAsia"/>
          <w:sz w:val="32"/>
          <w:szCs w:val="32"/>
        </w:rPr>
        <w:t>三、支出决算表</w:t>
      </w:r>
    </w:p>
    <w:p w14:paraId="4EAE756A">
      <w:pPr>
        <w:pStyle w:val="15"/>
        <w:adjustRightInd w:val="0"/>
        <w:snapToGrid w:val="0"/>
        <w:spacing w:line="440" w:lineRule="exact"/>
        <w:jc w:val="left"/>
        <w:rPr>
          <w:sz w:val="32"/>
          <w:szCs w:val="32"/>
        </w:rPr>
      </w:pPr>
      <w:r>
        <w:rPr>
          <w:rFonts w:hint="eastAsia"/>
          <w:sz w:val="32"/>
          <w:szCs w:val="32"/>
        </w:rPr>
        <w:t>四、财政拨款收入支出决算总表</w:t>
      </w:r>
    </w:p>
    <w:p w14:paraId="7FB72F0E">
      <w:pPr>
        <w:pStyle w:val="15"/>
        <w:adjustRightInd w:val="0"/>
        <w:snapToGrid w:val="0"/>
        <w:spacing w:line="440" w:lineRule="exact"/>
        <w:jc w:val="left"/>
        <w:rPr>
          <w:sz w:val="32"/>
          <w:szCs w:val="32"/>
        </w:rPr>
      </w:pPr>
      <w:r>
        <w:rPr>
          <w:rFonts w:hint="eastAsia"/>
          <w:sz w:val="32"/>
          <w:szCs w:val="32"/>
        </w:rPr>
        <w:t>五、财政拨款支出决算明细表</w:t>
      </w:r>
    </w:p>
    <w:p w14:paraId="21354C59">
      <w:pPr>
        <w:pStyle w:val="15"/>
        <w:adjustRightInd w:val="0"/>
        <w:snapToGrid w:val="0"/>
        <w:spacing w:line="440" w:lineRule="exact"/>
        <w:jc w:val="left"/>
        <w:rPr>
          <w:sz w:val="32"/>
          <w:szCs w:val="32"/>
        </w:rPr>
      </w:pPr>
      <w:r>
        <w:rPr>
          <w:rFonts w:hint="eastAsia"/>
          <w:sz w:val="32"/>
          <w:szCs w:val="32"/>
        </w:rPr>
        <w:t>六、一般公共预算财政拨款支出决算表</w:t>
      </w:r>
    </w:p>
    <w:p w14:paraId="5C3ADAFD">
      <w:pPr>
        <w:pStyle w:val="15"/>
        <w:adjustRightInd w:val="0"/>
        <w:snapToGrid w:val="0"/>
        <w:spacing w:line="440" w:lineRule="exact"/>
        <w:jc w:val="left"/>
        <w:rPr>
          <w:sz w:val="32"/>
          <w:szCs w:val="32"/>
        </w:rPr>
      </w:pPr>
      <w:r>
        <w:rPr>
          <w:rFonts w:hint="eastAsia"/>
          <w:sz w:val="32"/>
          <w:szCs w:val="32"/>
        </w:rPr>
        <w:t>七、一般公共预算财政拨款支出决算明细表</w:t>
      </w:r>
    </w:p>
    <w:p w14:paraId="6A4B8DDE">
      <w:pPr>
        <w:pStyle w:val="15"/>
        <w:adjustRightInd w:val="0"/>
        <w:snapToGrid w:val="0"/>
        <w:spacing w:line="440" w:lineRule="exact"/>
        <w:jc w:val="left"/>
        <w:rPr>
          <w:sz w:val="32"/>
          <w:szCs w:val="32"/>
        </w:rPr>
      </w:pPr>
      <w:r>
        <w:rPr>
          <w:rFonts w:hint="eastAsia"/>
          <w:sz w:val="32"/>
          <w:szCs w:val="32"/>
        </w:rPr>
        <w:t>八、一般公共预算财政拨款基本支出决算明细表</w:t>
      </w:r>
    </w:p>
    <w:p w14:paraId="3ACA4E80">
      <w:pPr>
        <w:pStyle w:val="15"/>
        <w:adjustRightInd w:val="0"/>
        <w:snapToGrid w:val="0"/>
        <w:spacing w:line="440" w:lineRule="exact"/>
        <w:jc w:val="left"/>
        <w:rPr>
          <w:sz w:val="32"/>
          <w:szCs w:val="32"/>
        </w:rPr>
      </w:pPr>
      <w:r>
        <w:rPr>
          <w:rFonts w:hint="eastAsia"/>
          <w:sz w:val="32"/>
          <w:szCs w:val="32"/>
        </w:rPr>
        <w:t>九、一般公共预算财政拨款项目支出决算表</w:t>
      </w:r>
    </w:p>
    <w:p w14:paraId="6BF96300">
      <w:pPr>
        <w:pStyle w:val="15"/>
        <w:adjustRightInd w:val="0"/>
        <w:snapToGrid w:val="0"/>
        <w:spacing w:line="440" w:lineRule="exact"/>
        <w:jc w:val="left"/>
        <w:rPr>
          <w:sz w:val="32"/>
          <w:szCs w:val="32"/>
        </w:rPr>
      </w:pPr>
      <w:r>
        <w:rPr>
          <w:rFonts w:hint="eastAsia"/>
          <w:sz w:val="32"/>
          <w:szCs w:val="32"/>
        </w:rPr>
        <w:t>十、政府性基金预算财政拨款收入支出决算表</w:t>
      </w:r>
    </w:p>
    <w:p w14:paraId="0412F240">
      <w:pPr>
        <w:pStyle w:val="15"/>
        <w:adjustRightInd w:val="0"/>
        <w:snapToGrid w:val="0"/>
        <w:spacing w:line="440" w:lineRule="exact"/>
        <w:jc w:val="left"/>
        <w:rPr>
          <w:sz w:val="32"/>
          <w:szCs w:val="32"/>
        </w:rPr>
      </w:pPr>
      <w:r>
        <w:rPr>
          <w:rFonts w:hint="eastAsia"/>
          <w:sz w:val="32"/>
          <w:szCs w:val="32"/>
        </w:rPr>
        <w:t>十一、国有资本经营预算财政拨款收入支出决算表</w:t>
      </w:r>
    </w:p>
    <w:p w14:paraId="0A9F61DA">
      <w:pPr>
        <w:pStyle w:val="15"/>
        <w:adjustRightInd w:val="0"/>
        <w:snapToGrid w:val="0"/>
        <w:spacing w:line="440" w:lineRule="exact"/>
        <w:jc w:val="left"/>
        <w:rPr>
          <w:sz w:val="32"/>
          <w:szCs w:val="32"/>
        </w:rPr>
      </w:pPr>
      <w:r>
        <w:rPr>
          <w:rFonts w:hint="eastAsia"/>
          <w:sz w:val="32"/>
          <w:szCs w:val="32"/>
        </w:rPr>
        <w:t>十二、国有资本经营预算财政拨款支出决算表</w:t>
      </w:r>
    </w:p>
    <w:p w14:paraId="583C0A4C">
      <w:pPr>
        <w:pStyle w:val="15"/>
        <w:adjustRightInd w:val="0"/>
        <w:snapToGrid w:val="0"/>
        <w:spacing w:line="440" w:lineRule="exact"/>
        <w:jc w:val="left"/>
        <w:rPr>
          <w:rFonts w:asciiTheme="minorEastAsia" w:hAnsiTheme="minorEastAsia" w:eastAsiaTheme="minorEastAsia" w:cstheme="minorEastAsia"/>
          <w:sz w:val="32"/>
          <w:szCs w:val="32"/>
        </w:rPr>
      </w:pPr>
      <w:r>
        <w:rPr>
          <w:rFonts w:hint="eastAsia"/>
          <w:sz w:val="32"/>
          <w:szCs w:val="32"/>
        </w:rPr>
        <w:t>十三、财政拨款“三公”经费支出决算表</w:t>
      </w:r>
    </w:p>
    <w:p w14:paraId="53A58C32">
      <w:pPr>
        <w:widowControl/>
        <w:adjustRightInd w:val="0"/>
        <w:snapToGrid w:val="0"/>
        <w:spacing w:line="440" w:lineRule="exact"/>
        <w:ind w:firstLine="1760" w:firstLineChars="550"/>
        <w:jc w:val="left"/>
        <w:rPr>
          <w:rFonts w:ascii="仿宋" w:hAnsi="仿宋" w:eastAsia="仿宋"/>
          <w:sz w:val="32"/>
          <w:szCs w:val="32"/>
        </w:rPr>
      </w:pPr>
      <w:r>
        <w:rPr>
          <w:rFonts w:ascii="仿宋" w:hAnsi="仿宋" w:eastAsia="仿宋"/>
          <w:sz w:val="32"/>
          <w:szCs w:val="32"/>
        </w:rPr>
        <w:t>(注：</w:t>
      </w:r>
      <w:r>
        <w:rPr>
          <w:rFonts w:hint="eastAsia" w:ascii="仿宋" w:hAnsi="仿宋" w:eastAsia="仿宋"/>
          <w:sz w:val="32"/>
          <w:szCs w:val="32"/>
        </w:rPr>
        <w:t>请部门根据实际注明页码</w:t>
      </w:r>
      <w:r>
        <w:rPr>
          <w:rFonts w:ascii="仿宋" w:hAnsi="仿宋" w:eastAsia="仿宋"/>
          <w:sz w:val="32"/>
          <w:szCs w:val="32"/>
        </w:rPr>
        <w:t>)</w:t>
      </w:r>
    </w:p>
    <w:p w14:paraId="7D2660B5">
      <w:pPr>
        <w:pStyle w:val="8"/>
        <w:ind w:left="420"/>
        <w:jc w:val="center"/>
        <w:rPr>
          <w:rStyle w:val="32"/>
          <w:rFonts w:hint="eastAsia" w:ascii="黑体" w:hAnsi="黑体" w:eastAsia="黑体"/>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96599"/>
      <w:bookmarkStart w:id="13" w:name="_Toc15377196"/>
    </w:p>
    <w:p w14:paraId="5D558A76">
      <w:pPr>
        <w:pStyle w:val="8"/>
        <w:ind w:left="420"/>
        <w:jc w:val="center"/>
        <w:rPr>
          <w:rStyle w:val="32"/>
          <w:rFonts w:ascii="黑体" w:hAnsi="黑体" w:eastAsia="黑体"/>
        </w:rPr>
      </w:pPr>
      <w:r>
        <w:rPr>
          <w:rStyle w:val="32"/>
          <w:rFonts w:hint="eastAsia" w:ascii="黑体" w:hAnsi="黑体" w:eastAsia="黑体"/>
        </w:rPr>
        <w:t>第一部分 部门概况</w:t>
      </w:r>
      <w:bookmarkEnd w:id="12"/>
      <w:bookmarkEnd w:id="13"/>
    </w:p>
    <w:p w14:paraId="7B3A91F2">
      <w:pPr>
        <w:widowControl/>
        <w:jc w:val="left"/>
        <w:rPr>
          <w:rFonts w:ascii="黑体" w:eastAsia="黑体"/>
          <w:sz w:val="32"/>
          <w:szCs w:val="32"/>
        </w:rPr>
      </w:pPr>
    </w:p>
    <w:p w14:paraId="6AD5F380">
      <w:pPr>
        <w:pStyle w:val="31"/>
        <w:numPr>
          <w:ilvl w:val="0"/>
          <w:numId w:val="1"/>
        </w:numPr>
        <w:ind w:firstLineChars="0"/>
        <w:rPr>
          <w:rStyle w:val="33"/>
          <w:rFonts w:ascii="黑体" w:hAnsi="黑体" w:eastAsia="黑体"/>
        </w:rPr>
      </w:pPr>
      <w:r>
        <w:rPr>
          <w:rStyle w:val="33"/>
          <w:rFonts w:hint="eastAsia" w:ascii="黑体" w:hAnsi="黑体" w:eastAsia="黑体"/>
        </w:rPr>
        <w:t>部门职责</w:t>
      </w:r>
    </w:p>
    <w:p w14:paraId="52444189">
      <w:pPr>
        <w:pStyle w:val="7"/>
        <w:spacing w:before="93"/>
      </w:pPr>
      <w:r>
        <w:rPr>
          <w:rFonts w:hint="eastAsia"/>
        </w:rPr>
        <w:t xml:space="preserve">    </w:t>
      </w:r>
      <w:r>
        <w:rPr>
          <w:rFonts w:ascii="仿宋" w:hAnsi="仿宋" w:eastAsia="仿宋"/>
          <w:kern w:val="2"/>
          <w:sz w:val="32"/>
          <w:szCs w:val="32"/>
        </w:rPr>
        <w:t>负责贯彻执行国家、省、市、区住房和城乡建设的相关法律、法规和方针、政策；负责研究制定建设系统经济发展战略、中长期规划、年度计划和相关政策并组织实施；贯彻执行国家、省、市有关城市市政基础设施建设和村镇建设方面的方针、政策，指导、协调、参与城市基础设施建设和村镇建设管理；负责全区住房改革和住房保障、房地产市场监督管理、建筑行业管理等工作；承担国有土地房屋征收管理的责任，参与仁和区新区开发、旧城改造</w:t>
      </w:r>
      <w:r>
        <w:rPr>
          <w:rFonts w:hint="eastAsia" w:ascii="仿宋" w:hAnsi="仿宋" w:eastAsia="仿宋"/>
          <w:kern w:val="2"/>
          <w:sz w:val="32"/>
          <w:szCs w:val="32"/>
        </w:rPr>
        <w:t>、</w:t>
      </w:r>
      <w:r>
        <w:rPr>
          <w:rFonts w:ascii="仿宋" w:hAnsi="仿宋" w:eastAsia="仿宋"/>
          <w:kern w:val="2"/>
          <w:sz w:val="32"/>
          <w:szCs w:val="32"/>
        </w:rPr>
        <w:t>人防工作</w:t>
      </w:r>
      <w:r>
        <w:rPr>
          <w:rFonts w:hint="eastAsia" w:ascii="仿宋" w:hAnsi="仿宋" w:eastAsia="仿宋"/>
          <w:kern w:val="2"/>
          <w:sz w:val="32"/>
          <w:szCs w:val="32"/>
        </w:rPr>
        <w:t>、雨污水管网新建</w:t>
      </w:r>
      <w:r>
        <w:rPr>
          <w:rFonts w:ascii="仿宋" w:hAnsi="仿宋" w:eastAsia="仿宋"/>
          <w:kern w:val="2"/>
          <w:sz w:val="32"/>
          <w:szCs w:val="32"/>
        </w:rPr>
        <w:t>相关工作等</w:t>
      </w:r>
      <w:r>
        <w:rPr>
          <w:rFonts w:hint="eastAsia" w:ascii="仿宋" w:hAnsi="仿宋" w:eastAsia="仿宋"/>
          <w:kern w:val="2"/>
          <w:sz w:val="32"/>
          <w:szCs w:val="32"/>
        </w:rPr>
        <w:t>。</w:t>
      </w:r>
    </w:p>
    <w:p w14:paraId="157C2981">
      <w:pPr>
        <w:ind w:firstLine="630" w:firstLineChars="196"/>
        <w:rPr>
          <w:rStyle w:val="33"/>
          <w:rFonts w:ascii="黑体" w:hAnsi="黑体" w:eastAsia="黑体"/>
        </w:rPr>
      </w:pPr>
      <w:bookmarkStart w:id="14" w:name="_Toc15396601"/>
      <w:bookmarkStart w:id="15" w:name="_Toc15377200"/>
      <w:r>
        <w:rPr>
          <w:rStyle w:val="33"/>
          <w:rFonts w:hint="eastAsia" w:ascii="黑体" w:hAnsi="黑体" w:eastAsia="黑体"/>
        </w:rPr>
        <w:t>二、机构设置</w:t>
      </w:r>
      <w:bookmarkEnd w:id="14"/>
      <w:bookmarkEnd w:id="15"/>
    </w:p>
    <w:p w14:paraId="6A1E40B5">
      <w:pPr>
        <w:ind w:firstLine="800" w:firstLineChars="250"/>
        <w:rPr>
          <w:rFonts w:ascii="仿宋" w:hAnsi="仿宋" w:eastAsia="仿宋"/>
          <w:sz w:val="32"/>
          <w:szCs w:val="32"/>
        </w:rPr>
      </w:pPr>
      <w:r>
        <w:rPr>
          <w:rFonts w:hint="eastAsia" w:ascii="仿宋" w:hAnsi="仿宋" w:eastAsia="仿宋"/>
          <w:sz w:val="32"/>
          <w:szCs w:val="32"/>
        </w:rPr>
        <w:t>攀枝花市仁和区住房和城乡建设局下属二级预算单位2个，其中行政单位1个，其他事业单位1个。</w:t>
      </w:r>
    </w:p>
    <w:p w14:paraId="5484C906">
      <w:pPr>
        <w:pStyle w:val="7"/>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纳入攀枝花市仁和区住房和城乡建设局2022年度部门决算编制范围的二级预算单位包括：</w:t>
      </w:r>
    </w:p>
    <w:p w14:paraId="51702A27">
      <w:pPr>
        <w:pStyle w:val="7"/>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rPr>
        <w:t>攀枝花市仁和区住房和城乡建设局</w:t>
      </w:r>
    </w:p>
    <w:p w14:paraId="1A4B9ADD">
      <w:pPr>
        <w:pStyle w:val="7"/>
        <w:numPr>
          <w:ilvl w:val="0"/>
          <w:numId w:val="2"/>
        </w:numPr>
        <w:adjustRightInd w:val="0"/>
        <w:snapToGrid w:val="0"/>
        <w:spacing w:before="93" w:line="600" w:lineRule="exact"/>
        <w:outlineLvl w:val="2"/>
        <w:rPr>
          <w:rFonts w:ascii="仿宋" w:hAnsi="仿宋" w:eastAsia="仿宋"/>
          <w:sz w:val="32"/>
          <w:szCs w:val="32"/>
        </w:rPr>
      </w:pPr>
      <w:r>
        <w:rPr>
          <w:rFonts w:hint="eastAsia" w:ascii="仿宋" w:hAnsi="仿宋" w:eastAsia="仿宋"/>
          <w:sz w:val="32"/>
          <w:szCs w:val="32"/>
        </w:rPr>
        <w:t>攀枝花市仁和区建设工程质量安全站</w:t>
      </w:r>
    </w:p>
    <w:p w14:paraId="7016F2BB">
      <w:pPr>
        <w:pStyle w:val="7"/>
        <w:adjustRightInd w:val="0"/>
        <w:snapToGrid w:val="0"/>
        <w:spacing w:before="93" w:line="600" w:lineRule="exact"/>
        <w:ind w:firstLine="1120" w:firstLineChars="350"/>
        <w:rPr>
          <w:rFonts w:ascii="仿宋" w:hAnsi="仿宋" w:eastAsia="仿宋"/>
          <w:sz w:val="32"/>
          <w:szCs w:val="32"/>
        </w:rPr>
      </w:pPr>
    </w:p>
    <w:p w14:paraId="6AD6AC3B">
      <w:pPr>
        <w:widowControl/>
        <w:jc w:val="left"/>
        <w:rPr>
          <w:rFonts w:ascii="仿宋" w:hAnsi="仿宋" w:eastAsia="仿宋"/>
          <w:kern w:val="0"/>
          <w:sz w:val="32"/>
          <w:szCs w:val="32"/>
        </w:rPr>
      </w:pPr>
      <w:r>
        <w:rPr>
          <w:rFonts w:ascii="仿宋" w:hAnsi="仿宋" w:eastAsia="仿宋"/>
          <w:sz w:val="32"/>
          <w:szCs w:val="32"/>
        </w:rPr>
        <w:br w:type="page"/>
      </w:r>
    </w:p>
    <w:p w14:paraId="060CEEF0">
      <w:pPr>
        <w:pStyle w:val="8"/>
        <w:ind w:left="420"/>
        <w:rPr>
          <w:rStyle w:val="32"/>
          <w:rFonts w:ascii="黑体" w:hAnsi="黑体" w:eastAsia="黑体"/>
          <w:bCs w:val="0"/>
        </w:rPr>
      </w:pPr>
      <w:bookmarkStart w:id="16" w:name="_Toc15377204"/>
      <w:bookmarkStart w:id="17" w:name="_Toc15396602"/>
      <w:r>
        <w:rPr>
          <w:rStyle w:val="32"/>
          <w:rFonts w:hint="eastAsia" w:ascii="黑体" w:hAnsi="黑体" w:eastAsia="黑体"/>
        </w:rPr>
        <w:t>第二部分 2022年度</w:t>
      </w:r>
      <w:r>
        <w:rPr>
          <w:rStyle w:val="32"/>
          <w:rFonts w:hint="eastAsia" w:ascii="黑体" w:hAnsi="黑体" w:eastAsia="黑体"/>
          <w:b w:val="0"/>
        </w:rPr>
        <w:t>部门决算情况说明</w:t>
      </w:r>
      <w:bookmarkEnd w:id="16"/>
      <w:bookmarkEnd w:id="17"/>
    </w:p>
    <w:p w14:paraId="32FE2547"/>
    <w:p w14:paraId="5B36DC9C">
      <w:pPr>
        <w:pStyle w:val="31"/>
        <w:numPr>
          <w:ilvl w:val="0"/>
          <w:numId w:val="3"/>
        </w:numPr>
        <w:spacing w:line="600" w:lineRule="exact"/>
        <w:ind w:firstLineChars="0"/>
        <w:outlineLvl w:val="1"/>
        <w:rPr>
          <w:rStyle w:val="33"/>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18"/>
      <w:bookmarkEnd w:id="19"/>
    </w:p>
    <w:p w14:paraId="5695D0CE">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2022年度收入总计</w:t>
      </w:r>
      <w:r>
        <w:rPr>
          <w:rFonts w:ascii="仿宋" w:hAnsi="仿宋" w:eastAsia="仿宋"/>
          <w:sz w:val="32"/>
          <w:szCs w:val="32"/>
        </w:rPr>
        <w:t>28055.81</w:t>
      </w:r>
      <w:r>
        <w:rPr>
          <w:rFonts w:hint="eastAsia" w:ascii="仿宋" w:hAnsi="仿宋" w:eastAsia="仿宋"/>
          <w:sz w:val="32"/>
          <w:szCs w:val="32"/>
        </w:rPr>
        <w:t>万元。与2021年相比，收入总计各增加13089.71万元，增长87.5</w:t>
      </w:r>
      <w:r>
        <w:rPr>
          <w:rFonts w:ascii="仿宋" w:hAnsi="仿宋" w:eastAsia="仿宋"/>
          <w:sz w:val="32"/>
          <w:szCs w:val="32"/>
        </w:rPr>
        <w:t>%</w:t>
      </w:r>
      <w:r>
        <w:rPr>
          <w:rFonts w:hint="eastAsia" w:ascii="仿宋" w:hAnsi="仿宋" w:eastAsia="仿宋"/>
          <w:sz w:val="32"/>
          <w:szCs w:val="32"/>
        </w:rPr>
        <w:t>。主要变动原因一是人员经费增加；二是项目支出增加(火车南站“商贸城”市政道路配套工程建设PPP项目、2022年城镇保障性安居工程、普达项目、前进镇五摩路和弯庄安置房一期周边老旧小区改造等)。</w:t>
      </w:r>
    </w:p>
    <w:p w14:paraId="3D73AC89">
      <w:pPr>
        <w:pStyle w:val="7"/>
        <w:spacing w:before="93"/>
        <w:jc w:val="center"/>
        <w:rPr>
          <w:rFonts w:ascii="楷体" w:eastAsia="楷体" w:cs="楷体" w:hAnsiTheme="minorHAnsi"/>
          <w:color w:val="000000"/>
          <w:sz w:val="32"/>
          <w:szCs w:val="32"/>
          <w:lang w:val="zh-CN"/>
        </w:rPr>
      </w:pPr>
      <w:r>
        <w:rPr>
          <w:rFonts w:hint="eastAsia" w:ascii="楷体" w:eastAsia="楷体" w:cs="楷体" w:hAnsiTheme="minorHAnsi"/>
          <w:color w:val="000000"/>
          <w:sz w:val="32"/>
          <w:szCs w:val="32"/>
          <w:lang w:val="zh-CN"/>
        </w:rPr>
        <w:object>
          <v:shape id="_x0000_i1025" o:spt="75" type="#_x0000_t75" style="height:108.75pt;width:225pt;" o:ole="t" filled="f" o:preferrelative="t" stroked="f" coordsize="21600,21600">
            <v:path/>
            <v:fill on="f" focussize="0,0"/>
            <v:stroke on="f" joinstyle="miter"/>
            <v:imagedata r:id="rId10" o:title=""/>
            <o:lock v:ext="edit" aspectratio="t"/>
            <w10:wrap type="none"/>
            <w10:anchorlock/>
          </v:shape>
          <o:OLEObject Type="Embed" ProgID="Picture.PicObj.1" ShapeID="_x0000_i1025" DrawAspect="Content" ObjectID="_1468075725" r:id="rId9">
            <o:LockedField>false</o:LockedField>
          </o:OLEObject>
        </w:object>
      </w:r>
    </w:p>
    <w:p w14:paraId="425B9982">
      <w:pPr>
        <w:pStyle w:val="7"/>
        <w:spacing w:before="93"/>
        <w:jc w:val="left"/>
        <w:rPr>
          <w:rFonts w:ascii="楷体" w:eastAsia="楷体" w:cs="楷体" w:hAnsiTheme="minorHAnsi"/>
          <w:color w:val="000000"/>
          <w:sz w:val="32"/>
          <w:szCs w:val="32"/>
          <w:lang w:val="zh-CN"/>
        </w:rPr>
      </w:pPr>
      <w:r>
        <w:rPr>
          <w:rFonts w:hint="eastAsia" w:ascii="仿宋" w:hAnsi="仿宋" w:eastAsia="仿宋"/>
          <w:sz w:val="32"/>
          <w:szCs w:val="32"/>
        </w:rPr>
        <w:t xml:space="preserve">    2022年度收入总计</w:t>
      </w:r>
      <w:r>
        <w:rPr>
          <w:rFonts w:ascii="仿宋" w:hAnsi="仿宋" w:eastAsia="仿宋"/>
          <w:sz w:val="32"/>
          <w:szCs w:val="32"/>
        </w:rPr>
        <w:t>27985.25</w:t>
      </w:r>
      <w:r>
        <w:rPr>
          <w:rFonts w:hint="eastAsia" w:ascii="仿宋" w:hAnsi="仿宋" w:eastAsia="仿宋"/>
          <w:sz w:val="32"/>
          <w:szCs w:val="32"/>
        </w:rPr>
        <w:t>万元。与2021年相比，收、支总计各增加13089.71万元，增长87.8</w:t>
      </w:r>
      <w:r>
        <w:rPr>
          <w:rFonts w:ascii="仿宋" w:hAnsi="仿宋" w:eastAsia="仿宋"/>
          <w:sz w:val="32"/>
          <w:szCs w:val="32"/>
        </w:rPr>
        <w:t>%</w:t>
      </w:r>
      <w:r>
        <w:rPr>
          <w:rFonts w:hint="eastAsia" w:ascii="仿宋" w:hAnsi="仿宋" w:eastAsia="仿宋"/>
          <w:sz w:val="32"/>
          <w:szCs w:val="32"/>
        </w:rPr>
        <w:t>。主要变动原因一是人员经费增加；二是项目支出增加(火车南站“商贸城”市政道路配套工程建设PPP项目、2022年城镇保障性安居工程、普达项目、前进镇五摩路和弯庄安置房一期周边老旧小区改造等)。</w:t>
      </w:r>
    </w:p>
    <w:p w14:paraId="7E83B55C">
      <w:pPr>
        <w:pStyle w:val="7"/>
        <w:spacing w:before="93"/>
        <w:jc w:val="center"/>
      </w:pPr>
      <w:r>
        <w:rPr>
          <w:rFonts w:hint="eastAsia" w:ascii="楷体" w:eastAsia="楷体" w:cs="楷体" w:hAnsiTheme="minorHAnsi"/>
          <w:color w:val="000000"/>
          <w:sz w:val="32"/>
          <w:szCs w:val="32"/>
          <w:lang w:val="zh-CN"/>
        </w:rPr>
        <w:object>
          <v:shape id="_x0000_i1026" o:spt="75" type="#_x0000_t75" style="height:105.75pt;width:211.5pt;" o:ole="t" filled="f" o:preferrelative="t" stroked="f" coordsize="21600,21600">
            <v:path/>
            <v:fill on="f" focussize="0,0"/>
            <v:stroke on="f" joinstyle="miter"/>
            <v:imagedata r:id="rId12" o:title=""/>
            <o:lock v:ext="edit" aspectratio="t"/>
            <w10:wrap type="none"/>
            <w10:anchorlock/>
          </v:shape>
          <o:OLEObject Type="Embed" ProgID="Picture.PicObj.1" ShapeID="_x0000_i1026" DrawAspect="Content" ObjectID="_1468075726" r:id="rId11">
            <o:LockedField>false</o:LockedField>
          </o:OLEObject>
        </w:object>
      </w:r>
    </w:p>
    <w:p w14:paraId="1BCE6EAE">
      <w:pPr>
        <w:pStyle w:val="31"/>
        <w:numPr>
          <w:ilvl w:val="0"/>
          <w:numId w:val="3"/>
        </w:numPr>
        <w:spacing w:line="600" w:lineRule="exact"/>
        <w:ind w:firstLineChars="0"/>
        <w:outlineLvl w:val="1"/>
        <w:rPr>
          <w:rStyle w:val="33"/>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3"/>
          <w:rFonts w:hint="eastAsia" w:ascii="黑体" w:hAnsi="黑体" w:eastAsia="黑体"/>
          <w:b w:val="0"/>
        </w:rPr>
        <w:t>入决算情况说明</w:t>
      </w:r>
      <w:bookmarkEnd w:id="20"/>
      <w:bookmarkEnd w:id="21"/>
    </w:p>
    <w:p w14:paraId="432398F3">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27985.25</w:t>
      </w:r>
      <w:r>
        <w:rPr>
          <w:rFonts w:hint="eastAsia" w:ascii="仿宋" w:hAnsi="仿宋" w:eastAsia="仿宋"/>
          <w:sz w:val="32"/>
          <w:szCs w:val="32"/>
        </w:rPr>
        <w:t>万元，其中：一般公共预算财政拨款收入</w:t>
      </w:r>
      <w:r>
        <w:rPr>
          <w:rFonts w:ascii="仿宋" w:hAnsi="仿宋" w:eastAsia="仿宋"/>
          <w:sz w:val="32"/>
          <w:szCs w:val="32"/>
        </w:rPr>
        <w:t>13117.78</w:t>
      </w:r>
      <w:r>
        <w:rPr>
          <w:rFonts w:hint="eastAsia" w:ascii="仿宋" w:hAnsi="仿宋" w:eastAsia="仿宋"/>
          <w:sz w:val="32"/>
          <w:szCs w:val="32"/>
        </w:rPr>
        <w:t>万元，占46.9</w:t>
      </w:r>
      <w:r>
        <w:rPr>
          <w:rFonts w:ascii="仿宋" w:hAnsi="仿宋" w:eastAsia="仿宋"/>
          <w:sz w:val="32"/>
          <w:szCs w:val="32"/>
        </w:rPr>
        <w:t>%</w:t>
      </w:r>
      <w:r>
        <w:rPr>
          <w:rFonts w:hint="eastAsia" w:ascii="仿宋" w:hAnsi="仿宋" w:eastAsia="仿宋"/>
          <w:sz w:val="32"/>
          <w:szCs w:val="32"/>
        </w:rPr>
        <w:t>；政府性基金预算财政拨款收入</w:t>
      </w:r>
      <w:r>
        <w:rPr>
          <w:rFonts w:ascii="仿宋" w:hAnsi="仿宋" w:eastAsia="仿宋"/>
          <w:sz w:val="32"/>
          <w:szCs w:val="32"/>
        </w:rPr>
        <w:t>14867.47</w:t>
      </w:r>
      <w:r>
        <w:rPr>
          <w:rFonts w:hint="eastAsia" w:ascii="仿宋" w:hAnsi="仿宋" w:eastAsia="仿宋"/>
          <w:sz w:val="32"/>
          <w:szCs w:val="32"/>
        </w:rPr>
        <w:t>万元，占53.1</w:t>
      </w:r>
      <w:r>
        <w:rPr>
          <w:rFonts w:ascii="仿宋" w:hAnsi="仿宋" w:eastAsia="仿宋"/>
          <w:sz w:val="32"/>
          <w:szCs w:val="32"/>
        </w:rPr>
        <w:t>%</w:t>
      </w:r>
      <w:r>
        <w:rPr>
          <w:rFonts w:hint="eastAsia" w:ascii="仿宋" w:hAnsi="仿宋" w:eastAsia="仿宋"/>
          <w:sz w:val="32"/>
          <w:szCs w:val="32"/>
        </w:rPr>
        <w:t>。</w:t>
      </w:r>
    </w:p>
    <w:p w14:paraId="281EFE68">
      <w:pPr>
        <w:pStyle w:val="7"/>
        <w:spacing w:before="93"/>
      </w:pPr>
      <w:r>
        <w:rPr>
          <w:rFonts w:hint="eastAsia" w:ascii="楷体" w:eastAsia="楷体" w:cs="楷体" w:hAnsiTheme="minorHAnsi"/>
          <w:color w:val="000000"/>
          <w:sz w:val="32"/>
          <w:szCs w:val="32"/>
          <w:lang w:val="zh-CN"/>
        </w:rPr>
        <w:object>
          <v:shape id="_x0000_i1027" o:spt="75" type="#_x0000_t75" style="height:204pt;width:340.5pt;" o:ole="t" filled="f" o:preferrelative="t" stroked="f" coordsize="21600,21600">
            <v:path/>
            <v:fill on="f" focussize="0,0"/>
            <v:stroke on="f" joinstyle="miter"/>
            <v:imagedata r:id="rId14" o:title=""/>
            <o:lock v:ext="edit" aspectratio="t"/>
            <w10:wrap type="none"/>
            <w10:anchorlock/>
          </v:shape>
          <o:OLEObject Type="Embed" ProgID="Picture.PicObj.1" ShapeID="_x0000_i1027" DrawAspect="Content" ObjectID="_1468075727" r:id="rId13">
            <o:LockedField>false</o:LockedField>
          </o:OLEObject>
        </w:object>
      </w:r>
    </w:p>
    <w:p w14:paraId="019A24E9">
      <w:pPr>
        <w:pStyle w:val="31"/>
        <w:numPr>
          <w:ilvl w:val="0"/>
          <w:numId w:val="3"/>
        </w:numPr>
        <w:spacing w:line="600" w:lineRule="exact"/>
        <w:ind w:firstLineChars="0"/>
        <w:outlineLvl w:val="1"/>
        <w:rPr>
          <w:rStyle w:val="33"/>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3"/>
          <w:rFonts w:hint="eastAsia" w:ascii="黑体" w:hAnsi="黑体" w:eastAsia="黑体"/>
          <w:b w:val="0"/>
        </w:rPr>
        <w:t>出决算情况说明</w:t>
      </w:r>
      <w:bookmarkEnd w:id="22"/>
      <w:bookmarkEnd w:id="23"/>
    </w:p>
    <w:p w14:paraId="5BB7DB18">
      <w:pPr>
        <w:spacing w:line="600" w:lineRule="exact"/>
        <w:ind w:firstLine="640" w:firstLineChars="200"/>
        <w:outlineLvl w:val="1"/>
        <w:rPr>
          <w:rFonts w:ascii="仿宋" w:hAnsi="仿宋" w:eastAsia="仿宋"/>
          <w:sz w:val="32"/>
          <w:szCs w:val="32"/>
          <w:shd w:val="pct10" w:color="auto" w:fill="FFFFFF"/>
        </w:rPr>
      </w:pPr>
      <w:r>
        <w:rPr>
          <w:rFonts w:ascii="仿宋" w:hAnsi="仿宋" w:eastAsia="仿宋"/>
          <w:sz w:val="32"/>
          <w:szCs w:val="32"/>
        </w:rPr>
        <w:t>20</w:t>
      </w:r>
      <w:r>
        <w:rPr>
          <w:rFonts w:hint="eastAsia" w:ascii="仿宋" w:hAnsi="仿宋" w:eastAsia="仿宋"/>
          <w:sz w:val="32"/>
          <w:szCs w:val="32"/>
        </w:rPr>
        <w:t>22年本年支出合计27985.25万元，其中：基本支出870.64万元，占3.1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27114.61</w:t>
      </w:r>
      <w:r>
        <w:rPr>
          <w:rFonts w:hint="eastAsia" w:ascii="仿宋" w:hAnsi="仿宋" w:eastAsia="仿宋"/>
          <w:sz w:val="32"/>
          <w:szCs w:val="32"/>
        </w:rPr>
        <w:t>万元，占96.9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shd w:val="pct10" w:color="auto" w:fill="FFFFFF"/>
        </w:rPr>
        <w:t xml:space="preserve"> </w:t>
      </w:r>
    </w:p>
    <w:p w14:paraId="1E94974F">
      <w:pPr>
        <w:pStyle w:val="7"/>
        <w:spacing w:before="93"/>
        <w:rPr>
          <w:lang w:val="zh-CN"/>
        </w:rPr>
      </w:pPr>
      <w:bookmarkStart w:id="24" w:name="_Toc15396606"/>
      <w:bookmarkStart w:id="25" w:name="_Toc15377208"/>
      <w:r>
        <w:rPr>
          <w:rFonts w:hint="eastAsia" w:ascii="楷体" w:eastAsia="楷体" w:cs="楷体" w:hAnsiTheme="minorHAnsi"/>
          <w:color w:val="000000"/>
          <w:sz w:val="32"/>
          <w:szCs w:val="32"/>
          <w:lang w:val="zh-CN"/>
        </w:rPr>
        <w:object>
          <v:shape id="_x0000_i1028" o:spt="75" type="#_x0000_t75" style="height:211.5pt;width:341.25pt;" o:ole="t" filled="f" o:preferrelative="t" stroked="f" coordsize="21600,21600">
            <v:path/>
            <v:fill on="f" focussize="0,0"/>
            <v:stroke on="f" joinstyle="miter"/>
            <v:imagedata r:id="rId16" o:title=""/>
            <o:lock v:ext="edit" aspectratio="t"/>
            <w10:wrap type="none"/>
            <w10:anchorlock/>
          </v:shape>
          <o:OLEObject Type="Embed" ProgID="Picture.PicObj.1" ShapeID="_x0000_i1028" DrawAspect="Content" ObjectID="_1468075728" r:id="rId15">
            <o:LockedField>false</o:LockedField>
          </o:OLEObject>
        </w:object>
      </w:r>
    </w:p>
    <w:p w14:paraId="2CD5BB23">
      <w:pPr>
        <w:spacing w:line="600" w:lineRule="exact"/>
        <w:ind w:firstLine="640" w:firstLineChars="200"/>
        <w:outlineLvl w:val="1"/>
        <w:rPr>
          <w:rStyle w:val="33"/>
          <w:rFonts w:ascii="黑体" w:hAnsi="黑体" w:eastAsia="黑体"/>
          <w:b w:val="0"/>
        </w:rPr>
      </w:pPr>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4"/>
      <w:bookmarkEnd w:id="25"/>
    </w:p>
    <w:p w14:paraId="6534035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22年财政拨款收入总计</w:t>
      </w:r>
      <w:r>
        <w:rPr>
          <w:rFonts w:ascii="仿宋" w:hAnsi="仿宋" w:eastAsia="仿宋"/>
          <w:sz w:val="32"/>
          <w:szCs w:val="32"/>
        </w:rPr>
        <w:t>27985.25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21年相比，财政拨款收入总计各增加13089.71万元，增长87.8</w:t>
      </w:r>
      <w:r>
        <w:rPr>
          <w:rFonts w:ascii="仿宋" w:hAnsi="仿宋" w:eastAsia="仿宋"/>
          <w:sz w:val="32"/>
          <w:szCs w:val="32"/>
        </w:rPr>
        <w:t>%</w:t>
      </w:r>
      <w:r>
        <w:rPr>
          <w:rFonts w:hint="eastAsia" w:ascii="仿宋" w:hAnsi="仿宋" w:eastAsia="仿宋"/>
          <w:sz w:val="32"/>
          <w:szCs w:val="32"/>
        </w:rPr>
        <w:t>。主要变动原因一是人员经费增加；二是项目支出增加(火车南站“商贸城”市政道路配套工程建设PPP项目、2022年城镇保障性安居工程、普达项目、前进镇五摩路和弯庄安置房一期周边老旧小区改造等)。</w:t>
      </w:r>
    </w:p>
    <w:p w14:paraId="71A7EAEB">
      <w:pPr>
        <w:pStyle w:val="7"/>
        <w:spacing w:before="93"/>
        <w:jc w:val="center"/>
        <w:rPr>
          <w:rFonts w:ascii="楷体" w:eastAsia="楷体" w:cs="楷体" w:hAnsiTheme="minorHAnsi"/>
          <w:color w:val="000000"/>
          <w:sz w:val="32"/>
          <w:szCs w:val="32"/>
          <w:lang w:val="zh-CN"/>
        </w:rPr>
      </w:pPr>
      <w:r>
        <w:rPr>
          <w:rFonts w:hint="eastAsia" w:ascii="楷体" w:eastAsia="楷体" w:cs="楷体" w:hAnsiTheme="minorHAnsi"/>
          <w:color w:val="000000"/>
          <w:sz w:val="32"/>
          <w:szCs w:val="32"/>
          <w:lang w:val="zh-CN"/>
        </w:rPr>
        <w:object>
          <v:shape id="_x0000_i1029" o:spt="75" type="#_x0000_t75" style="height:129.75pt;width:212.25pt;" o:ole="t" filled="f" o:preferrelative="t" stroked="f" coordsize="21600,21600">
            <v:path/>
            <v:fill on="f" focussize="0,0"/>
            <v:stroke on="f" joinstyle="miter"/>
            <v:imagedata r:id="rId18" o:title=""/>
            <o:lock v:ext="edit" aspectratio="t"/>
            <w10:wrap type="none"/>
            <w10:anchorlock/>
          </v:shape>
          <o:OLEObject Type="Embed" ProgID="Picture.PicObj.1" ShapeID="_x0000_i1029" DrawAspect="Content" ObjectID="_1468075729" r:id="rId17">
            <o:LockedField>false</o:LockedField>
          </o:OLEObject>
        </w:object>
      </w:r>
    </w:p>
    <w:p w14:paraId="5AA89B3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22年财政拨款支出总计</w:t>
      </w:r>
      <w:r>
        <w:rPr>
          <w:rFonts w:ascii="仿宋" w:hAnsi="仿宋" w:eastAsia="仿宋"/>
          <w:sz w:val="32"/>
          <w:szCs w:val="32"/>
        </w:rPr>
        <w:t>27985.25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21年相比，财政拨款支出总计各增加13089.71万元，增长87.8</w:t>
      </w:r>
      <w:r>
        <w:rPr>
          <w:rFonts w:ascii="仿宋" w:hAnsi="仿宋" w:eastAsia="仿宋"/>
          <w:sz w:val="32"/>
          <w:szCs w:val="32"/>
        </w:rPr>
        <w:t>%</w:t>
      </w:r>
      <w:r>
        <w:rPr>
          <w:rFonts w:hint="eastAsia" w:ascii="仿宋" w:hAnsi="仿宋" w:eastAsia="仿宋"/>
          <w:sz w:val="32"/>
          <w:szCs w:val="32"/>
        </w:rPr>
        <w:t>。主要变动原因一是人员经费增加；二是项目支出增加(火车南站“商贸城”市政道路配套工程建设PPP项目、2022年城镇保障性安居工程、普达项目、前进镇五摩路和弯庄安置房一期周边老旧小区改造等)。</w:t>
      </w:r>
    </w:p>
    <w:p w14:paraId="65578655">
      <w:pPr>
        <w:pStyle w:val="7"/>
        <w:spacing w:before="93"/>
        <w:jc w:val="center"/>
        <w:rPr>
          <w:rFonts w:ascii="楷体" w:eastAsia="楷体" w:cs="楷体" w:hAnsiTheme="minorHAnsi"/>
          <w:color w:val="000000"/>
          <w:sz w:val="32"/>
          <w:szCs w:val="32"/>
          <w:lang w:val="zh-CN"/>
        </w:rPr>
      </w:pPr>
      <w:r>
        <w:rPr>
          <w:rFonts w:hint="eastAsia" w:ascii="楷体" w:eastAsia="楷体" w:cs="楷体" w:hAnsiTheme="minorHAnsi"/>
          <w:color w:val="000000"/>
          <w:sz w:val="32"/>
          <w:szCs w:val="32"/>
          <w:lang w:val="zh-CN"/>
        </w:rPr>
        <w:object>
          <v:shape id="_x0000_i1030" o:spt="75" type="#_x0000_t75" style="height:104.25pt;width:191.25pt;" o:ole="t" filled="f" o:preferrelative="t" stroked="f" coordsize="21600,21600">
            <v:path/>
            <v:fill on="f" focussize="0,0"/>
            <v:stroke on="f" joinstyle="miter"/>
            <v:imagedata r:id="rId18" o:title=""/>
            <o:lock v:ext="edit" aspectratio="t"/>
            <w10:wrap type="none"/>
            <w10:anchorlock/>
          </v:shape>
          <o:OLEObject Type="Embed" ProgID="Picture.PicObj.1" ShapeID="_x0000_i1030" DrawAspect="Content" ObjectID="_1468075730" r:id="rId19">
            <o:LockedField>false</o:LockedField>
          </o:OLEObject>
        </w:object>
      </w:r>
    </w:p>
    <w:p w14:paraId="56B60052">
      <w:pPr>
        <w:spacing w:line="600" w:lineRule="exact"/>
        <w:ind w:firstLine="640" w:firstLineChars="200"/>
        <w:outlineLvl w:val="1"/>
        <w:rPr>
          <w:rStyle w:val="33"/>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26"/>
      <w:bookmarkEnd w:id="27"/>
    </w:p>
    <w:p w14:paraId="66B71BAC">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6AF17DB0">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13117.78</w:t>
      </w:r>
      <w:r>
        <w:rPr>
          <w:rFonts w:hint="eastAsia" w:ascii="仿宋" w:hAnsi="仿宋" w:eastAsia="仿宋"/>
          <w:sz w:val="32"/>
          <w:szCs w:val="32"/>
        </w:rPr>
        <w:t>万元，占本年支出合计的46.9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21年相比，一般公共预算财政拨款支出增加7547.28万元，增长135.5</w:t>
      </w:r>
      <w:r>
        <w:rPr>
          <w:rFonts w:ascii="仿宋" w:hAnsi="仿宋" w:eastAsia="仿宋"/>
          <w:sz w:val="32"/>
          <w:szCs w:val="32"/>
        </w:rPr>
        <w:t>%</w:t>
      </w:r>
      <w:r>
        <w:rPr>
          <w:rFonts w:hint="eastAsia" w:ascii="仿宋" w:hAnsi="仿宋" w:eastAsia="仿宋"/>
          <w:sz w:val="32"/>
          <w:szCs w:val="32"/>
        </w:rPr>
        <w:t>。主要变动原因一是人员经费增加；二是项目支出增加(火车南站“商贸城”市政道路配套工程建设PPP项目、2022年城镇保障性安居工程、普达项目等)。</w:t>
      </w:r>
    </w:p>
    <w:p w14:paraId="34B80680">
      <w:pPr>
        <w:pStyle w:val="7"/>
        <w:spacing w:before="93"/>
        <w:jc w:val="center"/>
      </w:pPr>
      <w:r>
        <w:drawing>
          <wp:inline distT="0" distB="0" distL="0" distR="0">
            <wp:extent cx="2905125" cy="1409700"/>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2E74A5">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2ADFD8E3">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433955C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22年一般公共预算财政拨款支出13117.78万元，主要用于以下方面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83.66</w:t>
      </w:r>
      <w:r>
        <w:rPr>
          <w:rFonts w:hint="eastAsia" w:ascii="仿宋" w:hAnsi="仿宋" w:eastAsia="仿宋"/>
          <w:sz w:val="32"/>
          <w:szCs w:val="32"/>
        </w:rPr>
        <w:t>万元，占0.6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44.95万元，占0.3</w:t>
      </w:r>
      <w:r>
        <w:rPr>
          <w:rFonts w:ascii="仿宋" w:hAnsi="仿宋" w:eastAsia="仿宋"/>
          <w:sz w:val="32"/>
          <w:szCs w:val="32"/>
        </w:rPr>
        <w:t>%</w:t>
      </w:r>
      <w:r>
        <w:rPr>
          <w:rFonts w:hint="eastAsia" w:ascii="仿宋" w:hAnsi="仿宋" w:eastAsia="仿宋"/>
          <w:sz w:val="32"/>
          <w:szCs w:val="32"/>
        </w:rPr>
        <w:t>；城乡社区支出</w:t>
      </w:r>
      <w:r>
        <w:rPr>
          <w:rFonts w:ascii="仿宋" w:hAnsi="仿宋" w:eastAsia="仿宋"/>
          <w:sz w:val="32"/>
          <w:szCs w:val="32"/>
        </w:rPr>
        <w:t>6801.99</w:t>
      </w:r>
      <w:r>
        <w:rPr>
          <w:rFonts w:hint="eastAsia" w:ascii="仿宋" w:hAnsi="仿宋" w:eastAsia="仿宋"/>
          <w:sz w:val="32"/>
          <w:szCs w:val="32"/>
        </w:rPr>
        <w:t>万元，占51.9%；农林水支出5750万元，占43.8%；</w:t>
      </w:r>
      <w:r>
        <w:rPr>
          <w:rFonts w:hint="eastAsia" w:ascii="仿宋" w:hAnsi="仿宋" w:eastAsia="仿宋"/>
          <w:b/>
          <w:bCs/>
          <w:sz w:val="32"/>
          <w:szCs w:val="32"/>
        </w:rPr>
        <w:t>住房保障支出</w:t>
      </w:r>
      <w:r>
        <w:rPr>
          <w:rFonts w:ascii="仿宋" w:hAnsi="仿宋" w:eastAsia="仿宋"/>
          <w:sz w:val="32"/>
          <w:szCs w:val="32"/>
        </w:rPr>
        <w:t>437.18</w:t>
      </w:r>
      <w:r>
        <w:rPr>
          <w:rFonts w:hint="eastAsia" w:ascii="仿宋" w:hAnsi="仿宋" w:eastAsia="仿宋"/>
          <w:sz w:val="32"/>
          <w:szCs w:val="32"/>
        </w:rPr>
        <w:t>万元，占3.4</w:t>
      </w:r>
      <w:r>
        <w:rPr>
          <w:rFonts w:ascii="仿宋" w:hAnsi="仿宋" w:eastAsia="仿宋"/>
          <w:sz w:val="32"/>
          <w:szCs w:val="32"/>
        </w:rPr>
        <w:t>%</w:t>
      </w:r>
      <w:r>
        <w:rPr>
          <w:rFonts w:hint="eastAsia" w:ascii="仿宋" w:hAnsi="仿宋" w:eastAsia="仿宋"/>
          <w:sz w:val="32"/>
          <w:szCs w:val="32"/>
        </w:rPr>
        <w:t>。</w:t>
      </w:r>
    </w:p>
    <w:p w14:paraId="61DD9B79">
      <w:pPr>
        <w:pStyle w:val="7"/>
        <w:spacing w:before="93"/>
        <w:jc w:val="center"/>
      </w:pPr>
      <w:r>
        <w:rPr>
          <w:rFonts w:hint="eastAsia" w:ascii="楷体" w:eastAsia="楷体" w:cs="楷体" w:hAnsiTheme="minorHAnsi"/>
          <w:color w:val="000000"/>
          <w:sz w:val="32"/>
          <w:szCs w:val="32"/>
          <w:lang w:val="zh-CN"/>
        </w:rPr>
        <w:object>
          <v:shape id="_x0000_i1031" o:spt="75" type="#_x0000_t75" style="height:132pt;width:243pt;" o:ole="t" filled="f" o:preferrelative="t" stroked="f" coordsize="21600,21600">
            <v:path/>
            <v:fill on="f" focussize="0,0"/>
            <v:stroke on="f" joinstyle="miter"/>
            <v:imagedata r:id="rId22" o:title=""/>
            <o:lock v:ext="edit" aspectratio="t"/>
            <w10:wrap type="none"/>
            <w10:anchorlock/>
          </v:shape>
          <o:OLEObject Type="Embed" ProgID="Picture.PicObj.1" ShapeID="_x0000_i1031" DrawAspect="Content" ObjectID="_1468075731" r:id="rId21">
            <o:LockedField>false</o:LockedField>
          </o:OLEObject>
        </w:object>
      </w:r>
    </w:p>
    <w:p w14:paraId="307E03B8">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2CD1310B">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18F91C71">
      <w:pPr>
        <w:spacing w:line="600" w:lineRule="exact"/>
        <w:ind w:firstLine="640"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sz w:val="32"/>
          <w:szCs w:val="32"/>
        </w:rPr>
        <w:t>2022年一般公共预算支出决算数为13117.78万元，</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。其中：</w:t>
      </w:r>
      <w:bookmarkEnd w:id="31"/>
      <w:bookmarkEnd w:id="32"/>
      <w:bookmarkEnd w:id="33"/>
    </w:p>
    <w:p w14:paraId="604C0881">
      <w:pPr>
        <w:spacing w:line="600" w:lineRule="exact"/>
        <w:ind w:firstLine="643" w:firstLineChars="200"/>
        <w:rPr>
          <w:rFonts w:ascii="仿宋" w:hAnsi="仿宋" w:eastAsia="仿宋"/>
          <w:b/>
          <w:sz w:val="32"/>
          <w:szCs w:val="32"/>
        </w:rPr>
      </w:pPr>
      <w:r>
        <w:rPr>
          <w:rStyle w:val="21"/>
          <w:rFonts w:ascii="仿宋" w:hAnsi="仿宋" w:eastAsia="仿宋"/>
          <w:bCs/>
          <w:sz w:val="32"/>
          <w:szCs w:val="32"/>
        </w:rPr>
        <w:t>1.</w:t>
      </w:r>
      <w:r>
        <w:rPr>
          <w:rStyle w:val="21"/>
          <w:rFonts w:hint="eastAsia" w:ascii="仿宋" w:hAnsi="仿宋" w:eastAsia="仿宋"/>
          <w:bCs/>
          <w:sz w:val="32"/>
          <w:szCs w:val="32"/>
        </w:rPr>
        <w:t>社会保障和就业（类）行政事业单位养老支出（款）行政单位离退休（项）</w:t>
      </w:r>
      <w:r>
        <w:rPr>
          <w:rStyle w:val="21"/>
          <w:rFonts w:ascii="仿宋" w:hAnsi="仿宋" w:eastAsia="仿宋"/>
          <w:bCs/>
          <w:sz w:val="32"/>
          <w:szCs w:val="32"/>
        </w:rPr>
        <w:t xml:space="preserve">: </w:t>
      </w:r>
      <w:r>
        <w:rPr>
          <w:rStyle w:val="21"/>
          <w:rFonts w:hint="eastAsia" w:ascii="仿宋" w:hAnsi="仿宋" w:eastAsia="仿宋"/>
          <w:b w:val="0"/>
          <w:bCs/>
          <w:sz w:val="32"/>
          <w:szCs w:val="32"/>
        </w:rPr>
        <w:t>支出决算为25.4万元，完成预算100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2EC319CA">
      <w:pPr>
        <w:spacing w:line="600" w:lineRule="exact"/>
        <w:ind w:firstLine="643" w:firstLineChars="200"/>
        <w:rPr>
          <w:rFonts w:ascii="仿宋" w:hAnsi="仿宋" w:eastAsia="仿宋"/>
          <w:b/>
          <w:sz w:val="32"/>
          <w:szCs w:val="32"/>
        </w:rPr>
      </w:pPr>
      <w:r>
        <w:rPr>
          <w:rStyle w:val="21"/>
          <w:rFonts w:ascii="仿宋" w:hAnsi="仿宋" w:eastAsia="仿宋"/>
          <w:bCs/>
          <w:sz w:val="32"/>
          <w:szCs w:val="32"/>
        </w:rPr>
        <w:t>2.</w:t>
      </w:r>
      <w:r>
        <w:rPr>
          <w:rStyle w:val="21"/>
          <w:rFonts w:hint="eastAsia" w:ascii="仿宋" w:hAnsi="仿宋" w:eastAsia="仿宋"/>
          <w:bCs/>
          <w:sz w:val="32"/>
          <w:szCs w:val="32"/>
        </w:rPr>
        <w:t>社会保障和就业（类）行政事业单位养老支出（款）事业单位离退休（项）</w:t>
      </w:r>
      <w:r>
        <w:rPr>
          <w:rStyle w:val="21"/>
          <w:rFonts w:ascii="仿宋" w:hAnsi="仿宋" w:eastAsia="仿宋"/>
          <w:bCs/>
          <w:sz w:val="32"/>
          <w:szCs w:val="32"/>
        </w:rPr>
        <w:t xml:space="preserve">: </w:t>
      </w:r>
      <w:r>
        <w:rPr>
          <w:rStyle w:val="21"/>
          <w:rFonts w:hint="eastAsia" w:ascii="仿宋" w:hAnsi="仿宋" w:eastAsia="仿宋"/>
          <w:b w:val="0"/>
          <w:bCs/>
          <w:sz w:val="32"/>
          <w:szCs w:val="32"/>
        </w:rPr>
        <w:t>支出决算为8.31万元，完成预算100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3D42FB93">
      <w:pPr>
        <w:spacing w:line="600" w:lineRule="exact"/>
        <w:ind w:firstLine="643" w:firstLineChars="200"/>
        <w:rPr>
          <w:rFonts w:ascii="仿宋" w:hAnsi="仿宋" w:eastAsia="仿宋"/>
          <w:b/>
          <w:sz w:val="32"/>
          <w:szCs w:val="32"/>
        </w:rPr>
      </w:pPr>
      <w:r>
        <w:rPr>
          <w:rStyle w:val="21"/>
          <w:rFonts w:ascii="仿宋" w:hAnsi="仿宋" w:eastAsia="仿宋"/>
          <w:bCs/>
          <w:sz w:val="32"/>
          <w:szCs w:val="32"/>
        </w:rPr>
        <w:t>3.</w:t>
      </w:r>
      <w:r>
        <w:rPr>
          <w:rStyle w:val="21"/>
          <w:rFonts w:hint="eastAsia" w:ascii="仿宋" w:hAnsi="仿宋" w:eastAsia="仿宋"/>
          <w:bCs/>
          <w:sz w:val="32"/>
          <w:szCs w:val="32"/>
        </w:rPr>
        <w:t>社会保障和就业（类）行政事业单位养老支出（款）机关事业单位基本养老保险缴费支出（项）</w:t>
      </w:r>
      <w:r>
        <w:rPr>
          <w:rStyle w:val="21"/>
          <w:rFonts w:ascii="仿宋" w:hAnsi="仿宋" w:eastAsia="仿宋"/>
          <w:bCs/>
          <w:sz w:val="32"/>
          <w:szCs w:val="32"/>
        </w:rPr>
        <w:t xml:space="preserve">: </w:t>
      </w:r>
      <w:r>
        <w:rPr>
          <w:rStyle w:val="21"/>
          <w:rFonts w:hint="eastAsia" w:ascii="仿宋" w:hAnsi="仿宋" w:eastAsia="仿宋"/>
          <w:b w:val="0"/>
          <w:bCs/>
          <w:sz w:val="32"/>
          <w:szCs w:val="32"/>
        </w:rPr>
        <w:t>支出决算为46.98万元，完成预算100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48F64B2D">
      <w:pPr>
        <w:spacing w:line="600" w:lineRule="exact"/>
        <w:ind w:firstLine="643" w:firstLineChars="200"/>
        <w:rPr>
          <w:rFonts w:ascii="仿宋" w:hAnsi="仿宋" w:eastAsia="仿宋"/>
          <w:b/>
          <w:sz w:val="32"/>
          <w:szCs w:val="32"/>
        </w:rPr>
      </w:pPr>
      <w:r>
        <w:rPr>
          <w:rStyle w:val="21"/>
          <w:rFonts w:ascii="仿宋" w:hAnsi="仿宋" w:eastAsia="仿宋"/>
          <w:bCs/>
          <w:sz w:val="32"/>
          <w:szCs w:val="32"/>
        </w:rPr>
        <w:t>4.</w:t>
      </w:r>
      <w:r>
        <w:rPr>
          <w:rStyle w:val="21"/>
          <w:rFonts w:hint="eastAsia" w:ascii="仿宋" w:hAnsi="仿宋" w:eastAsia="仿宋"/>
          <w:bCs/>
          <w:sz w:val="32"/>
          <w:szCs w:val="32"/>
        </w:rPr>
        <w:t xml:space="preserve"> 社会保障和就业（类）抚恤（款）伤残抚恤（项）</w:t>
      </w:r>
      <w:r>
        <w:rPr>
          <w:rStyle w:val="21"/>
          <w:rFonts w:ascii="仿宋" w:hAnsi="仿宋" w:eastAsia="仿宋"/>
          <w:bCs/>
          <w:sz w:val="32"/>
          <w:szCs w:val="32"/>
        </w:rPr>
        <w:t xml:space="preserve">: </w:t>
      </w:r>
      <w:r>
        <w:rPr>
          <w:rStyle w:val="21"/>
          <w:rFonts w:hint="eastAsia" w:ascii="仿宋" w:hAnsi="仿宋" w:eastAsia="仿宋"/>
          <w:b w:val="0"/>
          <w:bCs/>
          <w:sz w:val="32"/>
          <w:szCs w:val="32"/>
        </w:rPr>
        <w:t>支出决算为2.97万元，完成预算100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73D1CA78">
      <w:pPr>
        <w:spacing w:line="600" w:lineRule="exact"/>
        <w:ind w:firstLine="643" w:firstLineChars="200"/>
        <w:rPr>
          <w:rFonts w:ascii="仿宋" w:hAnsi="仿宋" w:eastAsia="仿宋"/>
          <w:b/>
          <w:sz w:val="32"/>
          <w:szCs w:val="32"/>
        </w:rPr>
      </w:pPr>
      <w:r>
        <w:rPr>
          <w:rStyle w:val="21"/>
          <w:rFonts w:ascii="仿宋" w:hAnsi="仿宋" w:eastAsia="仿宋"/>
          <w:bCs/>
          <w:sz w:val="32"/>
          <w:szCs w:val="32"/>
        </w:rPr>
        <w:t>5.</w:t>
      </w:r>
      <w:r>
        <w:rPr>
          <w:rFonts w:hint="eastAsia" w:ascii="仿宋" w:hAnsi="仿宋" w:eastAsia="仿宋"/>
          <w:b/>
          <w:bCs/>
          <w:sz w:val="32"/>
          <w:szCs w:val="32"/>
        </w:rPr>
        <w:t>卫生健康</w:t>
      </w:r>
      <w:r>
        <w:rPr>
          <w:rStyle w:val="21"/>
          <w:rFonts w:hint="eastAsia" w:ascii="仿宋" w:hAnsi="仿宋" w:eastAsia="仿宋"/>
          <w:bCs/>
          <w:sz w:val="32"/>
          <w:szCs w:val="32"/>
        </w:rPr>
        <w:t>（类）行政事业单位医疗（款）行政单位医疗（项）</w:t>
      </w:r>
      <w:r>
        <w:rPr>
          <w:rStyle w:val="21"/>
          <w:rFonts w:ascii="仿宋" w:hAnsi="仿宋" w:eastAsia="仿宋"/>
          <w:bCs/>
          <w:sz w:val="32"/>
          <w:szCs w:val="32"/>
        </w:rPr>
        <w:t>:</w:t>
      </w:r>
      <w:r>
        <w:rPr>
          <w:rStyle w:val="21"/>
          <w:rFonts w:hint="eastAsia" w:ascii="仿宋" w:hAnsi="仿宋" w:eastAsia="仿宋"/>
          <w:b w:val="0"/>
          <w:bCs/>
          <w:sz w:val="32"/>
          <w:szCs w:val="32"/>
        </w:rPr>
        <w:t>支出决算为11.43万元，完成预算100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2F88B26F">
      <w:pPr>
        <w:spacing w:line="600" w:lineRule="exact"/>
        <w:ind w:firstLine="643" w:firstLineChars="200"/>
        <w:rPr>
          <w:rStyle w:val="21"/>
          <w:rFonts w:ascii="仿宋" w:hAnsi="仿宋" w:eastAsia="仿宋"/>
          <w:b w:val="0"/>
          <w:bCs/>
          <w:sz w:val="32"/>
          <w:szCs w:val="32"/>
        </w:rPr>
      </w:pPr>
      <w:r>
        <w:rPr>
          <w:rStyle w:val="21"/>
          <w:rFonts w:ascii="仿宋" w:hAnsi="仿宋" w:eastAsia="仿宋"/>
          <w:bCs/>
          <w:sz w:val="32"/>
          <w:szCs w:val="32"/>
        </w:rPr>
        <w:t>6.</w:t>
      </w:r>
      <w:r>
        <w:rPr>
          <w:rFonts w:hint="eastAsia" w:ascii="仿宋" w:hAnsi="仿宋" w:eastAsia="仿宋"/>
          <w:b/>
          <w:bCs/>
          <w:sz w:val="32"/>
          <w:szCs w:val="32"/>
        </w:rPr>
        <w:t>卫生健康</w:t>
      </w:r>
      <w:r>
        <w:rPr>
          <w:rStyle w:val="21"/>
          <w:rFonts w:hint="eastAsia" w:ascii="仿宋" w:hAnsi="仿宋" w:eastAsia="仿宋"/>
          <w:bCs/>
          <w:sz w:val="32"/>
          <w:szCs w:val="32"/>
        </w:rPr>
        <w:t>（类）行政事业单位医疗（款）事业单位医疗（项）</w:t>
      </w:r>
      <w:r>
        <w:rPr>
          <w:rStyle w:val="21"/>
          <w:rFonts w:ascii="仿宋" w:hAnsi="仿宋" w:eastAsia="仿宋"/>
          <w:bCs/>
          <w:sz w:val="32"/>
          <w:szCs w:val="32"/>
        </w:rPr>
        <w:t>:</w:t>
      </w:r>
      <w:r>
        <w:rPr>
          <w:rStyle w:val="21"/>
          <w:rFonts w:hint="eastAsia" w:ascii="仿宋" w:hAnsi="仿宋" w:eastAsia="仿宋"/>
          <w:b w:val="0"/>
          <w:bCs/>
          <w:sz w:val="32"/>
          <w:szCs w:val="32"/>
        </w:rPr>
        <w:t>支出决算为28.04万元，完成预算100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25C7762C">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7</w:t>
      </w:r>
      <w:r>
        <w:rPr>
          <w:rStyle w:val="21"/>
          <w:rFonts w:ascii="仿宋" w:hAnsi="仿宋" w:eastAsia="仿宋"/>
          <w:bCs/>
          <w:sz w:val="32"/>
          <w:szCs w:val="32"/>
        </w:rPr>
        <w:t>.</w:t>
      </w:r>
      <w:r>
        <w:rPr>
          <w:rFonts w:hint="eastAsia" w:ascii="仿宋" w:hAnsi="仿宋" w:eastAsia="仿宋"/>
          <w:b/>
          <w:bCs/>
          <w:sz w:val="32"/>
          <w:szCs w:val="32"/>
        </w:rPr>
        <w:t>卫生健康</w:t>
      </w:r>
      <w:r>
        <w:rPr>
          <w:rStyle w:val="21"/>
          <w:rFonts w:hint="eastAsia" w:ascii="仿宋" w:hAnsi="仿宋" w:eastAsia="仿宋"/>
          <w:bCs/>
          <w:sz w:val="32"/>
          <w:szCs w:val="32"/>
        </w:rPr>
        <w:t>（类）行政事业单位医疗（款）公务员医疗补助（项）</w:t>
      </w:r>
      <w:r>
        <w:rPr>
          <w:rStyle w:val="21"/>
          <w:rFonts w:ascii="仿宋" w:hAnsi="仿宋" w:eastAsia="仿宋"/>
          <w:bCs/>
          <w:sz w:val="32"/>
          <w:szCs w:val="32"/>
        </w:rPr>
        <w:t>:</w:t>
      </w:r>
      <w:r>
        <w:rPr>
          <w:rStyle w:val="21"/>
          <w:rFonts w:hint="eastAsia" w:ascii="仿宋" w:hAnsi="仿宋" w:eastAsia="仿宋"/>
          <w:b w:val="0"/>
          <w:bCs/>
          <w:sz w:val="32"/>
          <w:szCs w:val="32"/>
        </w:rPr>
        <w:t>支出决算为5.48万元，完成预算100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0DF7CEA6">
      <w:pPr>
        <w:spacing w:line="600" w:lineRule="exact"/>
        <w:ind w:firstLine="643" w:firstLineChars="200"/>
        <w:rPr>
          <w:rStyle w:val="21"/>
          <w:rFonts w:ascii="仿宋" w:hAnsi="仿宋" w:eastAsia="仿宋"/>
          <w:b w:val="0"/>
          <w:bCs/>
          <w:sz w:val="32"/>
          <w:szCs w:val="32"/>
        </w:rPr>
      </w:pPr>
      <w:r>
        <w:rPr>
          <w:rStyle w:val="21"/>
          <w:rFonts w:hint="eastAsia" w:ascii="仿宋" w:hAnsi="仿宋" w:eastAsia="仿宋"/>
          <w:bCs/>
          <w:sz w:val="32"/>
          <w:szCs w:val="32"/>
        </w:rPr>
        <w:t>8.</w:t>
      </w:r>
      <w:r>
        <w:rPr>
          <w:rFonts w:hint="eastAsia" w:ascii="仿宋" w:hAnsi="仿宋" w:eastAsia="仿宋"/>
          <w:b/>
          <w:bCs/>
          <w:sz w:val="32"/>
          <w:szCs w:val="32"/>
        </w:rPr>
        <w:t>城乡社区支出</w:t>
      </w:r>
      <w:r>
        <w:rPr>
          <w:rStyle w:val="21"/>
          <w:rFonts w:hint="eastAsia" w:ascii="仿宋" w:hAnsi="仿宋" w:eastAsia="仿宋"/>
          <w:bCs/>
          <w:sz w:val="32"/>
          <w:szCs w:val="32"/>
        </w:rPr>
        <w:t>（类）城乡社区管理事务（款）行政运行（项）</w:t>
      </w:r>
      <w:r>
        <w:rPr>
          <w:rStyle w:val="21"/>
          <w:rFonts w:ascii="仿宋" w:hAnsi="仿宋" w:eastAsia="仿宋"/>
          <w:bCs/>
          <w:sz w:val="32"/>
          <w:szCs w:val="32"/>
        </w:rPr>
        <w:t>:</w:t>
      </w:r>
      <w:r>
        <w:rPr>
          <w:rStyle w:val="21"/>
          <w:rFonts w:hint="eastAsia" w:ascii="仿宋" w:hAnsi="仿宋" w:eastAsia="仿宋"/>
          <w:b w:val="0"/>
          <w:bCs/>
          <w:sz w:val="32"/>
          <w:szCs w:val="32"/>
        </w:rPr>
        <w:t>支出决算为219.84万元，完成预算100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087A72D1">
      <w:pPr>
        <w:spacing w:line="600" w:lineRule="exact"/>
        <w:ind w:firstLine="643" w:firstLineChars="200"/>
        <w:rPr>
          <w:rStyle w:val="21"/>
          <w:rFonts w:ascii="仿宋" w:hAnsi="仿宋" w:eastAsia="仿宋"/>
          <w:b w:val="0"/>
          <w:bCs/>
          <w:sz w:val="32"/>
          <w:szCs w:val="32"/>
        </w:rPr>
      </w:pPr>
      <w:r>
        <w:rPr>
          <w:rFonts w:hint="eastAsia" w:ascii="仿宋" w:hAnsi="仿宋" w:eastAsia="仿宋"/>
          <w:b/>
          <w:bCs/>
          <w:sz w:val="32"/>
          <w:szCs w:val="32"/>
        </w:rPr>
        <w:t>9.城乡社区支出</w:t>
      </w:r>
      <w:r>
        <w:rPr>
          <w:rStyle w:val="21"/>
          <w:rFonts w:hint="eastAsia" w:ascii="仿宋" w:hAnsi="仿宋" w:eastAsia="仿宋"/>
          <w:bCs/>
          <w:sz w:val="32"/>
          <w:szCs w:val="32"/>
        </w:rPr>
        <w:t>（类）城乡社区管理事务（款）一般行政管理事务（项）</w:t>
      </w:r>
      <w:r>
        <w:rPr>
          <w:rStyle w:val="21"/>
          <w:rFonts w:ascii="仿宋" w:hAnsi="仿宋" w:eastAsia="仿宋"/>
          <w:bCs/>
          <w:sz w:val="32"/>
          <w:szCs w:val="32"/>
        </w:rPr>
        <w:t>:</w:t>
      </w:r>
      <w:r>
        <w:rPr>
          <w:rStyle w:val="21"/>
          <w:rFonts w:hint="eastAsia" w:ascii="仿宋" w:hAnsi="仿宋" w:eastAsia="仿宋"/>
          <w:b w:val="0"/>
          <w:bCs/>
          <w:sz w:val="32"/>
          <w:szCs w:val="32"/>
        </w:rPr>
        <w:t>支出决算为12.56万元，完成预算100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6A56B5FB">
      <w:pPr>
        <w:pStyle w:val="7"/>
        <w:spacing w:before="93"/>
        <w:ind w:firstLine="630" w:firstLineChars="196"/>
      </w:pPr>
      <w:r>
        <w:rPr>
          <w:rFonts w:hint="eastAsia" w:ascii="仿宋" w:hAnsi="仿宋" w:eastAsia="仿宋"/>
          <w:b/>
          <w:bCs/>
          <w:sz w:val="32"/>
          <w:szCs w:val="32"/>
        </w:rPr>
        <w:t>10.城乡社区支出</w:t>
      </w:r>
      <w:r>
        <w:rPr>
          <w:rStyle w:val="21"/>
          <w:rFonts w:hint="eastAsia" w:ascii="仿宋" w:hAnsi="仿宋" w:eastAsia="仿宋"/>
          <w:bCs/>
          <w:sz w:val="32"/>
          <w:szCs w:val="32"/>
        </w:rPr>
        <w:t>（类）城乡社区管理事务（款）其他城乡社区管理事务支出（项）</w:t>
      </w:r>
      <w:r>
        <w:rPr>
          <w:rStyle w:val="21"/>
          <w:rFonts w:ascii="仿宋" w:hAnsi="仿宋" w:eastAsia="仿宋"/>
          <w:bCs/>
          <w:sz w:val="32"/>
          <w:szCs w:val="32"/>
        </w:rPr>
        <w:t>:</w:t>
      </w:r>
      <w:r>
        <w:rPr>
          <w:rStyle w:val="21"/>
          <w:rFonts w:hint="eastAsia" w:ascii="仿宋" w:hAnsi="仿宋" w:eastAsia="仿宋"/>
          <w:b w:val="0"/>
          <w:bCs/>
          <w:sz w:val="32"/>
          <w:szCs w:val="32"/>
        </w:rPr>
        <w:t>支出决算为472.8万元，完成预算100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419DA845">
      <w:pPr>
        <w:pStyle w:val="7"/>
        <w:spacing w:before="93"/>
      </w:pPr>
      <w:r>
        <w:rPr>
          <w:rFonts w:hint="eastAsia"/>
        </w:rPr>
        <w:t xml:space="preserve">    1</w:t>
      </w:r>
      <w:r>
        <w:rPr>
          <w:rStyle w:val="21"/>
          <w:rFonts w:hint="eastAsia" w:ascii="仿宋" w:hAnsi="仿宋" w:eastAsia="仿宋"/>
          <w:bCs/>
          <w:kern w:val="2"/>
          <w:sz w:val="32"/>
          <w:szCs w:val="32"/>
        </w:rPr>
        <w:t>1.</w:t>
      </w:r>
      <w:r>
        <w:rPr>
          <w:rFonts w:hint="eastAsia" w:ascii="仿宋" w:hAnsi="仿宋" w:eastAsia="仿宋"/>
          <w:b/>
          <w:bCs/>
          <w:sz w:val="32"/>
          <w:szCs w:val="32"/>
        </w:rPr>
        <w:t>城乡社区支出</w:t>
      </w:r>
      <w:r>
        <w:rPr>
          <w:rStyle w:val="21"/>
          <w:rFonts w:hint="eastAsia" w:ascii="仿宋" w:hAnsi="仿宋" w:eastAsia="仿宋"/>
          <w:bCs/>
          <w:sz w:val="32"/>
          <w:szCs w:val="32"/>
        </w:rPr>
        <w:t>（类）城乡社区规划与管理（款）城乡社区规划与管理（项）</w:t>
      </w:r>
      <w:r>
        <w:rPr>
          <w:rStyle w:val="21"/>
          <w:rFonts w:ascii="仿宋" w:hAnsi="仿宋" w:eastAsia="仿宋"/>
          <w:bCs/>
          <w:sz w:val="32"/>
          <w:szCs w:val="32"/>
        </w:rPr>
        <w:t>:</w:t>
      </w:r>
      <w:r>
        <w:rPr>
          <w:rStyle w:val="21"/>
          <w:rFonts w:hint="eastAsia" w:ascii="仿宋" w:hAnsi="仿宋" w:eastAsia="仿宋"/>
          <w:b w:val="0"/>
          <w:bCs/>
          <w:sz w:val="32"/>
          <w:szCs w:val="32"/>
        </w:rPr>
        <w:t>支出决算为23万元，完成预算100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1DC07558">
      <w:pPr>
        <w:pStyle w:val="7"/>
        <w:spacing w:before="93"/>
      </w:pPr>
      <w:r>
        <w:rPr>
          <w:rFonts w:hint="eastAsia"/>
        </w:rPr>
        <w:t xml:space="preserve">    1</w:t>
      </w:r>
      <w:r>
        <w:rPr>
          <w:rStyle w:val="21"/>
          <w:rFonts w:hint="eastAsia" w:ascii="仿宋" w:hAnsi="仿宋" w:eastAsia="仿宋"/>
          <w:bCs/>
          <w:kern w:val="2"/>
          <w:sz w:val="32"/>
          <w:szCs w:val="32"/>
        </w:rPr>
        <w:t>2.</w:t>
      </w:r>
      <w:r>
        <w:rPr>
          <w:rFonts w:hint="eastAsia" w:ascii="仿宋" w:hAnsi="仿宋" w:eastAsia="仿宋"/>
          <w:b/>
          <w:bCs/>
          <w:sz w:val="32"/>
          <w:szCs w:val="32"/>
        </w:rPr>
        <w:t>城乡社区支出</w:t>
      </w:r>
      <w:r>
        <w:rPr>
          <w:rStyle w:val="21"/>
          <w:rFonts w:hint="eastAsia" w:ascii="仿宋" w:hAnsi="仿宋" w:eastAsia="仿宋"/>
          <w:bCs/>
          <w:sz w:val="32"/>
          <w:szCs w:val="32"/>
        </w:rPr>
        <w:t>（类）城乡社区公共设施（款）其他城乡社区公共设施支出（项）</w:t>
      </w:r>
      <w:r>
        <w:rPr>
          <w:rStyle w:val="21"/>
          <w:rFonts w:ascii="仿宋" w:hAnsi="仿宋" w:eastAsia="仿宋"/>
          <w:bCs/>
          <w:sz w:val="32"/>
          <w:szCs w:val="32"/>
        </w:rPr>
        <w:t>:</w:t>
      </w:r>
      <w:r>
        <w:rPr>
          <w:rStyle w:val="21"/>
          <w:rFonts w:hint="eastAsia" w:ascii="仿宋" w:hAnsi="仿宋" w:eastAsia="仿宋"/>
          <w:b w:val="0"/>
          <w:bCs/>
          <w:sz w:val="32"/>
          <w:szCs w:val="32"/>
        </w:rPr>
        <w:t>支出决算为6040万元，完成预算100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7D166857">
      <w:pPr>
        <w:pStyle w:val="7"/>
        <w:spacing w:before="93"/>
      </w:pPr>
      <w:r>
        <w:rPr>
          <w:rFonts w:hint="eastAsia"/>
        </w:rPr>
        <w:t xml:space="preserve">    1</w:t>
      </w:r>
      <w:r>
        <w:rPr>
          <w:rStyle w:val="21"/>
          <w:rFonts w:hint="eastAsia" w:ascii="仿宋" w:hAnsi="仿宋" w:eastAsia="仿宋"/>
          <w:bCs/>
          <w:kern w:val="2"/>
          <w:sz w:val="32"/>
          <w:szCs w:val="32"/>
        </w:rPr>
        <w:t>3.</w:t>
      </w:r>
      <w:r>
        <w:rPr>
          <w:rFonts w:hint="eastAsia" w:ascii="仿宋" w:hAnsi="仿宋" w:eastAsia="仿宋"/>
          <w:b/>
          <w:bCs/>
          <w:sz w:val="32"/>
          <w:szCs w:val="32"/>
        </w:rPr>
        <w:t>城乡社区支出</w:t>
      </w:r>
      <w:r>
        <w:rPr>
          <w:rStyle w:val="21"/>
          <w:rFonts w:hint="eastAsia" w:ascii="仿宋" w:hAnsi="仿宋" w:eastAsia="仿宋"/>
          <w:bCs/>
          <w:sz w:val="32"/>
          <w:szCs w:val="32"/>
        </w:rPr>
        <w:t>（类）其他城乡社区支出（款）其他城乡社区支出（项）</w:t>
      </w:r>
      <w:r>
        <w:rPr>
          <w:rStyle w:val="21"/>
          <w:rFonts w:ascii="仿宋" w:hAnsi="仿宋" w:eastAsia="仿宋"/>
          <w:bCs/>
          <w:sz w:val="32"/>
          <w:szCs w:val="32"/>
        </w:rPr>
        <w:t>:</w:t>
      </w:r>
      <w:r>
        <w:rPr>
          <w:rStyle w:val="21"/>
          <w:rFonts w:hint="eastAsia" w:ascii="仿宋" w:hAnsi="仿宋" w:eastAsia="仿宋"/>
          <w:b w:val="0"/>
          <w:bCs/>
          <w:sz w:val="32"/>
          <w:szCs w:val="32"/>
        </w:rPr>
        <w:t>支出决算为33.79万元，完成预算100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193AD21F">
      <w:pPr>
        <w:pStyle w:val="7"/>
        <w:spacing w:before="93"/>
      </w:pPr>
      <w:r>
        <w:rPr>
          <w:rFonts w:hint="eastAsia"/>
        </w:rPr>
        <w:t xml:space="preserve">     1</w:t>
      </w:r>
      <w:r>
        <w:rPr>
          <w:rStyle w:val="21"/>
          <w:rFonts w:hint="eastAsia" w:ascii="仿宋" w:hAnsi="仿宋" w:eastAsia="仿宋"/>
          <w:bCs/>
          <w:kern w:val="2"/>
          <w:sz w:val="32"/>
          <w:szCs w:val="32"/>
        </w:rPr>
        <w:t>4.</w:t>
      </w:r>
      <w:r>
        <w:rPr>
          <w:rFonts w:hint="eastAsia" w:ascii="仿宋" w:hAnsi="仿宋" w:eastAsia="仿宋"/>
          <w:b/>
          <w:bCs/>
          <w:sz w:val="32"/>
          <w:szCs w:val="32"/>
        </w:rPr>
        <w:t>农林水支出</w:t>
      </w:r>
      <w:r>
        <w:rPr>
          <w:rStyle w:val="21"/>
          <w:rFonts w:hint="eastAsia" w:ascii="仿宋" w:hAnsi="仿宋" w:eastAsia="仿宋"/>
          <w:bCs/>
          <w:sz w:val="32"/>
          <w:szCs w:val="32"/>
        </w:rPr>
        <w:t>（类）农业农村（款）农村道路建设（项）</w:t>
      </w:r>
      <w:r>
        <w:rPr>
          <w:rStyle w:val="21"/>
          <w:rFonts w:ascii="仿宋" w:hAnsi="仿宋" w:eastAsia="仿宋"/>
          <w:bCs/>
          <w:sz w:val="32"/>
          <w:szCs w:val="32"/>
        </w:rPr>
        <w:t>:</w:t>
      </w:r>
      <w:r>
        <w:rPr>
          <w:rStyle w:val="21"/>
          <w:rFonts w:hint="eastAsia" w:ascii="仿宋" w:hAnsi="仿宋" w:eastAsia="仿宋"/>
          <w:b w:val="0"/>
          <w:bCs/>
          <w:sz w:val="32"/>
          <w:szCs w:val="32"/>
        </w:rPr>
        <w:t>支出决算为2300万元，完成预算100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2A4F4D2F">
      <w:pPr>
        <w:pStyle w:val="7"/>
        <w:spacing w:before="93"/>
      </w:pPr>
      <w:r>
        <w:rPr>
          <w:rFonts w:hint="eastAsia"/>
        </w:rPr>
        <w:t xml:space="preserve">     1</w:t>
      </w:r>
      <w:r>
        <w:rPr>
          <w:rStyle w:val="21"/>
          <w:rFonts w:hint="eastAsia" w:ascii="仿宋" w:hAnsi="仿宋" w:eastAsia="仿宋"/>
          <w:bCs/>
          <w:kern w:val="2"/>
          <w:sz w:val="32"/>
          <w:szCs w:val="32"/>
        </w:rPr>
        <w:t>5.</w:t>
      </w:r>
      <w:r>
        <w:rPr>
          <w:rFonts w:hint="eastAsia" w:ascii="仿宋" w:hAnsi="仿宋" w:eastAsia="仿宋"/>
          <w:b/>
          <w:bCs/>
          <w:sz w:val="32"/>
          <w:szCs w:val="32"/>
        </w:rPr>
        <w:t>农林水支出</w:t>
      </w:r>
      <w:r>
        <w:rPr>
          <w:rStyle w:val="21"/>
          <w:rFonts w:hint="eastAsia" w:ascii="仿宋" w:hAnsi="仿宋" w:eastAsia="仿宋"/>
          <w:bCs/>
          <w:sz w:val="32"/>
          <w:szCs w:val="32"/>
        </w:rPr>
        <w:t>（类）其他农林水支出（款）其他农林水支出（项）</w:t>
      </w:r>
      <w:r>
        <w:rPr>
          <w:rStyle w:val="21"/>
          <w:rFonts w:ascii="仿宋" w:hAnsi="仿宋" w:eastAsia="仿宋"/>
          <w:bCs/>
          <w:sz w:val="32"/>
          <w:szCs w:val="32"/>
        </w:rPr>
        <w:t>:</w:t>
      </w:r>
      <w:r>
        <w:rPr>
          <w:rStyle w:val="21"/>
          <w:rFonts w:hint="eastAsia" w:ascii="仿宋" w:hAnsi="仿宋" w:eastAsia="仿宋"/>
          <w:b w:val="0"/>
          <w:bCs/>
          <w:sz w:val="32"/>
          <w:szCs w:val="32"/>
        </w:rPr>
        <w:t>支出决算为3450万元，完成预算100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14:paraId="3620C891">
      <w:pPr>
        <w:pStyle w:val="7"/>
        <w:spacing w:before="93"/>
      </w:pPr>
      <w:r>
        <w:rPr>
          <w:rFonts w:hint="eastAsia"/>
        </w:rPr>
        <w:t xml:space="preserve">     1</w:t>
      </w:r>
      <w:r>
        <w:rPr>
          <w:rStyle w:val="21"/>
          <w:rFonts w:hint="eastAsia" w:ascii="仿宋" w:hAnsi="仿宋" w:eastAsia="仿宋"/>
          <w:bCs/>
          <w:kern w:val="2"/>
          <w:sz w:val="32"/>
          <w:szCs w:val="32"/>
        </w:rPr>
        <w:t>6.</w:t>
      </w:r>
      <w:r>
        <w:rPr>
          <w:rFonts w:hint="eastAsia" w:ascii="仿宋" w:hAnsi="仿宋" w:eastAsia="仿宋"/>
          <w:b/>
          <w:bCs/>
          <w:sz w:val="32"/>
          <w:szCs w:val="32"/>
        </w:rPr>
        <w:t>住房保障支出</w:t>
      </w:r>
      <w:r>
        <w:rPr>
          <w:rStyle w:val="21"/>
          <w:rFonts w:hint="eastAsia" w:ascii="仿宋" w:hAnsi="仿宋" w:eastAsia="仿宋"/>
          <w:bCs/>
          <w:sz w:val="32"/>
          <w:szCs w:val="32"/>
        </w:rPr>
        <w:t>（类）保障性安居工程（款）棚户区改造（项）</w:t>
      </w:r>
      <w:r>
        <w:rPr>
          <w:rStyle w:val="21"/>
          <w:rFonts w:ascii="仿宋" w:hAnsi="仿宋" w:eastAsia="仿宋"/>
          <w:bCs/>
          <w:sz w:val="32"/>
          <w:szCs w:val="32"/>
        </w:rPr>
        <w:t>:</w:t>
      </w:r>
      <w:r>
        <w:rPr>
          <w:rFonts w:hint="eastAsia" w:ascii="仿宋" w:hAnsi="仿宋" w:eastAsia="仿宋"/>
          <w:kern w:val="2"/>
          <w:sz w:val="32"/>
          <w:szCs w:val="32"/>
        </w:rPr>
        <w:t>支出决算为2.38万元，完成预算100</w:t>
      </w:r>
      <w:r>
        <w:rPr>
          <w:rFonts w:ascii="仿宋" w:hAnsi="仿宋" w:eastAsia="仿宋"/>
          <w:kern w:val="2"/>
          <w:sz w:val="32"/>
          <w:szCs w:val="32"/>
        </w:rPr>
        <w:t>%</w:t>
      </w:r>
      <w:r>
        <w:rPr>
          <w:rFonts w:hint="eastAsia" w:ascii="仿宋" w:hAnsi="仿宋" w:eastAsia="仿宋"/>
          <w:kern w:val="2"/>
          <w:sz w:val="32"/>
          <w:szCs w:val="32"/>
        </w:rPr>
        <w:t>。</w:t>
      </w:r>
    </w:p>
    <w:p w14:paraId="40430929">
      <w:pPr>
        <w:pStyle w:val="7"/>
        <w:spacing w:before="93"/>
      </w:pPr>
      <w:r>
        <w:rPr>
          <w:rFonts w:hint="eastAsia"/>
        </w:rPr>
        <w:t xml:space="preserve">    17.</w:t>
      </w:r>
      <w:r>
        <w:rPr>
          <w:rFonts w:hint="eastAsia" w:ascii="仿宋" w:hAnsi="仿宋" w:eastAsia="仿宋"/>
          <w:b/>
          <w:bCs/>
          <w:sz w:val="32"/>
          <w:szCs w:val="32"/>
        </w:rPr>
        <w:t>住房保障支出</w:t>
      </w:r>
      <w:r>
        <w:rPr>
          <w:rStyle w:val="21"/>
          <w:rFonts w:hint="eastAsia" w:ascii="仿宋" w:hAnsi="仿宋" w:eastAsia="仿宋"/>
          <w:bCs/>
          <w:sz w:val="32"/>
          <w:szCs w:val="32"/>
        </w:rPr>
        <w:t>（类）保障性安居工程（款）农村危房改造（项）</w:t>
      </w:r>
      <w:r>
        <w:rPr>
          <w:rStyle w:val="21"/>
          <w:rFonts w:ascii="仿宋" w:hAnsi="仿宋" w:eastAsia="仿宋"/>
          <w:bCs/>
          <w:sz w:val="32"/>
          <w:szCs w:val="32"/>
        </w:rPr>
        <w:t>:</w:t>
      </w:r>
      <w:r>
        <w:rPr>
          <w:rFonts w:hint="eastAsia" w:ascii="仿宋" w:hAnsi="仿宋" w:eastAsia="仿宋"/>
          <w:kern w:val="2"/>
          <w:sz w:val="32"/>
          <w:szCs w:val="32"/>
        </w:rPr>
        <w:t>支出决算为254.39万元，完成预算100</w:t>
      </w:r>
      <w:r>
        <w:rPr>
          <w:rFonts w:ascii="仿宋" w:hAnsi="仿宋" w:eastAsia="仿宋"/>
          <w:kern w:val="2"/>
          <w:sz w:val="32"/>
          <w:szCs w:val="32"/>
        </w:rPr>
        <w:t>%</w:t>
      </w:r>
      <w:r>
        <w:rPr>
          <w:rFonts w:hint="eastAsia" w:ascii="仿宋" w:hAnsi="仿宋" w:eastAsia="仿宋"/>
          <w:kern w:val="2"/>
          <w:sz w:val="32"/>
          <w:szCs w:val="32"/>
        </w:rPr>
        <w:t>。</w:t>
      </w:r>
    </w:p>
    <w:p w14:paraId="127A358F">
      <w:pPr>
        <w:pStyle w:val="7"/>
        <w:spacing w:before="93"/>
      </w:pPr>
      <w:r>
        <w:rPr>
          <w:rFonts w:hint="eastAsia"/>
        </w:rPr>
        <w:t xml:space="preserve">    18.</w:t>
      </w:r>
      <w:r>
        <w:rPr>
          <w:rFonts w:hint="eastAsia" w:ascii="仿宋" w:hAnsi="仿宋" w:eastAsia="仿宋"/>
          <w:b/>
          <w:bCs/>
          <w:sz w:val="32"/>
          <w:szCs w:val="32"/>
        </w:rPr>
        <w:t>住房保障支出</w:t>
      </w:r>
      <w:r>
        <w:rPr>
          <w:rStyle w:val="21"/>
          <w:rFonts w:hint="eastAsia" w:ascii="仿宋" w:hAnsi="仿宋" w:eastAsia="仿宋"/>
          <w:bCs/>
          <w:sz w:val="32"/>
          <w:szCs w:val="32"/>
        </w:rPr>
        <w:t>（类）保障性安居工程（款）公共租赁住房（项）</w:t>
      </w:r>
      <w:r>
        <w:rPr>
          <w:rStyle w:val="21"/>
          <w:rFonts w:ascii="仿宋" w:hAnsi="仿宋" w:eastAsia="仿宋"/>
          <w:bCs/>
          <w:sz w:val="32"/>
          <w:szCs w:val="32"/>
        </w:rPr>
        <w:t>:</w:t>
      </w:r>
      <w:r>
        <w:rPr>
          <w:rFonts w:hint="eastAsia" w:ascii="仿宋" w:hAnsi="仿宋" w:eastAsia="仿宋"/>
          <w:kern w:val="2"/>
          <w:sz w:val="32"/>
          <w:szCs w:val="32"/>
        </w:rPr>
        <w:t>支出决算为121.86万元，完成预算100</w:t>
      </w:r>
      <w:r>
        <w:rPr>
          <w:rFonts w:ascii="仿宋" w:hAnsi="仿宋" w:eastAsia="仿宋"/>
          <w:kern w:val="2"/>
          <w:sz w:val="32"/>
          <w:szCs w:val="32"/>
        </w:rPr>
        <w:t>%</w:t>
      </w:r>
      <w:r>
        <w:rPr>
          <w:rFonts w:hint="eastAsia" w:ascii="仿宋" w:hAnsi="仿宋" w:eastAsia="仿宋"/>
          <w:kern w:val="2"/>
          <w:sz w:val="32"/>
          <w:szCs w:val="32"/>
        </w:rPr>
        <w:t>。</w:t>
      </w:r>
    </w:p>
    <w:p w14:paraId="6ED7965A">
      <w:pPr>
        <w:spacing w:line="600" w:lineRule="exact"/>
        <w:ind w:firstLine="600" w:firstLineChars="200"/>
        <w:rPr>
          <w:rFonts w:ascii="仿宋" w:hAnsi="仿宋" w:eastAsia="仿宋"/>
          <w:sz w:val="32"/>
          <w:szCs w:val="32"/>
        </w:rPr>
      </w:pPr>
      <w:r>
        <w:rPr>
          <w:rFonts w:hint="eastAsia" w:ascii="仿宋_GB2312" w:eastAsia="仿宋_GB2312"/>
          <w:kern w:val="0"/>
          <w:sz w:val="30"/>
        </w:rPr>
        <w:t>19.住</w:t>
      </w:r>
      <w:r>
        <w:rPr>
          <w:rFonts w:hint="eastAsia" w:ascii="仿宋" w:hAnsi="仿宋" w:eastAsia="仿宋"/>
          <w:b/>
          <w:bCs/>
          <w:sz w:val="32"/>
          <w:szCs w:val="32"/>
        </w:rPr>
        <w:t>房保障支出</w:t>
      </w:r>
      <w:r>
        <w:rPr>
          <w:rStyle w:val="21"/>
          <w:rFonts w:hint="eastAsia" w:ascii="仿宋" w:hAnsi="仿宋" w:eastAsia="仿宋"/>
          <w:bCs/>
          <w:sz w:val="32"/>
          <w:szCs w:val="32"/>
        </w:rPr>
        <w:t>（类）住房改革支出（款）住房公积金（项）</w:t>
      </w:r>
      <w:r>
        <w:rPr>
          <w:rStyle w:val="21"/>
          <w:rFonts w:ascii="仿宋" w:hAnsi="仿宋" w:eastAsia="仿宋"/>
          <w:bCs/>
          <w:sz w:val="32"/>
          <w:szCs w:val="32"/>
        </w:rPr>
        <w:t>:</w:t>
      </w:r>
      <w:r>
        <w:rPr>
          <w:rFonts w:hint="eastAsia" w:ascii="仿宋" w:hAnsi="仿宋" w:eastAsia="仿宋"/>
          <w:sz w:val="32"/>
          <w:szCs w:val="32"/>
        </w:rPr>
        <w:t>支出决算为58.55万元，完成预算100</w:t>
      </w:r>
      <w:r>
        <w:rPr>
          <w:rFonts w:ascii="仿宋" w:hAnsi="仿宋" w:eastAsia="仿宋"/>
          <w:sz w:val="32"/>
          <w:szCs w:val="32"/>
        </w:rPr>
        <w:t>%</w:t>
      </w:r>
      <w:r>
        <w:rPr>
          <w:rFonts w:hint="eastAsia" w:ascii="仿宋" w:hAnsi="仿宋" w:eastAsia="仿宋"/>
          <w:sz w:val="32"/>
          <w:szCs w:val="32"/>
        </w:rPr>
        <w:t>。</w:t>
      </w:r>
    </w:p>
    <w:p w14:paraId="13EC9CD1">
      <w:pPr>
        <w:tabs>
          <w:tab w:val="right" w:pos="8306"/>
        </w:tabs>
        <w:spacing w:line="600" w:lineRule="exact"/>
        <w:ind w:firstLine="640"/>
        <w:outlineLvl w:val="1"/>
        <w:rPr>
          <w:rStyle w:val="33"/>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4"/>
      <w:bookmarkEnd w:id="35"/>
      <w:r>
        <w:rPr>
          <w:rStyle w:val="33"/>
          <w:rFonts w:ascii="黑体" w:hAnsi="黑体" w:eastAsia="黑体"/>
          <w:b w:val="0"/>
        </w:rPr>
        <w:tab/>
      </w:r>
    </w:p>
    <w:p w14:paraId="5F74EDF4">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22年一般公共预算财政拨款基本支出870.64万元，其中：</w:t>
      </w:r>
    </w:p>
    <w:p w14:paraId="76338B0E">
      <w:pPr>
        <w:spacing w:line="600" w:lineRule="exact"/>
        <w:ind w:firstLine="645"/>
        <w:rPr>
          <w:rFonts w:ascii="仿宋" w:hAnsi="仿宋" w:eastAsia="仿宋"/>
          <w:sz w:val="32"/>
          <w:szCs w:val="32"/>
        </w:rPr>
      </w:pPr>
      <w:r>
        <w:rPr>
          <w:rFonts w:hint="eastAsia" w:ascii="仿宋" w:hAnsi="仿宋" w:eastAsia="仿宋"/>
          <w:sz w:val="32"/>
          <w:szCs w:val="32"/>
        </w:rPr>
        <w:t>人员经费812.6万元，主要包括：基本工资、津贴补贴、奖金、绩效工资、机关事业单位基本养老保险缴费、职工基本医疗保险缴费、公务员医疗补助缴费、其他社会保障缴费、其他工资福利支出、抚恤金、生活补助、医疗费补助、住房公积金等。</w:t>
      </w:r>
      <w:r>
        <w:rPr>
          <w:rFonts w:ascii="仿宋" w:hAnsi="仿宋" w:eastAsia="仿宋"/>
          <w:sz w:val="32"/>
          <w:szCs w:val="32"/>
        </w:rPr>
        <w:br w:type="textWrapping"/>
      </w:r>
      <w:r>
        <w:rPr>
          <w:rFonts w:hint="eastAsia" w:ascii="仿宋" w:hAnsi="仿宋" w:eastAsia="仿宋"/>
          <w:sz w:val="32"/>
          <w:szCs w:val="32"/>
        </w:rPr>
        <w:t>　　公用经费57.96万元，主要包括：办公费、水费、电费、邮电费、物业管理费、差旅费、维修（护）费、会议费、培训费、公务接待费、劳务费、工会经费、福利费、公务用车运行维护费、其他交通费、其他商品和服务支出等。</w:t>
      </w:r>
    </w:p>
    <w:p w14:paraId="17C3DC39">
      <w:pPr>
        <w:spacing w:line="600" w:lineRule="exact"/>
        <w:ind w:firstLine="640"/>
        <w:outlineLvl w:val="1"/>
        <w:rPr>
          <w:rStyle w:val="33"/>
          <w:rFonts w:ascii="黑体" w:hAnsi="黑体" w:eastAsia="黑体"/>
          <w:b w:val="0"/>
        </w:rPr>
      </w:pPr>
      <w:bookmarkStart w:id="36" w:name="_Toc15377215"/>
      <w:bookmarkStart w:id="37" w:name="_Toc15396609"/>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6"/>
      <w:bookmarkEnd w:id="37"/>
    </w:p>
    <w:p w14:paraId="55B771E9">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90C953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22年“三公”经费财政拨款支出决算为7.73万元，完成预算100</w:t>
      </w:r>
      <w:r>
        <w:rPr>
          <w:rFonts w:ascii="仿宋" w:hAnsi="仿宋" w:eastAsia="仿宋"/>
          <w:sz w:val="32"/>
          <w:szCs w:val="32"/>
        </w:rPr>
        <w:t>%</w:t>
      </w:r>
      <w:r>
        <w:rPr>
          <w:rFonts w:hint="eastAsia" w:ascii="仿宋" w:hAnsi="仿宋" w:eastAsia="仿宋"/>
          <w:sz w:val="32"/>
          <w:szCs w:val="32"/>
        </w:rPr>
        <w:t>，较上年减少30.57万元，下降79.8%；下降原因一是2021年8月购公务车2辆，2022年减少公务车购入；二是增加交叉检查工作、专项整治检查增加公务接待等。</w:t>
      </w:r>
    </w:p>
    <w:p w14:paraId="603930B6">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BE67BF8">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；公务用车购置及运行维护费支出决算6.62万元，占85.6</w:t>
      </w:r>
      <w:r>
        <w:rPr>
          <w:rFonts w:ascii="仿宋" w:hAnsi="仿宋" w:eastAsia="仿宋"/>
          <w:sz w:val="32"/>
          <w:szCs w:val="32"/>
        </w:rPr>
        <w:t>%</w:t>
      </w:r>
      <w:r>
        <w:rPr>
          <w:rFonts w:hint="eastAsia" w:ascii="仿宋" w:hAnsi="仿宋" w:eastAsia="仿宋"/>
          <w:sz w:val="32"/>
          <w:szCs w:val="32"/>
        </w:rPr>
        <w:t>；公务接待费支出决算1.11万元，占14.4</w:t>
      </w:r>
      <w:r>
        <w:rPr>
          <w:rFonts w:ascii="仿宋" w:hAnsi="仿宋" w:eastAsia="仿宋"/>
          <w:sz w:val="32"/>
          <w:szCs w:val="32"/>
        </w:rPr>
        <w:t>%</w:t>
      </w:r>
      <w:r>
        <w:rPr>
          <w:rFonts w:hint="eastAsia" w:ascii="仿宋" w:hAnsi="仿宋" w:eastAsia="仿宋"/>
          <w:sz w:val="32"/>
          <w:szCs w:val="32"/>
        </w:rPr>
        <w:t>。具体情况如下：</w:t>
      </w:r>
    </w:p>
    <w:p w14:paraId="38069743">
      <w:pPr>
        <w:pStyle w:val="7"/>
        <w:spacing w:before="93"/>
        <w:jc w:val="center"/>
        <w:rPr>
          <w:lang w:val="zh-CN"/>
        </w:rPr>
      </w:pPr>
      <w:r>
        <w:rPr>
          <w:rFonts w:hint="eastAsia" w:ascii="楷体" w:eastAsia="楷体" w:cs="楷体" w:hAnsiTheme="minorHAnsi"/>
          <w:color w:val="000000"/>
          <w:sz w:val="32"/>
          <w:szCs w:val="32"/>
          <w:lang w:val="zh-CN"/>
        </w:rPr>
        <w:object>
          <v:shape id="_x0000_i1032" o:spt="75" type="#_x0000_t75" style="height:156pt;width:210.75pt;" o:ole="t" filled="f" o:preferrelative="t" stroked="f" coordsize="21600,21600">
            <v:path/>
            <v:fill on="f" focussize="0,0"/>
            <v:stroke on="f" joinstyle="miter"/>
            <v:imagedata r:id="rId24" o:title=""/>
            <o:lock v:ext="edit" aspectratio="t"/>
            <w10:wrap type="none"/>
            <w10:anchorlock/>
          </v:shape>
          <o:OLEObject Type="Embed" ProgID="Picture.PicObj.1" ShapeID="_x0000_i1032" DrawAspect="Content" ObjectID="_1468075732" r:id="rId23">
            <o:LockedField>false</o:LockedField>
          </o:OLEObject>
        </w:object>
      </w:r>
    </w:p>
    <w:p w14:paraId="79E5AAAD">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673036C">
      <w:pPr>
        <w:spacing w:line="6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因公出国（境）经费支出0万元，完成预算0</w:t>
      </w:r>
      <w:r>
        <w:rPr>
          <w:rFonts w:ascii="仿宋" w:hAnsi="仿宋" w:eastAsia="仿宋"/>
          <w:sz w:val="32"/>
          <w:szCs w:val="32"/>
        </w:rPr>
        <w:t>%</w:t>
      </w:r>
      <w:r>
        <w:rPr>
          <w:rFonts w:hint="eastAsia" w:ascii="仿宋" w:hAnsi="仿宋" w:eastAsia="仿宋"/>
          <w:sz w:val="32"/>
          <w:szCs w:val="32"/>
        </w:rPr>
        <w:t>。全年安排因公出国（境）团组0次，出国（境）0人。与2021年持平。</w:t>
      </w:r>
    </w:p>
    <w:p w14:paraId="717C9E32">
      <w:pPr>
        <w:spacing w:line="600" w:lineRule="exact"/>
        <w:ind w:firstLine="640"/>
        <w:rPr>
          <w:rFonts w:ascii="仿宋_GB2312" w:eastAsia="仿宋_GB2312"/>
          <w:b/>
          <w:sz w:val="32"/>
          <w:szCs w:val="32"/>
        </w:rPr>
      </w:pPr>
      <w:r>
        <w:rPr>
          <w:rFonts w:ascii="仿宋" w:hAnsi="仿宋" w:eastAsia="仿宋"/>
          <w:sz w:val="32"/>
          <w:szCs w:val="32"/>
        </w:rPr>
        <w:t>2.</w:t>
      </w:r>
      <w:r>
        <w:rPr>
          <w:rFonts w:hint="eastAsia" w:ascii="仿宋" w:hAnsi="仿宋" w:eastAsia="仿宋"/>
          <w:sz w:val="32"/>
          <w:szCs w:val="32"/>
        </w:rPr>
        <w:t>公务用车购置及运行维护费支出6.62万元,</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 w:hAnsi="仿宋" w:eastAsia="仿宋"/>
          <w:sz w:val="32"/>
          <w:szCs w:val="32"/>
        </w:rPr>
        <w:t>公务用车购置及运行维护费支出决算比</w:t>
      </w:r>
      <w:r>
        <w:rPr>
          <w:rFonts w:ascii="仿宋" w:hAnsi="仿宋" w:eastAsia="仿宋"/>
          <w:sz w:val="32"/>
          <w:szCs w:val="32"/>
        </w:rPr>
        <w:t>20</w:t>
      </w:r>
      <w:r>
        <w:rPr>
          <w:rFonts w:hint="eastAsia" w:ascii="仿宋" w:hAnsi="仿宋" w:eastAsia="仿宋"/>
          <w:sz w:val="32"/>
          <w:szCs w:val="32"/>
        </w:rPr>
        <w:t>21年减少31.36万元，下降82.6</w:t>
      </w:r>
      <w:r>
        <w:rPr>
          <w:rFonts w:ascii="仿宋" w:hAnsi="仿宋" w:eastAsia="仿宋"/>
          <w:sz w:val="32"/>
          <w:szCs w:val="32"/>
        </w:rPr>
        <w:t>%</w:t>
      </w:r>
      <w:r>
        <w:rPr>
          <w:rFonts w:hint="eastAsia" w:ascii="仿宋" w:hAnsi="仿宋" w:eastAsia="仿宋"/>
          <w:sz w:val="32"/>
          <w:szCs w:val="32"/>
        </w:rPr>
        <w:t>。主要原因是2021年8月购公务车2辆</w:t>
      </w:r>
      <w:r>
        <w:rPr>
          <w:rFonts w:hint="eastAsia" w:ascii="仿宋_GB2312" w:eastAsia="仿宋_GB2312"/>
          <w:sz w:val="32"/>
          <w:szCs w:val="32"/>
        </w:rPr>
        <w:t>。</w:t>
      </w:r>
    </w:p>
    <w:p w14:paraId="4C4C0D56">
      <w:pPr>
        <w:spacing w:line="600" w:lineRule="exact"/>
        <w:ind w:firstLine="640" w:firstLineChars="200"/>
        <w:rPr>
          <w:rFonts w:ascii="仿宋" w:hAnsi="仿宋" w:eastAsia="仿宋"/>
          <w:sz w:val="32"/>
          <w:szCs w:val="32"/>
        </w:rPr>
      </w:pPr>
      <w:r>
        <w:rPr>
          <w:rFonts w:hint="eastAsia" w:ascii="仿宋" w:hAnsi="仿宋" w:eastAsia="仿宋"/>
          <w:sz w:val="32"/>
          <w:szCs w:val="32"/>
        </w:rPr>
        <w:t>其中：公务用车购置支出0万元。全年按规定更新购置公务用车0辆，其中：轿车0辆、金额0万元，越野车0辆、金额0万元，载客汽车0辆、金额0万元。截至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月底，单位共有公务用车2辆，其中：轿车0辆、越野车0辆、载客汽车0辆、其他车型2辆。</w:t>
      </w:r>
    </w:p>
    <w:p w14:paraId="4C590AC1">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公务用车运行维护费支出6.62万元。主要用于辖区内城乡建设工作等所需的公务用车燃料费、维修费、过路过桥费、保险费等支出。</w:t>
      </w:r>
    </w:p>
    <w:p w14:paraId="797995D6">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公务接待费支出1.11万元，完成预算100</w:t>
      </w:r>
      <w:r>
        <w:rPr>
          <w:rFonts w:ascii="仿宋" w:hAnsi="仿宋" w:eastAsia="仿宋"/>
          <w:sz w:val="32"/>
          <w:szCs w:val="32"/>
        </w:rPr>
        <w:t>%</w:t>
      </w:r>
      <w:r>
        <w:rPr>
          <w:rFonts w:hint="eastAsia" w:ascii="仿宋" w:hAnsi="仿宋" w:eastAsia="仿宋"/>
          <w:sz w:val="32"/>
          <w:szCs w:val="32"/>
        </w:rPr>
        <w:t>。公务接待费支出决算比</w:t>
      </w:r>
      <w:r>
        <w:rPr>
          <w:rFonts w:ascii="仿宋" w:hAnsi="仿宋" w:eastAsia="仿宋"/>
          <w:sz w:val="32"/>
          <w:szCs w:val="32"/>
        </w:rPr>
        <w:t>20</w:t>
      </w:r>
      <w:r>
        <w:rPr>
          <w:rFonts w:hint="eastAsia" w:ascii="仿宋" w:hAnsi="仿宋" w:eastAsia="仿宋"/>
          <w:sz w:val="32"/>
          <w:szCs w:val="32"/>
        </w:rPr>
        <w:t>21年增加0.79万元，增长246.9</w:t>
      </w:r>
      <w:r>
        <w:rPr>
          <w:rFonts w:ascii="仿宋" w:hAnsi="仿宋" w:eastAsia="仿宋"/>
          <w:sz w:val="32"/>
          <w:szCs w:val="32"/>
        </w:rPr>
        <w:t>%</w:t>
      </w:r>
      <w:r>
        <w:rPr>
          <w:rFonts w:hint="eastAsia" w:ascii="仿宋" w:hAnsi="仿宋" w:eastAsia="仿宋"/>
          <w:sz w:val="32"/>
          <w:szCs w:val="32"/>
        </w:rPr>
        <w:t>。主要原因是增加交叉检查工作、专项整治检查。其中：</w:t>
      </w:r>
    </w:p>
    <w:p w14:paraId="357A6BDB">
      <w:pPr>
        <w:spacing w:line="600" w:lineRule="exact"/>
        <w:ind w:firstLine="640"/>
        <w:rPr>
          <w:rFonts w:ascii="仿宋" w:hAnsi="仿宋" w:eastAsia="仿宋"/>
          <w:sz w:val="32"/>
          <w:szCs w:val="32"/>
        </w:rPr>
      </w:pPr>
      <w:r>
        <w:rPr>
          <w:rFonts w:hint="eastAsia" w:ascii="仿宋" w:hAnsi="仿宋" w:eastAsia="仿宋"/>
          <w:sz w:val="32"/>
          <w:szCs w:val="32"/>
        </w:rPr>
        <w:t>国内公务接待支出1.11万元，主要用于接待交叉检查、专项整治检查、项目业务洽谈接待工作。国内公务接待10批次，76人次（不包括陪同人员），共计支出1.11万元。</w:t>
      </w:r>
    </w:p>
    <w:p w14:paraId="2AD17AB6">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外事接待支出0万元。外事接待0批次，0人次，共计支出0万元。</w:t>
      </w:r>
    </w:p>
    <w:p w14:paraId="374DBF59">
      <w:pPr>
        <w:spacing w:line="600" w:lineRule="exact"/>
        <w:ind w:firstLine="640"/>
        <w:outlineLvl w:val="1"/>
        <w:rPr>
          <w:rStyle w:val="33"/>
          <w:rFonts w:ascii="黑体" w:hAnsi="黑体" w:eastAsia="黑体"/>
        </w:rPr>
      </w:pPr>
      <w:bookmarkStart w:id="40" w:name="_Toc15377218"/>
      <w:bookmarkStart w:id="41" w:name="_Toc15396610"/>
      <w:r>
        <w:rPr>
          <w:rFonts w:hint="eastAsia" w:ascii="黑体" w:eastAsia="黑体"/>
          <w:sz w:val="32"/>
          <w:szCs w:val="32"/>
        </w:rPr>
        <w:t>八、</w:t>
      </w:r>
      <w:r>
        <w:rPr>
          <w:rStyle w:val="33"/>
          <w:rFonts w:hint="eastAsia" w:ascii="黑体" w:hAnsi="黑体" w:eastAsia="黑体"/>
          <w:b w:val="0"/>
        </w:rPr>
        <w:t>政府性基金预算支出决算情况说明</w:t>
      </w:r>
      <w:bookmarkEnd w:id="40"/>
      <w:bookmarkEnd w:id="41"/>
    </w:p>
    <w:p w14:paraId="610FD69F">
      <w:pPr>
        <w:spacing w:line="600" w:lineRule="exact"/>
        <w:ind w:firstLine="64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22年政府性基金预算财政拨款支出14867.47万元。</w:t>
      </w:r>
    </w:p>
    <w:p w14:paraId="1AB4DC58">
      <w:pPr>
        <w:numPr>
          <w:ilvl w:val="0"/>
          <w:numId w:val="4"/>
        </w:numPr>
        <w:spacing w:line="600" w:lineRule="exact"/>
        <w:ind w:firstLine="640"/>
        <w:outlineLvl w:val="1"/>
        <w:rPr>
          <w:rStyle w:val="33"/>
          <w:rFonts w:ascii="黑体" w:hAnsi="黑体" w:eastAsia="黑体"/>
          <w:b w:val="0"/>
        </w:rPr>
      </w:pPr>
      <w:bookmarkStart w:id="42" w:name="_Toc15377219"/>
      <w:bookmarkStart w:id="43" w:name="_Toc15396611"/>
      <w:r>
        <w:rPr>
          <w:rStyle w:val="33"/>
          <w:rFonts w:hint="eastAsia" w:ascii="黑体" w:hAnsi="黑体" w:eastAsia="黑体"/>
          <w:b w:val="0"/>
        </w:rPr>
        <w:t>国有资本经营预算支出决算情况说明</w:t>
      </w:r>
      <w:bookmarkEnd w:id="42"/>
      <w:bookmarkEnd w:id="43"/>
    </w:p>
    <w:p w14:paraId="16D7416F">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14:paraId="650736F0">
      <w:pPr>
        <w:numPr>
          <w:ilvl w:val="0"/>
          <w:numId w:val="4"/>
        </w:numPr>
        <w:spacing w:line="600" w:lineRule="exact"/>
        <w:ind w:firstLine="640"/>
        <w:outlineLvl w:val="1"/>
        <w:rPr>
          <w:rStyle w:val="33"/>
          <w:rFonts w:ascii="黑体" w:hAnsi="黑体" w:eastAsia="黑体"/>
          <w:b w:val="0"/>
        </w:rPr>
      </w:pPr>
      <w:bookmarkStart w:id="44" w:name="_Toc15396612"/>
      <w:bookmarkStart w:id="45" w:name="_Toc15377221"/>
      <w:r>
        <w:rPr>
          <w:rStyle w:val="33"/>
          <w:rFonts w:hint="eastAsia" w:ascii="黑体" w:hAnsi="黑体" w:eastAsia="黑体"/>
          <w:b w:val="0"/>
        </w:rPr>
        <w:t>其他重要事项的情况说明</w:t>
      </w:r>
      <w:bookmarkEnd w:id="44"/>
      <w:bookmarkEnd w:id="45"/>
    </w:p>
    <w:p w14:paraId="4E78C6DA">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2FEE086B">
      <w:pPr>
        <w:spacing w:line="600" w:lineRule="exact"/>
        <w:ind w:firstLine="640" w:firstLineChars="2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22年，攀枝花市仁和区住房和城乡建设局机关运行经费支出52.19万元，比</w:t>
      </w:r>
      <w:r>
        <w:rPr>
          <w:rFonts w:ascii="仿宋" w:hAnsi="仿宋" w:eastAsia="仿宋"/>
          <w:sz w:val="32"/>
          <w:szCs w:val="32"/>
        </w:rPr>
        <w:t>20</w:t>
      </w:r>
      <w:r>
        <w:rPr>
          <w:rFonts w:hint="eastAsia" w:ascii="仿宋" w:hAnsi="仿宋" w:eastAsia="仿宋"/>
          <w:sz w:val="32"/>
          <w:szCs w:val="32"/>
        </w:rPr>
        <w:t>21年增加</w:t>
      </w:r>
      <w:r>
        <w:rPr>
          <w:rFonts w:ascii="仿宋" w:hAnsi="仿宋" w:eastAsia="仿宋"/>
          <w:sz w:val="32"/>
          <w:szCs w:val="32"/>
        </w:rPr>
        <w:t>/</w:t>
      </w:r>
      <w:r>
        <w:rPr>
          <w:rFonts w:hint="eastAsia" w:ascii="仿宋" w:hAnsi="仿宋" w:eastAsia="仿宋"/>
          <w:sz w:val="32"/>
          <w:szCs w:val="32"/>
        </w:rPr>
        <w:t>减少13.84万元，增长36.1</w:t>
      </w:r>
      <w:r>
        <w:rPr>
          <w:rFonts w:ascii="仿宋" w:hAnsi="仿宋" w:eastAsia="仿宋"/>
          <w:sz w:val="32"/>
          <w:szCs w:val="32"/>
        </w:rPr>
        <w:t>%</w:t>
      </w:r>
      <w:r>
        <w:rPr>
          <w:rFonts w:hint="eastAsia" w:ascii="仿宋" w:hAnsi="仿宋" w:eastAsia="仿宋"/>
          <w:sz w:val="32"/>
          <w:szCs w:val="32"/>
        </w:rPr>
        <w:t>。主要原因一是2022年有人员增加；二是2021年因区财政资金调度紧张，部分资金未使用。</w:t>
      </w:r>
    </w:p>
    <w:p w14:paraId="3773D0A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4E40FC02">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22年，2022政府采购支出总额1115.75万元，其中：政府采购货物支出2.37万元、政府采购服务支出1113.38万元。政府采购服务主要用于城区控规修编、</w:t>
      </w:r>
      <w:r>
        <w:rPr>
          <w:rFonts w:ascii="仿宋" w:hAnsi="仿宋" w:eastAsia="仿宋"/>
          <w:sz w:val="32"/>
          <w:szCs w:val="32"/>
        </w:rPr>
        <w:t>仁和区城市更新专项规划编制</w:t>
      </w:r>
      <w:r>
        <w:rPr>
          <w:rFonts w:hint="eastAsia" w:ascii="仿宋" w:hAnsi="仿宋" w:eastAsia="仿宋"/>
          <w:sz w:val="32"/>
          <w:szCs w:val="32"/>
        </w:rPr>
        <w:t>、</w:t>
      </w:r>
      <w:r>
        <w:rPr>
          <w:rFonts w:ascii="仿宋" w:hAnsi="仿宋" w:eastAsia="仿宋"/>
          <w:sz w:val="32"/>
          <w:szCs w:val="32"/>
        </w:rPr>
        <w:t>“攀西零碳示范村”混撒拉村试点概念规划方案编制</w:t>
      </w:r>
      <w:r>
        <w:rPr>
          <w:rFonts w:hint="eastAsia" w:ascii="仿宋" w:hAnsi="仿宋" w:eastAsia="仿宋"/>
          <w:sz w:val="32"/>
          <w:szCs w:val="32"/>
        </w:rPr>
        <w:t>、</w:t>
      </w:r>
      <w:r>
        <w:rPr>
          <w:rFonts w:ascii="仿宋" w:hAnsi="仿宋" w:eastAsia="仿宋"/>
          <w:sz w:val="32"/>
          <w:szCs w:val="32"/>
        </w:rPr>
        <w:t>迤沙拉大道城市更新方案及49-51片区概念规划和策划</w:t>
      </w:r>
      <w:r>
        <w:rPr>
          <w:rFonts w:hint="eastAsia" w:ascii="仿宋" w:hAnsi="仿宋" w:eastAsia="仿宋"/>
          <w:sz w:val="32"/>
          <w:szCs w:val="32"/>
        </w:rPr>
        <w:t>等</w:t>
      </w:r>
      <w:r>
        <w:rPr>
          <w:rFonts w:ascii="仿宋" w:hAnsi="仿宋" w:eastAsia="仿宋"/>
          <w:sz w:val="32"/>
          <w:szCs w:val="32"/>
        </w:rPr>
        <w:t>项目</w:t>
      </w:r>
      <w:r>
        <w:rPr>
          <w:rFonts w:hint="eastAsia" w:ascii="仿宋" w:hAnsi="仿宋" w:eastAsia="仿宋"/>
          <w:sz w:val="32"/>
          <w:szCs w:val="32"/>
        </w:rPr>
        <w:t>。授予中小企业合同金额0万元，占政府采购支出总额的0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14:paraId="444CD74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E3B60B7">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日，攀枝花市仁和区住房和城乡建设局共有车辆2辆，其中：主要领导干部用车0辆、机要通信用车0辆、应急保障用车0辆、其他用车2辆，其中：其他用车主要是用于辖区内城乡建设工作。单价</w:t>
      </w:r>
      <w:r>
        <w:rPr>
          <w:rFonts w:ascii="仿宋" w:hAnsi="仿宋" w:eastAsia="仿宋"/>
          <w:sz w:val="32"/>
          <w:szCs w:val="32"/>
        </w:rPr>
        <w:t>100</w:t>
      </w:r>
      <w:r>
        <w:rPr>
          <w:rFonts w:hint="eastAsia" w:ascii="仿宋" w:hAnsi="仿宋" w:eastAsia="仿宋"/>
          <w:sz w:val="32"/>
          <w:szCs w:val="32"/>
        </w:rPr>
        <w:t>万元以上专用设备0台（套）。</w:t>
      </w:r>
    </w:p>
    <w:p w14:paraId="5D653F5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EED122C">
      <w:pPr>
        <w:widowControl/>
        <w:ind w:firstLine="640" w:firstLineChars="200"/>
        <w:jc w:val="left"/>
        <w:rPr>
          <w:rFonts w:ascii="仿宋" w:hAnsi="仿宋" w:eastAsia="仿宋"/>
          <w:sz w:val="32"/>
          <w:szCs w:val="32"/>
        </w:rPr>
      </w:pPr>
      <w:r>
        <w:rPr>
          <w:rFonts w:hint="eastAsia" w:ascii="仿宋" w:hAnsi="仿宋" w:eastAsia="仿宋"/>
          <w:sz w:val="32"/>
          <w:szCs w:val="32"/>
        </w:rPr>
        <w:t>根据预算绩效管理要求，本部门在2022年度预算编制阶段，组织</w:t>
      </w:r>
      <w:r>
        <w:rPr>
          <w:rFonts w:ascii="仿宋" w:hAnsi="仿宋" w:eastAsia="仿宋"/>
          <w:sz w:val="32"/>
          <w:szCs w:val="32"/>
        </w:rPr>
        <w:t>市政排水管网管理维护</w:t>
      </w:r>
      <w:r>
        <w:rPr>
          <w:rFonts w:hint="eastAsia" w:ascii="仿宋" w:hAnsi="仿宋" w:eastAsia="仿宋"/>
          <w:sz w:val="32"/>
          <w:szCs w:val="32"/>
        </w:rPr>
        <w:t>、</w:t>
      </w:r>
      <w:r>
        <w:rPr>
          <w:rFonts w:ascii="仿宋" w:hAnsi="仿宋" w:eastAsia="仿宋"/>
          <w:sz w:val="32"/>
          <w:szCs w:val="32"/>
        </w:rPr>
        <w:t>仁和区政府投资基础设施项目</w:t>
      </w:r>
      <w:r>
        <w:rPr>
          <w:rFonts w:hint="eastAsia" w:ascii="仿宋" w:hAnsi="仿宋" w:eastAsia="仿宋"/>
          <w:sz w:val="32"/>
          <w:szCs w:val="32"/>
        </w:rPr>
        <w:t>、</w:t>
      </w:r>
      <w:r>
        <w:rPr>
          <w:rFonts w:ascii="仿宋" w:hAnsi="仿宋" w:eastAsia="仿宋"/>
          <w:sz w:val="32"/>
          <w:szCs w:val="32"/>
        </w:rPr>
        <w:t>仁和区市政基础维护及改造项目</w:t>
      </w:r>
      <w:r>
        <w:rPr>
          <w:rFonts w:hint="eastAsia" w:ascii="仿宋" w:hAnsi="仿宋" w:eastAsia="仿宋"/>
          <w:sz w:val="32"/>
          <w:szCs w:val="32"/>
        </w:rPr>
        <w:t>、</w:t>
      </w:r>
      <w:r>
        <w:rPr>
          <w:rFonts w:ascii="仿宋" w:hAnsi="仿宋" w:eastAsia="仿宋"/>
          <w:sz w:val="32"/>
          <w:szCs w:val="32"/>
        </w:rPr>
        <w:t>仁和城区污水主管网建设项目和大河流域火车南站段水环境及沿线综合整治项目</w:t>
      </w:r>
      <w:r>
        <w:rPr>
          <w:rFonts w:hint="eastAsia" w:ascii="仿宋" w:hAnsi="仿宋" w:eastAsia="仿宋"/>
          <w:sz w:val="32"/>
          <w:szCs w:val="32"/>
        </w:rPr>
        <w:t>、</w:t>
      </w:r>
      <w:r>
        <w:rPr>
          <w:rFonts w:ascii="仿宋" w:hAnsi="仿宋" w:eastAsia="仿宋"/>
          <w:sz w:val="32"/>
          <w:szCs w:val="32"/>
        </w:rPr>
        <w:t>2021年省级农村危房改造补助</w:t>
      </w:r>
      <w:r>
        <w:rPr>
          <w:rFonts w:hint="eastAsia" w:ascii="仿宋" w:hAnsi="仿宋" w:eastAsia="仿宋"/>
          <w:sz w:val="32"/>
          <w:szCs w:val="32"/>
        </w:rPr>
        <w:t>、</w:t>
      </w:r>
      <w:r>
        <w:rPr>
          <w:rFonts w:ascii="仿宋" w:hAnsi="仿宋" w:eastAsia="仿宋"/>
          <w:sz w:val="32"/>
          <w:szCs w:val="32"/>
        </w:rPr>
        <w:t>2020年农村危房改造补助专项资金</w:t>
      </w:r>
      <w:r>
        <w:rPr>
          <w:rFonts w:hint="eastAsia" w:ascii="仿宋" w:hAnsi="仿宋" w:eastAsia="仿宋"/>
          <w:sz w:val="32"/>
          <w:szCs w:val="32"/>
        </w:rPr>
        <w:t>等6个项目开展了预算事前绩效评估，对5个项目编制了绩效目标，预算执行过程中，选取30个项目开展绩效监控（含中途追加项目），组织</w:t>
      </w:r>
      <w:r>
        <w:rPr>
          <w:rFonts w:hint="eastAsia" w:ascii="仿宋" w:hAnsi="仿宋" w:eastAsia="仿宋"/>
          <w:color w:val="auto"/>
          <w:sz w:val="32"/>
          <w:szCs w:val="32"/>
          <w:shd w:val="clear" w:color="auto" w:fill="auto"/>
        </w:rPr>
        <w:t>对</w:t>
      </w:r>
      <w:r>
        <w:rPr>
          <w:rFonts w:hint="eastAsia" w:ascii="仿宋" w:hAnsi="仿宋" w:eastAsia="仿宋"/>
          <w:color w:val="auto"/>
          <w:sz w:val="32"/>
          <w:szCs w:val="32"/>
          <w:shd w:val="clear" w:color="auto" w:fill="auto"/>
          <w:lang w:val="en-US" w:eastAsia="zh-CN"/>
        </w:rPr>
        <w:t>20</w:t>
      </w:r>
      <w:r>
        <w:rPr>
          <w:rFonts w:hint="eastAsia" w:ascii="仿宋" w:hAnsi="仿宋" w:eastAsia="仿宋"/>
          <w:sz w:val="32"/>
          <w:szCs w:val="32"/>
        </w:rPr>
        <w:t>个项目开展绩效自评。</w:t>
      </w:r>
    </w:p>
    <w:p w14:paraId="70A32AAB">
      <w:pPr>
        <w:widowControl/>
        <w:ind w:firstLine="640" w:firstLineChars="200"/>
        <w:jc w:val="left"/>
        <w:rPr>
          <w:rFonts w:ascii="仿宋_GB2312" w:eastAsia="仿宋_GB2312"/>
          <w:b/>
          <w:sz w:val="32"/>
          <w:szCs w:val="32"/>
        </w:rPr>
      </w:pPr>
      <w:r>
        <w:rPr>
          <w:rFonts w:hint="eastAsia" w:ascii="仿宋" w:hAnsi="仿宋" w:eastAsia="仿宋"/>
          <w:sz w:val="32"/>
          <w:szCs w:val="32"/>
        </w:rPr>
        <w:t>组织对2022年度一般公共预算、政府性基金预算、国有资本经营预算、社会保险基金预算以及资本资产、债券资金等全面开展绩效自评，形成攀枝花市仁和区住房和城乡建设局部门整体（含部门预算项目）绩效自评报告、市政排水管网管理维护等专项预算项目绩效自评报告，其中，攀枝花市仁和区住房和城乡建设局部门整体（含部门预算项目）绩效自评得分为86.78分，市政排水管网管理维护等专项预算项目绩效自评报告详见</w:t>
      </w:r>
      <w:r>
        <w:rPr>
          <w:rFonts w:hint="eastAsia" w:ascii="仿宋" w:hAnsi="仿宋" w:eastAsia="仿宋"/>
          <w:sz w:val="32"/>
          <w:szCs w:val="32"/>
          <w:lang w:eastAsia="zh-CN"/>
        </w:rPr>
        <w:t>第四部分</w:t>
      </w:r>
      <w:r>
        <w:rPr>
          <w:rFonts w:hint="eastAsia" w:ascii="仿宋" w:hAnsi="仿宋" w:eastAsia="仿宋"/>
          <w:sz w:val="32"/>
          <w:szCs w:val="32"/>
        </w:rPr>
        <w:t>附件。</w:t>
      </w:r>
      <w:r>
        <w:rPr>
          <w:rFonts w:ascii="仿宋_GB2312" w:eastAsia="仿宋_GB2312"/>
          <w:b/>
          <w:sz w:val="32"/>
          <w:szCs w:val="32"/>
        </w:rPr>
        <w:br w:type="page"/>
      </w:r>
    </w:p>
    <w:p w14:paraId="6D9FF54F">
      <w:pPr>
        <w:numPr>
          <w:ilvl w:val="0"/>
          <w:numId w:val="5"/>
        </w:numPr>
        <w:spacing w:line="600" w:lineRule="exact"/>
        <w:ind w:firstLine="660" w:firstLineChars="150"/>
        <w:jc w:val="center"/>
        <w:outlineLvl w:val="0"/>
        <w:rPr>
          <w:rStyle w:val="32"/>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2"/>
          <w:rFonts w:hint="eastAsia" w:ascii="黑体" w:hAnsi="黑体" w:eastAsia="黑体"/>
          <w:b w:val="0"/>
        </w:rPr>
        <w:t>词解释</w:t>
      </w:r>
      <w:bookmarkEnd w:id="49"/>
      <w:bookmarkEnd w:id="50"/>
    </w:p>
    <w:p w14:paraId="65F32F75">
      <w:pPr>
        <w:spacing w:line="600" w:lineRule="exact"/>
        <w:jc w:val="left"/>
        <w:rPr>
          <w:rFonts w:ascii="宋体"/>
          <w:b/>
          <w:sz w:val="44"/>
          <w:szCs w:val="44"/>
        </w:rPr>
      </w:pPr>
    </w:p>
    <w:p w14:paraId="6367EAB0">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1.</w:t>
      </w:r>
      <w:r>
        <w:rPr>
          <w:rFonts w:hint="eastAsia" w:hAnsi="仿宋" w:cs="Times New Roman"/>
          <w:color w:val="auto"/>
          <w:kern w:val="2"/>
          <w:sz w:val="32"/>
          <w:szCs w:val="32"/>
        </w:rPr>
        <w:t>财政拨款收入：指单位从同级财政部门取得的财政预算资金。</w:t>
      </w:r>
    </w:p>
    <w:p w14:paraId="0E7073FD">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2.</w:t>
      </w:r>
      <w:r>
        <w:rPr>
          <w:rFonts w:hint="eastAsia" w:hAnsi="仿宋" w:cs="Times New Roman"/>
          <w:color w:val="auto"/>
          <w:kern w:val="2"/>
          <w:sz w:val="32"/>
          <w:szCs w:val="32"/>
        </w:rPr>
        <w:t>事业收入：指事业单位开展专业业务活动及辅助活动取得的收入。</w:t>
      </w:r>
    </w:p>
    <w:p w14:paraId="4E72055D">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3.</w:t>
      </w:r>
      <w:r>
        <w:rPr>
          <w:rFonts w:hint="eastAsia" w:hAnsi="仿宋" w:cs="Times New Roman"/>
          <w:color w:val="auto"/>
          <w:kern w:val="2"/>
          <w:sz w:val="32"/>
          <w:szCs w:val="32"/>
        </w:rPr>
        <w:t>经营收入：指事业单位在专业业务活动及其辅助活动之外开展非独立核算经营活动取得的收入。</w:t>
      </w:r>
    </w:p>
    <w:p w14:paraId="26F7E53C">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4.</w:t>
      </w:r>
      <w:r>
        <w:rPr>
          <w:rFonts w:hint="eastAsia" w:hAnsi="仿宋" w:cs="Times New Roman"/>
          <w:color w:val="auto"/>
          <w:kern w:val="2"/>
          <w:sz w:val="32"/>
          <w:szCs w:val="32"/>
        </w:rPr>
        <w:t>其他收入：指单位取得的除上述收入以外的各项收入。</w:t>
      </w:r>
      <w:r>
        <w:rPr>
          <w:rFonts w:hAnsi="仿宋" w:cs="Times New Roman"/>
          <w:color w:val="auto"/>
          <w:kern w:val="2"/>
          <w:sz w:val="32"/>
          <w:szCs w:val="32"/>
        </w:rPr>
        <w:t xml:space="preserve"> </w:t>
      </w:r>
    </w:p>
    <w:p w14:paraId="2011CD65">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5.</w:t>
      </w:r>
      <w:r>
        <w:rPr>
          <w:rFonts w:hint="eastAsia" w:hAnsi="仿宋" w:cs="Times New Roman"/>
          <w:color w:val="auto"/>
          <w:kern w:val="2"/>
          <w:sz w:val="32"/>
          <w:szCs w:val="32"/>
        </w:rPr>
        <w:t>使用非财政拨款结余：指事业单位使用以前年度积累的非财政拨款结余弥补当年收支差额的金额。</w:t>
      </w:r>
      <w:r>
        <w:rPr>
          <w:rFonts w:hAnsi="仿宋" w:cs="Times New Roman"/>
          <w:color w:val="auto"/>
          <w:kern w:val="2"/>
          <w:sz w:val="32"/>
          <w:szCs w:val="32"/>
        </w:rPr>
        <w:t xml:space="preserve"> </w:t>
      </w:r>
    </w:p>
    <w:p w14:paraId="6AF87B87">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6.</w:t>
      </w:r>
      <w:r>
        <w:rPr>
          <w:rFonts w:hint="eastAsia" w:hAnsi="仿宋" w:cs="Times New Roman"/>
          <w:color w:val="auto"/>
          <w:kern w:val="2"/>
          <w:sz w:val="32"/>
          <w:szCs w:val="32"/>
        </w:rPr>
        <w:t>年初结转和结余：指以前年度尚未完成、结转到本年按有关规定继续使用的资金。</w:t>
      </w:r>
      <w:r>
        <w:rPr>
          <w:rFonts w:hAnsi="仿宋" w:cs="Times New Roman"/>
          <w:color w:val="auto"/>
          <w:kern w:val="2"/>
          <w:sz w:val="32"/>
          <w:szCs w:val="32"/>
        </w:rPr>
        <w:t xml:space="preserve"> </w:t>
      </w:r>
    </w:p>
    <w:p w14:paraId="67B15849">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7.</w:t>
      </w:r>
      <w:r>
        <w:rPr>
          <w:rFonts w:hint="eastAsia" w:hAnsi="仿宋" w:cs="Times New Roman"/>
          <w:color w:val="auto"/>
          <w:kern w:val="2"/>
          <w:sz w:val="32"/>
          <w:szCs w:val="32"/>
        </w:rPr>
        <w:t>结余分配：指事业单位按照会计制度规定缴纳的所得税、提取的专用结余以及转入非财政拨款结余的金额等。</w:t>
      </w:r>
    </w:p>
    <w:p w14:paraId="66DDE28A">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8</w:t>
      </w:r>
      <w:r>
        <w:rPr>
          <w:rFonts w:hint="eastAsia" w:hAnsi="仿宋" w:cs="Times New Roman"/>
          <w:color w:val="auto"/>
          <w:kern w:val="2"/>
          <w:sz w:val="32"/>
          <w:szCs w:val="32"/>
        </w:rPr>
        <w:t>.年末结转和结余：指单位按有关规定结转到下年或以后年度继续使用的资金。</w:t>
      </w:r>
    </w:p>
    <w:p w14:paraId="6369002A">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 xml:space="preserve"> 社会保障和就业（类）行政事业单位养老支出（款）行政单位离退休（项）：反映行政单位(包括实施公务员管理的事业单位）开支的离退休经费。</w:t>
      </w:r>
    </w:p>
    <w:p w14:paraId="0E0585D6">
      <w:pPr>
        <w:ind w:firstLine="640" w:firstLineChars="200"/>
        <w:rPr>
          <w:rFonts w:ascii="仿宋" w:hAnsi="仿宋" w:eastAsia="仿宋"/>
          <w:sz w:val="32"/>
          <w:szCs w:val="32"/>
        </w:rPr>
      </w:pPr>
      <w:r>
        <w:rPr>
          <w:rFonts w:hint="eastAsia" w:ascii="仿宋" w:hAnsi="仿宋" w:eastAsia="仿宋"/>
          <w:sz w:val="32"/>
          <w:szCs w:val="32"/>
        </w:rPr>
        <w:t>10.社会保障和就业（类）行政事业单位养老支出（款）事业单位离退休（项）：反映事业单位开支的离退休经费。</w:t>
      </w:r>
    </w:p>
    <w:p w14:paraId="65D1592F">
      <w:pPr>
        <w:ind w:firstLine="640" w:firstLineChars="200"/>
        <w:rPr>
          <w:rFonts w:ascii="仿宋" w:hAnsi="仿宋" w:eastAsia="仿宋"/>
          <w:sz w:val="32"/>
          <w:szCs w:val="32"/>
        </w:rPr>
      </w:pPr>
      <w:r>
        <w:rPr>
          <w:rFonts w:hint="eastAsia" w:ascii="仿宋" w:hAnsi="仿宋" w:eastAsia="仿宋"/>
          <w:sz w:val="32"/>
          <w:szCs w:val="32"/>
        </w:rPr>
        <w:t>11.社会保障和就业（类）行政事业单位养老支出（款）机关事业单位基本养老保险缴费支出（项）：反映机关事业单位实施养老保险制度由单位缴纳的基本养老保险费支出。</w:t>
      </w:r>
    </w:p>
    <w:p w14:paraId="5AA07DCD">
      <w:pPr>
        <w:ind w:firstLine="640" w:firstLineChars="200"/>
        <w:rPr>
          <w:rFonts w:ascii="仿宋" w:hAnsi="仿宋" w:eastAsia="仿宋"/>
          <w:sz w:val="32"/>
          <w:szCs w:val="32"/>
        </w:rPr>
      </w:pPr>
      <w:r>
        <w:rPr>
          <w:rFonts w:hint="eastAsia" w:ascii="仿宋" w:hAnsi="仿宋" w:eastAsia="仿宋"/>
          <w:sz w:val="32"/>
          <w:szCs w:val="32"/>
        </w:rPr>
        <w:t>12. 社会保障和就业（类）抚恤（款）伤残抚恤（项）：指按规定用于伤残人员的抚恤金和按规定开支的各种伤残补助。</w:t>
      </w:r>
    </w:p>
    <w:p w14:paraId="604713E7">
      <w:pPr>
        <w:ind w:firstLine="640" w:firstLineChars="200"/>
        <w:rPr>
          <w:rFonts w:ascii="仿宋" w:hAnsi="仿宋" w:eastAsia="仿宋"/>
          <w:sz w:val="32"/>
          <w:szCs w:val="32"/>
        </w:rPr>
      </w:pPr>
      <w:r>
        <w:rPr>
          <w:rFonts w:hint="eastAsia" w:ascii="仿宋" w:hAnsi="仿宋" w:eastAsia="仿宋"/>
          <w:sz w:val="32"/>
          <w:szCs w:val="32"/>
        </w:rPr>
        <w:t>13. 医疗卫生与计划生育（类）行政事业单位医疗（款）行政单位医疗（项）：指财政部门安排的行政单位（包括实行公务员管理的事业单位，下同）基本医疗保险缴费经费，未参加医疗保险的行政单位的公费医疗经费，按国家规定享受离休人员、红军老战士待遇的医疗经费。</w:t>
      </w:r>
    </w:p>
    <w:p w14:paraId="32E94B72">
      <w:pPr>
        <w:ind w:firstLine="640" w:firstLineChars="200"/>
        <w:rPr>
          <w:rFonts w:ascii="仿宋" w:hAnsi="仿宋" w:eastAsia="仿宋"/>
          <w:sz w:val="32"/>
          <w:szCs w:val="32"/>
        </w:rPr>
      </w:pPr>
      <w:r>
        <w:rPr>
          <w:rFonts w:hint="eastAsia" w:ascii="仿宋" w:hAnsi="仿宋" w:eastAsia="仿宋"/>
          <w:sz w:val="32"/>
          <w:szCs w:val="32"/>
        </w:rPr>
        <w:t>14. 医疗卫生与计划生育（类）行政事业单位医疗（款）事业单位医疗（项）：指财政部门安排的事业单位基本医疗保险缴费经费，未参加医疗保险的事业单位的公费医疗经费，按国家规定享受离休人员待遇的医疗经费。</w:t>
      </w:r>
    </w:p>
    <w:p w14:paraId="7DBB67A8">
      <w:pPr>
        <w:ind w:firstLine="640" w:firstLineChars="200"/>
        <w:rPr>
          <w:rFonts w:ascii="仿宋" w:hAnsi="仿宋" w:eastAsia="仿宋"/>
          <w:sz w:val="32"/>
          <w:szCs w:val="32"/>
        </w:rPr>
      </w:pPr>
      <w:r>
        <w:rPr>
          <w:rFonts w:hint="eastAsia" w:ascii="仿宋" w:hAnsi="仿宋" w:eastAsia="仿宋"/>
          <w:sz w:val="32"/>
          <w:szCs w:val="32"/>
        </w:rPr>
        <w:t>15. 医疗卫生与计划生育（类）行政事业单位医疗（款）事业单位医疗公务员医疗补助（项）：指财政部门安排的公务员医疗补助经费。</w:t>
      </w:r>
    </w:p>
    <w:p w14:paraId="28020398">
      <w:pPr>
        <w:ind w:firstLine="640" w:firstLineChars="200"/>
        <w:rPr>
          <w:rFonts w:ascii="仿宋" w:hAnsi="仿宋" w:eastAsia="仿宋"/>
          <w:sz w:val="32"/>
          <w:szCs w:val="32"/>
        </w:rPr>
      </w:pPr>
      <w:r>
        <w:rPr>
          <w:rFonts w:hint="eastAsia" w:ascii="仿宋" w:hAnsi="仿宋" w:eastAsia="仿宋"/>
          <w:sz w:val="32"/>
          <w:szCs w:val="32"/>
        </w:rPr>
        <w:t>16. 城乡社区（类）城乡社区管理事务（款）行政运行（项）：指行政单位（包括实行公务员管理的事业单位）的基本支出。</w:t>
      </w:r>
    </w:p>
    <w:p w14:paraId="63FF9AEF">
      <w:pPr>
        <w:ind w:firstLine="640" w:firstLineChars="200"/>
        <w:rPr>
          <w:rFonts w:ascii="仿宋" w:hAnsi="仿宋" w:eastAsia="仿宋"/>
          <w:sz w:val="32"/>
          <w:szCs w:val="32"/>
        </w:rPr>
      </w:pPr>
      <w:r>
        <w:rPr>
          <w:rFonts w:hint="eastAsia" w:ascii="仿宋" w:hAnsi="仿宋" w:eastAsia="仿宋"/>
          <w:sz w:val="32"/>
          <w:szCs w:val="32"/>
        </w:rPr>
        <w:t>17. 城乡社区（类）城乡社区管理事务（款）一般行政管理事务（项）：指行政单位（包括实行公务员管理的事业单位）单独设置项级科目的其他项目支出。</w:t>
      </w:r>
    </w:p>
    <w:p w14:paraId="3C6FD077">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 xml:space="preserve"> 城乡社区（类）城乡社区管理事务（款）其他城乡社区管理事务支出（项）：指除行政运行、一般行政管理事务、机关服务、城管执法、工程建设标准规范编制与监管、工程建设管理、市政公用行业市场监管、住宅建设与房地产市场监管、资格注册、资质审查等项目以外其他用于城乡社区管理事务方面的支出。</w:t>
      </w:r>
    </w:p>
    <w:p w14:paraId="39720276">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 xml:space="preserve"> 城乡社区（类）城乡社区规划与管理（款）城乡社区规划与管理（项）反映城乡社区、防灾减灾、历史名城规划制定与管理方面的支出。</w:t>
      </w:r>
    </w:p>
    <w:p w14:paraId="1810E083">
      <w:pPr>
        <w:ind w:firstLine="640" w:firstLineChars="2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 xml:space="preserve"> 城乡社区（类）城乡社区公共设施（款）其他城乡社区公共设施支出（项）：指除小城镇基础设施建设以外其他用于城乡社区公共设施方面的支出。</w:t>
      </w:r>
    </w:p>
    <w:p w14:paraId="1E977751">
      <w:pPr>
        <w:pStyle w:val="7"/>
        <w:spacing w:before="93"/>
        <w:rPr>
          <w:rFonts w:ascii="仿宋" w:hAnsi="仿宋" w:eastAsia="仿宋"/>
          <w:kern w:val="2"/>
          <w:sz w:val="32"/>
          <w:szCs w:val="32"/>
        </w:rPr>
      </w:pPr>
      <w:r>
        <w:rPr>
          <w:rFonts w:hint="eastAsia" w:ascii="仿宋" w:hAnsi="仿宋" w:eastAsia="仿宋"/>
          <w:kern w:val="2"/>
          <w:sz w:val="32"/>
          <w:szCs w:val="32"/>
        </w:rPr>
        <w:t xml:space="preserve">   21 .城乡社区（类）国有土地使用权出让收入安排的支出（款）土地开发支出（项）：反映新疆</w:t>
      </w:r>
      <w:r>
        <w:rPr>
          <w:rFonts w:hint="eastAsia" w:ascii="仿宋" w:hAnsi="仿宋" w:eastAsia="仿宋"/>
          <w:kern w:val="2"/>
          <w:sz w:val="32"/>
          <w:szCs w:val="32"/>
          <w:lang w:eastAsia="zh-CN"/>
        </w:rPr>
        <w:t>生产</w:t>
      </w:r>
      <w:r>
        <w:rPr>
          <w:rFonts w:hint="eastAsia" w:ascii="仿宋" w:hAnsi="仿宋" w:eastAsia="仿宋"/>
          <w:kern w:val="2"/>
          <w:sz w:val="32"/>
          <w:szCs w:val="32"/>
        </w:rPr>
        <w:t>建设兵团和地方政府用于前期土地开发性支出以及前期土地开发相关的费用支出。</w:t>
      </w:r>
    </w:p>
    <w:p w14:paraId="0FBDB3D9">
      <w:pPr>
        <w:ind w:firstLine="640" w:firstLineChars="200"/>
        <w:rPr>
          <w:rFonts w:ascii="仿宋" w:hAnsi="仿宋" w:eastAsia="仿宋"/>
          <w:sz w:val="32"/>
          <w:szCs w:val="32"/>
        </w:rPr>
      </w:pPr>
      <w:r>
        <w:rPr>
          <w:rFonts w:hint="eastAsia" w:ascii="仿宋" w:hAnsi="仿宋" w:eastAsia="仿宋"/>
          <w:sz w:val="32"/>
          <w:szCs w:val="32"/>
        </w:rPr>
        <w:t>22.城乡社区（类）国有土地使用权出让收入安排的支出（款）农村社会事业支出（项）：反映土地出让收入用于高标准农田建设、农田水利建设、农村土地综合整治、耕地及永久基本农田保护支出、现代种业提升等方面的支出。</w:t>
      </w:r>
    </w:p>
    <w:p w14:paraId="091BD16E">
      <w:pPr>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 xml:space="preserve"> 城乡社区（类）其他城乡社区支出（款）其他城乡社区支出（项）：反映除上述项目以外其他用于城乡社区方面的支出。</w:t>
      </w:r>
    </w:p>
    <w:p w14:paraId="774949F4">
      <w:pPr>
        <w:ind w:firstLine="640" w:firstLineChars="200"/>
        <w:rPr>
          <w:rFonts w:ascii="仿宋" w:hAnsi="仿宋" w:eastAsia="仿宋"/>
          <w:sz w:val="32"/>
          <w:szCs w:val="32"/>
        </w:rPr>
      </w:pPr>
      <w:r>
        <w:rPr>
          <w:rFonts w:hint="eastAsia" w:ascii="仿宋" w:hAnsi="仿宋" w:eastAsia="仿宋"/>
          <w:sz w:val="32"/>
          <w:szCs w:val="32"/>
        </w:rPr>
        <w:t>24. 农林水支出（类）农业农村（款）农村道路建设（项）：反映用于农村公路、乡村道路建设方面的支出。</w:t>
      </w:r>
    </w:p>
    <w:p w14:paraId="6884C777">
      <w:pPr>
        <w:ind w:firstLine="640" w:firstLineChars="200"/>
        <w:rPr>
          <w:rFonts w:ascii="仿宋" w:hAnsi="仿宋" w:eastAsia="仿宋"/>
          <w:sz w:val="32"/>
          <w:szCs w:val="32"/>
        </w:rPr>
      </w:pPr>
      <w:r>
        <w:rPr>
          <w:rFonts w:hint="eastAsia" w:ascii="仿宋" w:hAnsi="仿宋" w:eastAsia="仿宋"/>
          <w:sz w:val="32"/>
          <w:szCs w:val="32"/>
        </w:rPr>
        <w:t>25. 农林水支出（类）农业农村（款）其他农林水支出（项）：反映除上述项目以外其他用于农业农村方面的支出。</w:t>
      </w:r>
    </w:p>
    <w:p w14:paraId="07E6730F">
      <w:pPr>
        <w:ind w:firstLine="640" w:firstLineChars="200"/>
        <w:rPr>
          <w:rFonts w:ascii="仿宋" w:hAnsi="仿宋" w:eastAsia="仿宋"/>
          <w:sz w:val="32"/>
          <w:szCs w:val="32"/>
        </w:rPr>
      </w:pPr>
      <w:r>
        <w:rPr>
          <w:rFonts w:hint="eastAsia" w:ascii="仿宋" w:hAnsi="仿宋" w:eastAsia="仿宋"/>
          <w:sz w:val="32"/>
          <w:szCs w:val="32"/>
        </w:rPr>
        <w:t>26</w:t>
      </w:r>
      <w:r>
        <w:rPr>
          <w:rFonts w:ascii="仿宋" w:hAnsi="仿宋" w:eastAsia="仿宋"/>
          <w:sz w:val="32"/>
          <w:szCs w:val="32"/>
        </w:rPr>
        <w:t>.</w:t>
      </w:r>
      <w:r>
        <w:rPr>
          <w:rFonts w:hint="eastAsia" w:ascii="仿宋" w:hAnsi="仿宋" w:eastAsia="仿宋"/>
          <w:sz w:val="32"/>
          <w:szCs w:val="32"/>
        </w:rPr>
        <w:t xml:space="preserve"> 住房保障支出（类）保障性安居工程支出（款）棚户区改造（项）：反映用于棚户区改造方面的支出。</w:t>
      </w:r>
    </w:p>
    <w:p w14:paraId="6C6016A6">
      <w:pPr>
        <w:ind w:firstLine="640" w:firstLineChars="200"/>
        <w:rPr>
          <w:rFonts w:ascii="仿宋" w:hAnsi="仿宋" w:eastAsia="仿宋"/>
          <w:sz w:val="32"/>
          <w:szCs w:val="32"/>
        </w:rPr>
      </w:pPr>
      <w:r>
        <w:rPr>
          <w:rFonts w:hint="eastAsia" w:ascii="仿宋" w:hAnsi="仿宋" w:eastAsia="仿宋"/>
          <w:sz w:val="32"/>
          <w:szCs w:val="32"/>
        </w:rPr>
        <w:t>27</w:t>
      </w:r>
      <w:r>
        <w:rPr>
          <w:rFonts w:ascii="仿宋" w:hAnsi="仿宋" w:eastAsia="仿宋"/>
          <w:sz w:val="32"/>
          <w:szCs w:val="32"/>
        </w:rPr>
        <w:t>.</w:t>
      </w:r>
      <w:r>
        <w:rPr>
          <w:rFonts w:hint="eastAsia" w:ascii="仿宋" w:hAnsi="仿宋" w:eastAsia="仿宋"/>
          <w:sz w:val="32"/>
          <w:szCs w:val="32"/>
        </w:rPr>
        <w:t xml:space="preserve"> 住房保障支出（类）保障性安居工程支出（款）农村危房改造（项）：反映用于农村危房改造方面的支出。</w:t>
      </w:r>
    </w:p>
    <w:p w14:paraId="5FA0F873">
      <w:pPr>
        <w:ind w:firstLine="640" w:firstLineChars="200"/>
        <w:rPr>
          <w:rFonts w:ascii="仿宋" w:hAnsi="仿宋" w:eastAsia="仿宋"/>
          <w:sz w:val="32"/>
          <w:szCs w:val="32"/>
        </w:rPr>
      </w:pPr>
      <w:r>
        <w:rPr>
          <w:rFonts w:hint="eastAsia" w:ascii="仿宋" w:hAnsi="仿宋" w:eastAsia="仿宋"/>
          <w:sz w:val="32"/>
          <w:szCs w:val="32"/>
        </w:rPr>
        <w:t>28</w:t>
      </w:r>
      <w:r>
        <w:rPr>
          <w:rFonts w:ascii="仿宋" w:hAnsi="仿宋" w:eastAsia="仿宋"/>
          <w:sz w:val="32"/>
          <w:szCs w:val="32"/>
        </w:rPr>
        <w:t>.</w:t>
      </w:r>
      <w:r>
        <w:rPr>
          <w:rFonts w:hint="eastAsia" w:ascii="仿宋" w:hAnsi="仿宋" w:eastAsia="仿宋"/>
          <w:sz w:val="32"/>
          <w:szCs w:val="32"/>
        </w:rPr>
        <w:t xml:space="preserve"> 住房保障支出（类）保障性安居工程支出（款）农村危房改造（项）：反映用于新建、改建、购买、租赁、维护和管理公共租赁住房方面的支出。</w:t>
      </w:r>
    </w:p>
    <w:p w14:paraId="5B17DDA7">
      <w:pPr>
        <w:ind w:firstLine="640" w:firstLineChars="200"/>
        <w:rPr>
          <w:rFonts w:ascii="仿宋" w:hAnsi="仿宋" w:eastAsia="仿宋"/>
          <w:sz w:val="32"/>
          <w:szCs w:val="32"/>
        </w:rPr>
      </w:pPr>
      <w:r>
        <w:rPr>
          <w:rFonts w:hint="eastAsia" w:ascii="仿宋" w:hAnsi="仿宋" w:eastAsia="仿宋"/>
          <w:sz w:val="32"/>
          <w:szCs w:val="32"/>
        </w:rPr>
        <w:t>29</w:t>
      </w:r>
      <w:r>
        <w:rPr>
          <w:rFonts w:ascii="仿宋" w:hAnsi="仿宋" w:eastAsia="仿宋"/>
          <w:sz w:val="32"/>
          <w:szCs w:val="32"/>
        </w:rPr>
        <w:t>.</w:t>
      </w:r>
      <w:r>
        <w:rPr>
          <w:rFonts w:hint="eastAsia" w:ascii="仿宋" w:hAnsi="仿宋" w:eastAsia="仿宋"/>
          <w:sz w:val="32"/>
          <w:szCs w:val="32"/>
        </w:rPr>
        <w:t xml:space="preserve"> 住房保障支出（类）住房改革支出（款）住房公积金（项）：反映行政事业单位按人力资源和社</w:t>
      </w:r>
      <w:r>
        <w:rPr>
          <w:rFonts w:hint="eastAsia" w:ascii="仿宋" w:hAnsi="仿宋" w:eastAsia="仿宋"/>
          <w:sz w:val="32"/>
          <w:szCs w:val="32"/>
          <w:lang w:eastAsia="zh-CN"/>
        </w:rPr>
        <w:t>会</w:t>
      </w:r>
      <w:r>
        <w:rPr>
          <w:rFonts w:hint="eastAsia" w:ascii="仿宋" w:hAnsi="仿宋" w:eastAsia="仿宋"/>
          <w:sz w:val="32"/>
          <w:szCs w:val="32"/>
        </w:rPr>
        <w:t>保障部、财政部规定的基本工资和津贴补贴以及规定比例为职工缴纳的住房公积金。</w:t>
      </w:r>
    </w:p>
    <w:p w14:paraId="40B0D8AD">
      <w:pPr>
        <w:ind w:firstLine="640" w:firstLineChars="200"/>
        <w:rPr>
          <w:rFonts w:ascii="仿宋" w:hAnsi="仿宋" w:eastAsia="仿宋"/>
          <w:sz w:val="32"/>
          <w:szCs w:val="32"/>
        </w:rPr>
      </w:pPr>
      <w:r>
        <w:rPr>
          <w:rFonts w:hint="eastAsia" w:ascii="仿宋" w:hAnsi="仿宋" w:eastAsia="仿宋"/>
          <w:sz w:val="32"/>
          <w:szCs w:val="32"/>
        </w:rPr>
        <w:t>30</w:t>
      </w:r>
      <w:r>
        <w:rPr>
          <w:rFonts w:ascii="仿宋" w:hAnsi="仿宋" w:eastAsia="仿宋"/>
          <w:sz w:val="32"/>
          <w:szCs w:val="32"/>
        </w:rPr>
        <w:t>.</w:t>
      </w:r>
      <w:r>
        <w:rPr>
          <w:rFonts w:hint="eastAsia" w:ascii="仿宋" w:hAnsi="仿宋" w:eastAsia="仿宋"/>
          <w:sz w:val="32"/>
          <w:szCs w:val="32"/>
        </w:rPr>
        <w:t xml:space="preserve"> 其他支出（类）其他政府性基金及对应专项债务收入安排的支出（款）其他地方自行试点项目收益专项债券收入安排的支出（项）：其他地方自行试点项目收益专项债券收入安排的支出。</w:t>
      </w:r>
    </w:p>
    <w:p w14:paraId="586E523E">
      <w:pPr>
        <w:ind w:firstLine="640" w:firstLineChars="200"/>
        <w:rPr>
          <w:rFonts w:ascii="仿宋" w:hAnsi="仿宋" w:eastAsia="仿宋"/>
          <w:sz w:val="32"/>
          <w:szCs w:val="32"/>
        </w:rPr>
      </w:pPr>
      <w:r>
        <w:rPr>
          <w:rFonts w:hint="eastAsia" w:ascii="仿宋" w:hAnsi="仿宋" w:eastAsia="仿宋"/>
          <w:sz w:val="32"/>
          <w:szCs w:val="32"/>
        </w:rPr>
        <w:t>31</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14:paraId="715CA330">
      <w:pPr>
        <w:ind w:firstLine="640" w:firstLineChars="200"/>
        <w:rPr>
          <w:rFonts w:ascii="仿宋" w:hAnsi="仿宋" w:eastAsia="仿宋"/>
          <w:sz w:val="32"/>
          <w:szCs w:val="32"/>
        </w:rPr>
      </w:pPr>
      <w:r>
        <w:rPr>
          <w:rFonts w:hint="eastAsia" w:ascii="仿宋" w:hAnsi="仿宋" w:eastAsia="仿宋"/>
          <w:sz w:val="32"/>
          <w:szCs w:val="32"/>
        </w:rPr>
        <w:t>32</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r>
        <w:rPr>
          <w:rFonts w:ascii="仿宋" w:hAnsi="仿宋" w:eastAsia="仿宋"/>
          <w:sz w:val="32"/>
          <w:szCs w:val="32"/>
        </w:rPr>
        <w:t xml:space="preserve"> </w:t>
      </w:r>
    </w:p>
    <w:p w14:paraId="2F709768">
      <w:pPr>
        <w:ind w:firstLine="640" w:firstLineChars="200"/>
        <w:rPr>
          <w:rFonts w:ascii="仿宋" w:hAnsi="仿宋" w:eastAsia="仿宋"/>
          <w:sz w:val="32"/>
          <w:szCs w:val="32"/>
        </w:rPr>
      </w:pPr>
      <w:r>
        <w:rPr>
          <w:rFonts w:hint="eastAsia" w:ascii="仿宋" w:hAnsi="仿宋" w:eastAsia="仿宋"/>
          <w:sz w:val="32"/>
          <w:szCs w:val="32"/>
        </w:rPr>
        <w:t>33</w:t>
      </w:r>
      <w:r>
        <w:rPr>
          <w:rFonts w:ascii="仿宋" w:hAnsi="仿宋" w:eastAsia="仿宋"/>
          <w:sz w:val="32"/>
          <w:szCs w:val="32"/>
        </w:rPr>
        <w:t>.</w:t>
      </w:r>
      <w:r>
        <w:rPr>
          <w:rFonts w:hint="eastAsia" w:ascii="仿宋" w:hAnsi="仿宋" w:eastAsia="仿宋"/>
          <w:sz w:val="32"/>
          <w:szCs w:val="32"/>
        </w:rPr>
        <w:t>经营支出：指事业单位在专业业务活动及其辅助活动之外开展非独立核算经营活动发生的支出。</w:t>
      </w:r>
    </w:p>
    <w:p w14:paraId="761FA3AE">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3</w:t>
      </w:r>
      <w:r>
        <w:rPr>
          <w:rFonts w:hint="eastAsia" w:hAnsi="仿宋" w:cs="Times New Roman"/>
          <w:color w:val="auto"/>
          <w:kern w:val="2"/>
          <w:sz w:val="32"/>
          <w:szCs w:val="32"/>
        </w:rPr>
        <w:t>4</w:t>
      </w:r>
      <w:r>
        <w:rPr>
          <w:rFonts w:hAnsi="仿宋" w:cs="Times New Roman"/>
          <w:color w:val="auto"/>
          <w:kern w:val="2"/>
          <w:sz w:val="32"/>
          <w:szCs w:val="32"/>
        </w:rPr>
        <w:t>.</w:t>
      </w:r>
      <w:r>
        <w:rPr>
          <w:rFonts w:hint="eastAsia" w:hAnsi="仿宋" w:cs="Times New Roman"/>
          <w:color w:val="auto"/>
          <w:kern w:val="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B191CFF">
      <w:pPr>
        <w:pStyle w:val="2"/>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3</w:t>
      </w:r>
      <w:r>
        <w:rPr>
          <w:rFonts w:hint="eastAsia" w:hAnsi="仿宋" w:cs="Times New Roman"/>
          <w:color w:val="auto"/>
          <w:kern w:val="2"/>
          <w:sz w:val="32"/>
          <w:szCs w:val="32"/>
        </w:rPr>
        <w:t>5</w:t>
      </w:r>
      <w:r>
        <w:rPr>
          <w:rFonts w:hAnsi="仿宋" w:cs="Times New Roman"/>
          <w:color w:val="auto"/>
          <w:kern w:val="2"/>
          <w:sz w:val="32"/>
          <w:szCs w:val="32"/>
        </w:rPr>
        <w:t>.</w:t>
      </w:r>
      <w:r>
        <w:rPr>
          <w:rFonts w:hint="eastAsia" w:hAnsi="仿宋" w:cs="Times New Roman"/>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E05AFC">
      <w:pPr>
        <w:pStyle w:val="2"/>
        <w:spacing w:line="560" w:lineRule="exact"/>
        <w:ind w:firstLine="640" w:firstLineChars="200"/>
        <w:rPr>
          <w:rFonts w:ascii="仿宋_GB2312" w:eastAsia="仿宋_GB2312" w:cs="黑体"/>
          <w:color w:val="auto"/>
          <w:sz w:val="32"/>
          <w:szCs w:val="32"/>
        </w:rPr>
      </w:pPr>
    </w:p>
    <w:p w14:paraId="18FDDFB3">
      <w:pPr>
        <w:ind w:firstLine="643" w:firstLineChars="200"/>
        <w:rPr>
          <w:rFonts w:ascii="仿宋" w:hAnsi="仿宋" w:eastAsia="仿宋"/>
          <w:b/>
          <w:sz w:val="32"/>
          <w:szCs w:val="32"/>
        </w:rPr>
      </w:pPr>
    </w:p>
    <w:p w14:paraId="146DDB69">
      <w:pPr>
        <w:spacing w:line="600" w:lineRule="exact"/>
        <w:jc w:val="center"/>
        <w:outlineLvl w:val="0"/>
        <w:rPr>
          <w:rStyle w:val="32"/>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2"/>
          <w:rFonts w:hint="eastAsia" w:ascii="黑体" w:hAnsi="黑体" w:eastAsia="黑体"/>
          <w:b w:val="0"/>
        </w:rPr>
        <w:t>四部分 附件</w:t>
      </w:r>
      <w:bookmarkEnd w:id="52"/>
    </w:p>
    <w:p w14:paraId="4B4709AA">
      <w:pPr>
        <w:spacing w:line="572" w:lineRule="exact"/>
        <w:jc w:val="left"/>
        <w:outlineLvl w:val="0"/>
        <w:rPr>
          <w:rFonts w:hint="eastAsia" w:ascii="方正小标宋简体" w:hAnsi="方正小标宋简体" w:eastAsia="黑体" w:cs="方正小标宋简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476A88DC">
      <w:pPr>
        <w:widowControl/>
        <w:spacing w:line="580" w:lineRule="exact"/>
        <w:contextualSpacing/>
        <w:jc w:val="center"/>
        <w:rPr>
          <w:b/>
          <w:sz w:val="44"/>
          <w:szCs w:val="44"/>
          <w:shd w:val="clear" w:color="auto" w:fill="FFFFFF"/>
        </w:rPr>
      </w:pPr>
      <w:r>
        <w:rPr>
          <w:rFonts w:hint="eastAsia"/>
          <w:b/>
          <w:sz w:val="44"/>
          <w:szCs w:val="44"/>
          <w:shd w:val="clear" w:color="auto" w:fill="FFFFFF"/>
        </w:rPr>
        <w:t>攀枝花市仁和区住房和城乡建设局</w:t>
      </w:r>
    </w:p>
    <w:p w14:paraId="2D21D9C0">
      <w:pPr>
        <w:widowControl/>
        <w:spacing w:line="580" w:lineRule="exact"/>
        <w:contextualSpacing/>
        <w:jc w:val="center"/>
        <w:rPr>
          <w:b/>
          <w:sz w:val="44"/>
          <w:szCs w:val="44"/>
          <w:shd w:val="clear" w:color="auto" w:fill="FFFFFF"/>
        </w:rPr>
      </w:pPr>
      <w:r>
        <w:rPr>
          <w:b/>
          <w:sz w:val="44"/>
          <w:szCs w:val="44"/>
          <w:shd w:val="clear" w:color="auto" w:fill="FFFFFF"/>
        </w:rPr>
        <w:t>202</w:t>
      </w:r>
      <w:r>
        <w:rPr>
          <w:rFonts w:hint="eastAsia"/>
          <w:b/>
          <w:sz w:val="44"/>
          <w:szCs w:val="44"/>
          <w:shd w:val="clear" w:color="auto" w:fill="FFFFFF"/>
        </w:rPr>
        <w:t>2</w:t>
      </w:r>
      <w:r>
        <w:rPr>
          <w:b/>
          <w:sz w:val="44"/>
          <w:szCs w:val="44"/>
          <w:shd w:val="clear" w:color="auto" w:fill="FFFFFF"/>
        </w:rPr>
        <w:t>年部门整体支出绩效评价报告</w:t>
      </w:r>
    </w:p>
    <w:p w14:paraId="6D8A4C64">
      <w:pPr>
        <w:widowControl/>
        <w:adjustRightInd w:val="0"/>
        <w:snapToGrid w:val="0"/>
        <w:spacing w:line="580" w:lineRule="exact"/>
        <w:ind w:firstLine="420" w:firstLineChars="200"/>
        <w:contextualSpacing/>
        <w:jc w:val="left"/>
        <w:rPr>
          <w:rFonts w:eastAsia="黑体"/>
          <w:color w:val="000000"/>
          <w:kern w:val="0"/>
          <w:szCs w:val="32"/>
          <w:shd w:val="clear" w:color="auto" w:fill="FFFFFF"/>
        </w:rPr>
      </w:pPr>
    </w:p>
    <w:p w14:paraId="5CC30156">
      <w:pPr>
        <w:ind w:firstLine="640" w:firstLineChars="200"/>
        <w:rPr>
          <w:rFonts w:eastAsia="黑体"/>
          <w:color w:val="000000"/>
          <w:kern w:val="0"/>
          <w:sz w:val="32"/>
          <w:szCs w:val="32"/>
          <w:shd w:val="clear" w:color="auto" w:fill="FFFFFF"/>
        </w:rPr>
      </w:pPr>
      <w:r>
        <w:rPr>
          <w:rFonts w:hint="eastAsia"/>
          <w:sz w:val="32"/>
          <w:szCs w:val="32"/>
        </w:rPr>
        <w:t>根据《攀枝花市仁和区财政局关于开展 2022 年度绩效自评工作的通知》（攀仁财 [2023]39号）文件要求，仁和区住房和城乡建设局对2022年部门支出进行绩效评价。按照绩效评价的程序和办法，实事求是，客观公正地对2022年部门支出进行了全面自评，现将自评情况报告如下：</w:t>
      </w:r>
    </w:p>
    <w:p w14:paraId="242CF2EE">
      <w:pPr>
        <w:ind w:firstLine="800" w:firstLineChars="250"/>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rPr>
        <w:t>一</w:t>
      </w:r>
      <w:r>
        <w:rPr>
          <w:rFonts w:eastAsia="黑体"/>
          <w:color w:val="000000"/>
          <w:kern w:val="0"/>
          <w:sz w:val="32"/>
          <w:szCs w:val="32"/>
          <w:shd w:val="clear" w:color="auto" w:fill="FFFFFF"/>
        </w:rPr>
        <w:t>、</w:t>
      </w:r>
      <w:r>
        <w:rPr>
          <w:rFonts w:eastAsia="黑体"/>
          <w:color w:val="000000"/>
          <w:kern w:val="0"/>
          <w:sz w:val="32"/>
          <w:szCs w:val="32"/>
          <w:shd w:val="clear" w:color="auto" w:fill="FFFFFF"/>
          <w:lang w:val="zh-CN"/>
        </w:rPr>
        <w:t>部门概况</w:t>
      </w:r>
    </w:p>
    <w:p w14:paraId="083B7E00">
      <w:pPr>
        <w:ind w:firstLine="640" w:firstLineChars="200"/>
        <w:rPr>
          <w:color w:val="000000"/>
          <w:kern w:val="0"/>
          <w:sz w:val="32"/>
          <w:szCs w:val="32"/>
          <w:shd w:val="clear" w:color="auto" w:fill="FFFFFF"/>
          <w:lang w:val="zh-CN"/>
        </w:rPr>
      </w:pPr>
      <w:r>
        <w:rPr>
          <w:color w:val="000000"/>
          <w:kern w:val="0"/>
          <w:sz w:val="32"/>
          <w:szCs w:val="32"/>
          <w:shd w:val="clear" w:color="auto" w:fill="FFFFFF"/>
          <w:lang w:val="zh-CN"/>
        </w:rPr>
        <w:t>（一）机构组成。</w:t>
      </w:r>
    </w:p>
    <w:p w14:paraId="24239A95">
      <w:pPr>
        <w:ind w:firstLine="640" w:firstLineChars="200"/>
        <w:rPr>
          <w:rFonts w:ascii="仿宋_GB2312" w:hAnsi="仿宋_GB2312"/>
          <w:color w:val="444444"/>
          <w:sz w:val="32"/>
          <w:szCs w:val="32"/>
          <w:shd w:val="clear" w:color="auto" w:fill="FFFFFF"/>
        </w:rPr>
      </w:pPr>
      <w:r>
        <w:rPr>
          <w:rFonts w:hint="eastAsia" w:ascii="仿宋_GB2312" w:hAnsi="仿宋_GB2312"/>
          <w:color w:val="444444"/>
          <w:sz w:val="32"/>
          <w:szCs w:val="32"/>
          <w:shd w:val="clear" w:color="auto" w:fill="FFFFFF"/>
        </w:rPr>
        <w:t>攀枝花市仁和区住房和城乡建设局（简称区住建局）是攀枝花市仁和区人民政府的工作部门，为正科级。内设行政单位1个，下属非独立核算副科级单位2个（2022年9月仁和区村镇建设管理站和仁和区房地产管理所合并成立住房与城乡建设服务中心），独立核算副科级单位1个，其中参照公务员法管理的事业单位1个，其他事业单位2个。主要包括：人民防空办公室、仁和区住房与城乡建设服务中心、仁和区建设工程质量安全站。</w:t>
      </w:r>
    </w:p>
    <w:p w14:paraId="3F77CB05">
      <w:pPr>
        <w:ind w:firstLine="640" w:firstLineChars="200"/>
        <w:rPr>
          <w:color w:val="000000"/>
          <w:kern w:val="0"/>
          <w:sz w:val="32"/>
          <w:szCs w:val="32"/>
          <w:shd w:val="clear" w:color="auto" w:fill="FFFFFF"/>
          <w:lang w:val="zh-CN"/>
        </w:rPr>
      </w:pPr>
      <w:r>
        <w:rPr>
          <w:color w:val="000000"/>
          <w:kern w:val="0"/>
          <w:sz w:val="32"/>
          <w:szCs w:val="32"/>
          <w:shd w:val="clear" w:color="auto" w:fill="FFFFFF"/>
          <w:lang w:val="zh-CN"/>
        </w:rPr>
        <w:t>（二）机构职能</w:t>
      </w:r>
      <w:r>
        <w:rPr>
          <w:rFonts w:hint="eastAsia"/>
          <w:color w:val="000000"/>
          <w:kern w:val="0"/>
          <w:sz w:val="32"/>
          <w:szCs w:val="32"/>
          <w:shd w:val="clear" w:color="auto" w:fill="FFFFFF"/>
          <w:lang w:val="zh-CN"/>
        </w:rPr>
        <w:t>和人员概况</w:t>
      </w:r>
      <w:r>
        <w:rPr>
          <w:color w:val="000000"/>
          <w:kern w:val="0"/>
          <w:sz w:val="32"/>
          <w:szCs w:val="32"/>
          <w:shd w:val="clear" w:color="auto" w:fill="FFFFFF"/>
          <w:lang w:val="zh-CN"/>
        </w:rPr>
        <w:t>。</w:t>
      </w:r>
    </w:p>
    <w:p w14:paraId="3794CFD4">
      <w:pPr>
        <w:ind w:firstLine="640" w:firstLineChars="200"/>
        <w:rPr>
          <w:color w:val="000000"/>
          <w:kern w:val="0"/>
          <w:sz w:val="32"/>
          <w:szCs w:val="32"/>
          <w:shd w:val="clear" w:color="auto" w:fill="FFFFFF"/>
          <w:lang w:val="zh-CN"/>
        </w:rPr>
      </w:pPr>
      <w:r>
        <w:rPr>
          <w:color w:val="000000"/>
          <w:kern w:val="0"/>
          <w:sz w:val="32"/>
          <w:szCs w:val="32"/>
          <w:shd w:val="clear" w:color="auto" w:fill="FFFFFF"/>
          <w:lang w:val="zh-CN"/>
        </w:rPr>
        <w:t>机构职能</w:t>
      </w:r>
      <w:r>
        <w:rPr>
          <w:rFonts w:hint="eastAsia"/>
          <w:color w:val="000000"/>
          <w:kern w:val="0"/>
          <w:sz w:val="32"/>
          <w:szCs w:val="32"/>
          <w:shd w:val="clear" w:color="auto" w:fill="FFFFFF"/>
          <w:lang w:val="zh-CN"/>
        </w:rPr>
        <w:t>：</w:t>
      </w:r>
      <w:r>
        <w:rPr>
          <w:rFonts w:ascii="仿宋_GB2312" w:hAnsi="仿宋_GB2312"/>
          <w:color w:val="444444"/>
          <w:sz w:val="32"/>
          <w:szCs w:val="32"/>
          <w:shd w:val="clear" w:color="auto" w:fill="FFFFFF"/>
        </w:rPr>
        <w:t>负责贯彻执行国家、省、市、区住房和城乡建设的相关法律、法规和方针、政策；负责研究制定建设系统经济发展战略、中长期规划、年度计划和相关政策并组织实施；贯彻执行国家、省、市有关城市市政基础设施建设和村镇建设方面的方针、政策，指导、协调、参与城市基础设施建设和村镇建设管理；负责全区住房改革和住房保障、房地产市场监督管理、建筑行业管理等工作；承担国有土地房屋征收管理的责任，参与仁和区新区开发、旧城改造</w:t>
      </w:r>
      <w:r>
        <w:rPr>
          <w:rFonts w:hint="eastAsia" w:ascii="仿宋_GB2312" w:hAnsi="仿宋_GB2312"/>
          <w:color w:val="444444"/>
          <w:sz w:val="32"/>
          <w:szCs w:val="32"/>
          <w:shd w:val="clear" w:color="auto" w:fill="FFFFFF"/>
        </w:rPr>
        <w:t>、</w:t>
      </w:r>
      <w:r>
        <w:rPr>
          <w:rFonts w:ascii="仿宋_GB2312" w:hAnsi="仿宋_GB2312"/>
          <w:color w:val="444444"/>
          <w:sz w:val="32"/>
          <w:szCs w:val="32"/>
          <w:shd w:val="clear" w:color="auto" w:fill="FFFFFF"/>
        </w:rPr>
        <w:t>人防工作</w:t>
      </w:r>
      <w:r>
        <w:rPr>
          <w:rFonts w:hint="eastAsia" w:ascii="仿宋_GB2312" w:hAnsi="仿宋_GB2312"/>
          <w:color w:val="444444"/>
          <w:sz w:val="32"/>
          <w:szCs w:val="32"/>
          <w:shd w:val="clear" w:color="auto" w:fill="FFFFFF"/>
        </w:rPr>
        <w:t>、雨污水管网新建及区委区政府临时交办工</w:t>
      </w:r>
      <w:r>
        <w:rPr>
          <w:rFonts w:ascii="仿宋_GB2312" w:hAnsi="仿宋_GB2312"/>
          <w:color w:val="444444"/>
          <w:sz w:val="32"/>
          <w:szCs w:val="32"/>
          <w:shd w:val="clear" w:color="auto" w:fill="FFFFFF"/>
        </w:rPr>
        <w:t>作等</w:t>
      </w:r>
      <w:r>
        <w:rPr>
          <w:rFonts w:hint="eastAsia" w:ascii="仿宋_GB2312" w:hAnsi="仿宋_GB2312"/>
          <w:color w:val="444444"/>
          <w:sz w:val="32"/>
          <w:szCs w:val="32"/>
          <w:shd w:val="clear" w:color="auto" w:fill="FFFFFF"/>
        </w:rPr>
        <w:t>。</w:t>
      </w:r>
      <w:r>
        <w:rPr>
          <w:rFonts w:ascii="仿宋_GB2312" w:hAnsi="仿宋_GB2312"/>
          <w:color w:val="333333"/>
          <w:sz w:val="32"/>
          <w:szCs w:val="32"/>
          <w:shd w:val="clear" w:color="auto" w:fill="FFFFFF"/>
        </w:rPr>
        <w:t>承办区政府交办的其他事项。</w:t>
      </w:r>
    </w:p>
    <w:p w14:paraId="7D170964">
      <w:pPr>
        <w:ind w:firstLine="640" w:firstLineChars="200"/>
        <w:rPr>
          <w:rFonts w:ascii="仿宋_GB2312" w:hAnsi="仿宋_GB2312"/>
          <w:color w:val="444444"/>
          <w:sz w:val="32"/>
          <w:szCs w:val="32"/>
          <w:shd w:val="clear" w:color="auto" w:fill="FFFFFF"/>
        </w:rPr>
      </w:pPr>
      <w:r>
        <w:rPr>
          <w:color w:val="000000"/>
          <w:kern w:val="0"/>
          <w:sz w:val="32"/>
          <w:szCs w:val="32"/>
          <w:shd w:val="clear" w:color="auto" w:fill="FFFFFF"/>
          <w:lang w:val="zh-CN"/>
        </w:rPr>
        <w:t>人员概况</w:t>
      </w:r>
      <w:r>
        <w:rPr>
          <w:rFonts w:hint="eastAsia"/>
          <w:color w:val="000000"/>
          <w:kern w:val="0"/>
          <w:sz w:val="32"/>
          <w:szCs w:val="32"/>
          <w:shd w:val="clear" w:color="auto" w:fill="FFFFFF"/>
          <w:lang w:val="zh-CN"/>
        </w:rPr>
        <w:t>：</w:t>
      </w:r>
      <w:r>
        <w:rPr>
          <w:rFonts w:hint="eastAsia" w:ascii="仿宋_GB2312" w:hAnsi="仿宋_GB2312"/>
          <w:color w:val="444444"/>
          <w:sz w:val="32"/>
          <w:szCs w:val="32"/>
          <w:shd w:val="clear" w:color="auto" w:fill="FFFFFF"/>
        </w:rPr>
        <w:t>行政编制10人，行政工勤1人，事业参公管理编制5人，事业编制35人，实有人数49人，其中:行政8人，行政工勤1人，事业参公管理7人，事业33人；退休22人，临聘人员19人。</w:t>
      </w:r>
    </w:p>
    <w:p w14:paraId="4578A33F">
      <w:pPr>
        <w:rPr>
          <w:sz w:val="32"/>
          <w:szCs w:val="32"/>
        </w:rPr>
      </w:pPr>
      <w:r>
        <w:rPr>
          <w:rFonts w:hint="eastAsia" w:hAnsi="仿宋_GB2312"/>
          <w:color w:val="444444"/>
          <w:sz w:val="32"/>
          <w:szCs w:val="32"/>
          <w:shd w:val="clear" w:color="auto" w:fill="FFFFFF"/>
        </w:rPr>
        <w:t xml:space="preserve">    （三）2022年度主要工作任务</w:t>
      </w:r>
    </w:p>
    <w:p w14:paraId="6ACC948C">
      <w:pPr>
        <w:ind w:firstLine="640" w:firstLineChars="200"/>
        <w:rPr>
          <w:rFonts w:ascii="仿宋_GB2312" w:hAnsi="仿宋_GB2312"/>
          <w:color w:val="444444"/>
          <w:sz w:val="32"/>
          <w:szCs w:val="32"/>
          <w:shd w:val="clear" w:color="auto" w:fill="FFFFFF"/>
        </w:rPr>
      </w:pPr>
      <w:r>
        <w:rPr>
          <w:rFonts w:hint="eastAsia" w:ascii="仿宋_GB2312" w:hAnsi="仿宋_GB2312"/>
          <w:color w:val="444444"/>
          <w:sz w:val="32"/>
          <w:szCs w:val="32"/>
          <w:shd w:val="clear" w:color="auto" w:fill="FFFFFF"/>
        </w:rPr>
        <w:t>1、坚持规划引领，构建城市发展新格局。一是突出“向南、南向”发展，着力做好城市发展总体规划，加快推动国土空间修编，将总发片区、那招片区、岩神山片区等土地纳入攀枝花市城市空间规划研究，扩大仁和区城市控规面积，增加仁和区城市建设可利用的土地资源，为城市南扩预留发展空间。二是坚持“多规合一”，抓紧编制总发片区、那招片区、岩神山片区开发利用规划，加快海控湾科创新城产业和城市规划，合理布局功能业态，植入一批产业新城、城市新区项目，切实推进南站片区的开发建设，加快城市南拓步伐。三是持续优化美化亮化城市生态空间布局，加快完善仁和城市研究，完成城区夜经济规划设计、大河网红桥规划设计、迎宾大道环境提升项目、上城广场体育运动公园等规划设计，不断提升城市品质。</w:t>
      </w:r>
    </w:p>
    <w:p w14:paraId="18AB1807">
      <w:pPr>
        <w:ind w:firstLine="640" w:firstLineChars="200"/>
        <w:rPr>
          <w:rFonts w:ascii="仿宋_GB2312" w:hAnsi="仿宋_GB2312"/>
          <w:color w:val="444444"/>
          <w:sz w:val="32"/>
          <w:szCs w:val="32"/>
          <w:shd w:val="clear" w:color="auto" w:fill="FFFFFF"/>
        </w:rPr>
      </w:pPr>
      <w:r>
        <w:rPr>
          <w:rFonts w:hint="eastAsia" w:ascii="仿宋_GB2312" w:hAnsi="仿宋_GB2312"/>
          <w:color w:val="444444"/>
          <w:sz w:val="32"/>
          <w:szCs w:val="32"/>
          <w:shd w:val="clear" w:color="auto" w:fill="FFFFFF"/>
        </w:rPr>
        <w:t>2、持续推动重大项目建设，加快推进产城融合发展。紧抓省委支持攀枝花建设川西南、滇西北区域中心城市、南向开发门户和市委“构建‘三个圈层’，重塑经济地理空间，加快建设川西南滇西北现代化区域中心城市”等重大机遇，充分利用仁和区位优势，主动全面融入“三个圈层”，持续向南拓展城市空间。加快推进铜锣湾时代广场、普达阳光国际康养度假区、浅水湾文旅综合体、金沙江智慧物流商贸城等重大项目建设，推动产城融合发展，加快打造南向开放门户枢纽区，进一步提升要素聚集、人口吸纳能力。</w:t>
      </w:r>
    </w:p>
    <w:p w14:paraId="03A65246">
      <w:pPr>
        <w:ind w:firstLine="640" w:firstLineChars="200"/>
        <w:rPr>
          <w:rFonts w:ascii="仿宋_GB2312" w:hAnsi="仿宋_GB2312"/>
          <w:color w:val="444444"/>
          <w:sz w:val="32"/>
          <w:szCs w:val="32"/>
          <w:shd w:val="clear" w:color="auto" w:fill="FFFFFF"/>
        </w:rPr>
      </w:pPr>
      <w:r>
        <w:rPr>
          <w:rFonts w:hint="eastAsia" w:ascii="仿宋_GB2312" w:hAnsi="仿宋_GB2312"/>
          <w:color w:val="444444"/>
          <w:sz w:val="32"/>
          <w:szCs w:val="32"/>
          <w:shd w:val="clear" w:color="auto" w:fill="FFFFFF"/>
        </w:rPr>
        <w:t>3、着力推进城市有机更新，提升城市品质。树立“精明增长”“紧凑城市”理念，不断优化城市形态、产业业态，提升城市品质。一是做好老城区改造与新城区拓展衔接，加快推进棚改腾空和联通街、蔬菜公司、弯庄安置房一期等老旧小区改造改造，进一步加大老旧小区改造项目梳理包装，统筹利用老旧小区改造和棚改腾空区，实施街头绿地、停车场、休憩设施等公共设施建设，改造背街小巷和老旧小区，打造特色街区、社区和居民小区，不断增加开放共享、环境舒适、体验丰富的城市公共空间。二是加强“海绵城市”建设，完善地下综合管廊。深入落实《四川省城镇生活污水和城乡生活垃圾设施建设三年推进方案（2021-2023年）》和污水提质增效三年行动要求，2021年底前全面实施新开发片区及老城区雨污管网建设和改造，力争在2023年前实现新、老城区污水处理设施全覆盖，彻底解决雨污分流。三是不断完善老城区路网体系，加快推进沙沟路延长线、四十九小学人行天桥等项目建设，解决老城区交通拥堵问题。四是优化文、教、卫等公共资源配置，合理规划建设集贸市场、学校、医院、停车场等公共设施配套，加快推进既有住宅电梯加装，不断完善社区服务体系，切实提升城市品质，增强城市承载力和辐射带动能力。</w:t>
      </w:r>
    </w:p>
    <w:p w14:paraId="4DC4AA49">
      <w:pPr>
        <w:ind w:firstLine="640" w:firstLineChars="200"/>
        <w:rPr>
          <w:rFonts w:ascii="仿宋_GB2312" w:hAnsi="仿宋_GB2312"/>
          <w:color w:val="444444"/>
          <w:sz w:val="32"/>
          <w:szCs w:val="32"/>
          <w:shd w:val="clear" w:color="auto" w:fill="FFFFFF"/>
        </w:rPr>
      </w:pPr>
      <w:r>
        <w:rPr>
          <w:rFonts w:hint="eastAsia" w:ascii="仿宋_GB2312" w:hAnsi="仿宋_GB2312"/>
          <w:color w:val="444444"/>
          <w:sz w:val="32"/>
          <w:szCs w:val="32"/>
          <w:shd w:val="clear" w:color="auto" w:fill="FFFFFF"/>
        </w:rPr>
        <w:t>4、优化管理服务，推动房地产市场平稳发展。一是进一步优化土地供应结构和节奏，加快推进普达片区、火车南站片区土地土地整理出让工作。二是强化“保姆式”服务，加强商品房预售资金和质量安全监管，加快推进普达阳光、华芝浅水湾文旅综合体、铜锣湾、金沙江智慧物流商贸城等重大重点项目推进，力争全年完成房地产开发投资40亿元，销售商品住宅6000套，实现销售收入35亿元。三是着力化解房地产领域突出涉稳问题，继续推进仁和区“问题楼盘”化解处置工作，重点推进香榭丽都、芙蓉花城、锦瑞金沙洲等项目遗留问题化解。</w:t>
      </w:r>
    </w:p>
    <w:p w14:paraId="3F377C08">
      <w:pPr>
        <w:ind w:firstLine="640" w:firstLineChars="200"/>
        <w:rPr>
          <w:rFonts w:ascii="仿宋_GB2312" w:hAnsi="仿宋_GB2312"/>
          <w:color w:val="444444"/>
          <w:sz w:val="32"/>
          <w:szCs w:val="32"/>
          <w:shd w:val="clear" w:color="auto" w:fill="FFFFFF"/>
        </w:rPr>
      </w:pPr>
      <w:r>
        <w:rPr>
          <w:rFonts w:hint="eastAsia" w:ascii="仿宋_GB2312" w:hAnsi="仿宋_GB2312"/>
          <w:color w:val="444444"/>
          <w:sz w:val="32"/>
          <w:szCs w:val="32"/>
          <w:shd w:val="clear" w:color="auto" w:fill="FFFFFF"/>
        </w:rPr>
        <w:t>5、深化供给侧改革，推动建筑行业转型升级。一是大力培育壮大建筑行业市场。扶持实力雄厚的企业向工程总承包发展，积极为中、小企业搭建与本地项目外地总承包企业的沟通桥梁，鼓励中、小企业走专业化、特色化施工路子，增强中、小企业活力。鼓励企业发展多元化经营，在巩固以房屋和土木工程建筑、设备安装和装饰装修为主的传统产业的同时，积极向交通、水利、电力、农业农村等领域拓展，扩大市场空间。提高我区建筑业产值占比，拓宽税源渠道，力争完成明年建筑业总产值目标任务。二是抓好建筑市场监督管理。运用四川省建筑市场监管与诚信一体化平台，建筑工人实名制系统平台等完善不良信用记录，加大失信惩戒力度，规范建筑市场秩序。贯彻执行《招标投标法》《招标投标法实施条例》及相关法律法规，严格做好发出招标文件依法必须招标的房屋建筑和市政工程项目的开标监督和招投标投诉处理等工作。</w:t>
      </w:r>
    </w:p>
    <w:p w14:paraId="2B4DD483">
      <w:pPr>
        <w:ind w:firstLine="640" w:firstLineChars="200"/>
        <w:rPr>
          <w:rFonts w:eastAsia="黑体"/>
          <w:color w:val="000000"/>
          <w:kern w:val="0"/>
          <w:sz w:val="32"/>
          <w:szCs w:val="32"/>
          <w:shd w:val="clear" w:color="auto" w:fill="FFFFFF"/>
        </w:rPr>
      </w:pPr>
      <w:r>
        <w:rPr>
          <w:rFonts w:hint="eastAsia" w:ascii="仿宋_GB2312" w:hAnsi="仿宋_GB2312"/>
          <w:color w:val="444444"/>
          <w:sz w:val="32"/>
          <w:szCs w:val="32"/>
          <w:shd w:val="clear" w:color="auto" w:fill="FFFFFF"/>
        </w:rPr>
        <w:t>6、加强监督检查，提高工程质量安全水平。一是继续开展工程质量安全提升行动工作，严格执行《建筑法》、《房屋建筑和市政基础设施工程质量监督管理规定》等法律法规要求，督促各项目责任单位严格落实主体责任，进一步提高我区建设工程质量安全水平。二是持续做好安全生产工作，加大节假日、重要会议、安全月等重点时间段的安全环保巡查工作，有效遏制和防范安全生产事故发生。三是持续推进质量强区建设，依托质量月等活动，进一步加大工程质量宣传力度，促使各建设工程责任主体单位提高工程质量意识，落实高质量发展战略。四是加大安全文明施工情况检查力度。利用开展日常监督检查、专项检查的机会，对各项目进行噪音防治宣传，督促各责任主体单位严格落实“六必须、六不准”的扬尘治理要求，持续做好扬尘、噪音投诉处理工作，为群众营造宜居环境。同时，积极推进智慧监管，通过在各工地安装建筑工地扬尘噪声在线监测设备，对PM2.5、噪声分贝等指标进行在线监测，实现对施工现场扬尘（噪声）污染防治的数字化管控，及时准确地反映建筑施工重点区域、重点阶段和关键工序扬尘（噪声）污染情况，便于差异化管理建筑工地扬尘污染防治。</w:t>
      </w:r>
    </w:p>
    <w:p w14:paraId="0B06F360">
      <w:pPr>
        <w:ind w:firstLine="480" w:firstLineChars="150"/>
        <w:rPr>
          <w:rFonts w:eastAsia="黑体"/>
          <w:color w:val="000000"/>
          <w:kern w:val="0"/>
          <w:sz w:val="32"/>
          <w:szCs w:val="32"/>
          <w:shd w:val="clear" w:color="auto" w:fill="FFFFFF"/>
        </w:rPr>
      </w:pPr>
      <w:r>
        <w:rPr>
          <w:rFonts w:hint="eastAsia" w:eastAsia="黑体"/>
          <w:color w:val="000000"/>
          <w:kern w:val="0"/>
          <w:sz w:val="32"/>
          <w:szCs w:val="32"/>
          <w:shd w:val="clear" w:color="auto" w:fill="FFFFFF"/>
        </w:rPr>
        <w:t>（四）部门整体支出绩效目标</w:t>
      </w:r>
    </w:p>
    <w:p w14:paraId="2389C767">
      <w:pPr>
        <w:ind w:firstLine="640" w:firstLineChars="200"/>
        <w:rPr>
          <w:rFonts w:eastAsia="黑体"/>
          <w:color w:val="000000"/>
          <w:kern w:val="0"/>
          <w:sz w:val="32"/>
          <w:szCs w:val="32"/>
          <w:shd w:val="clear" w:color="auto" w:fill="FFFFFF"/>
        </w:rPr>
      </w:pPr>
      <w:r>
        <w:rPr>
          <w:sz w:val="32"/>
          <w:szCs w:val="32"/>
        </w:rPr>
        <w:t>树立“精明增长”“紧凑城市”理念，不断优化城市形态、产业业态，提升城市品质</w:t>
      </w:r>
      <w:r>
        <w:rPr>
          <w:rFonts w:hint="eastAsia"/>
          <w:sz w:val="32"/>
          <w:szCs w:val="32"/>
        </w:rPr>
        <w:t>；</w:t>
      </w:r>
      <w:r>
        <w:rPr>
          <w:sz w:val="32"/>
          <w:szCs w:val="32"/>
        </w:rPr>
        <w:t>持续推动重大项目建设，加快推进产城融合发展</w:t>
      </w:r>
      <w:r>
        <w:rPr>
          <w:rFonts w:hint="eastAsia"/>
          <w:sz w:val="32"/>
          <w:szCs w:val="32"/>
        </w:rPr>
        <w:t xml:space="preserve">； </w:t>
      </w:r>
      <w:r>
        <w:rPr>
          <w:sz w:val="32"/>
          <w:szCs w:val="32"/>
        </w:rPr>
        <w:t>着力推进城市有机更新，提升城市品质</w:t>
      </w:r>
      <w:r>
        <w:rPr>
          <w:rFonts w:hint="eastAsia"/>
          <w:sz w:val="32"/>
          <w:szCs w:val="32"/>
        </w:rPr>
        <w:t>；</w:t>
      </w:r>
      <w:r>
        <w:rPr>
          <w:sz w:val="32"/>
          <w:szCs w:val="32"/>
        </w:rPr>
        <w:t>优化管理服务，推动房地产市场平稳发展</w:t>
      </w:r>
      <w:r>
        <w:rPr>
          <w:rFonts w:hint="eastAsia"/>
          <w:sz w:val="32"/>
          <w:szCs w:val="32"/>
        </w:rPr>
        <w:t>；</w:t>
      </w:r>
      <w:r>
        <w:rPr>
          <w:sz w:val="32"/>
          <w:szCs w:val="32"/>
        </w:rPr>
        <w:t>深化供给侧改革，推动建筑行业转型升级</w:t>
      </w:r>
      <w:r>
        <w:rPr>
          <w:rFonts w:hint="eastAsia"/>
          <w:sz w:val="32"/>
          <w:szCs w:val="32"/>
        </w:rPr>
        <w:t>；</w:t>
      </w:r>
      <w:r>
        <w:rPr>
          <w:sz w:val="32"/>
          <w:szCs w:val="32"/>
        </w:rPr>
        <w:t>加强监督检查，提高工程质量安全水平</w:t>
      </w:r>
      <w:r>
        <w:rPr>
          <w:rFonts w:hint="eastAsia"/>
          <w:sz w:val="32"/>
          <w:szCs w:val="32"/>
        </w:rPr>
        <w:t>。</w:t>
      </w:r>
    </w:p>
    <w:p w14:paraId="4BCA182D">
      <w:pPr>
        <w:ind w:firstLine="640" w:firstLineChars="200"/>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14:paraId="1FD75A9B">
      <w:pPr>
        <w:ind w:firstLine="480" w:firstLineChars="150"/>
        <w:rPr>
          <w:color w:val="000000"/>
          <w:kern w:val="0"/>
          <w:sz w:val="32"/>
          <w:szCs w:val="32"/>
          <w:shd w:val="clear" w:color="auto" w:fill="FFFFFF"/>
          <w:lang w:val="zh-CN"/>
        </w:rPr>
      </w:pPr>
      <w:r>
        <w:rPr>
          <w:color w:val="000000"/>
          <w:kern w:val="0"/>
          <w:sz w:val="32"/>
          <w:szCs w:val="32"/>
          <w:shd w:val="clear" w:color="auto" w:fill="FFFFFF"/>
          <w:lang w:val="zh-CN"/>
        </w:rPr>
        <w:t>（一）部门财政资金收入情况。</w:t>
      </w:r>
    </w:p>
    <w:p w14:paraId="0D609DDB">
      <w:pPr>
        <w:ind w:firstLine="640" w:firstLineChars="200"/>
        <w:rPr>
          <w:color w:val="000000"/>
          <w:kern w:val="0"/>
          <w:sz w:val="32"/>
          <w:szCs w:val="32"/>
          <w:shd w:val="clear" w:color="auto" w:fill="FFFFFF"/>
          <w:lang w:val="zh-CN"/>
        </w:rPr>
      </w:pPr>
      <w:r>
        <w:rPr>
          <w:sz w:val="32"/>
          <w:szCs w:val="32"/>
        </w:rPr>
        <w:t>202</w:t>
      </w:r>
      <w:r>
        <w:rPr>
          <w:rFonts w:hint="eastAsia"/>
          <w:sz w:val="32"/>
          <w:szCs w:val="32"/>
        </w:rPr>
        <w:t>2</w:t>
      </w:r>
      <w:r>
        <w:rPr>
          <w:sz w:val="32"/>
          <w:szCs w:val="32"/>
        </w:rPr>
        <w:t>年</w:t>
      </w:r>
      <w:r>
        <w:rPr>
          <w:rFonts w:hint="eastAsia"/>
          <w:sz w:val="32"/>
          <w:szCs w:val="32"/>
        </w:rPr>
        <w:t>仁和区住房和城乡建设局财政资金</w:t>
      </w:r>
      <w:r>
        <w:rPr>
          <w:sz w:val="32"/>
          <w:szCs w:val="32"/>
        </w:rPr>
        <w:t>收入</w:t>
      </w:r>
      <w:r>
        <w:rPr>
          <w:rFonts w:hint="eastAsia"/>
          <w:sz w:val="32"/>
          <w:szCs w:val="32"/>
        </w:rPr>
        <w:t>27985.25</w:t>
      </w:r>
      <w:r>
        <w:rPr>
          <w:sz w:val="32"/>
          <w:szCs w:val="32"/>
        </w:rPr>
        <w:t>万元，其中：</w:t>
      </w:r>
      <w:r>
        <w:rPr>
          <w:kern w:val="0"/>
          <w:sz w:val="32"/>
          <w:szCs w:val="32"/>
        </w:rPr>
        <w:t>一般公共预算拨款收入</w:t>
      </w:r>
      <w:r>
        <w:rPr>
          <w:rFonts w:hint="eastAsia"/>
          <w:sz w:val="32"/>
          <w:szCs w:val="32"/>
        </w:rPr>
        <w:t>13117.78</w:t>
      </w:r>
      <w:r>
        <w:rPr>
          <w:sz w:val="32"/>
          <w:szCs w:val="32"/>
        </w:rPr>
        <w:t>万元</w:t>
      </w:r>
      <w:r>
        <w:rPr>
          <w:rFonts w:hint="eastAsia"/>
          <w:kern w:val="0"/>
          <w:sz w:val="32"/>
          <w:szCs w:val="32"/>
        </w:rPr>
        <w:t>，</w:t>
      </w:r>
      <w:r>
        <w:rPr>
          <w:kern w:val="0"/>
          <w:sz w:val="32"/>
          <w:szCs w:val="32"/>
        </w:rPr>
        <w:t>政府性基金预算拨款收入</w:t>
      </w:r>
      <w:r>
        <w:rPr>
          <w:sz w:val="32"/>
          <w:szCs w:val="32"/>
        </w:rPr>
        <w:t xml:space="preserve"> </w:t>
      </w:r>
      <w:r>
        <w:rPr>
          <w:rFonts w:hint="eastAsia"/>
          <w:sz w:val="32"/>
          <w:szCs w:val="32"/>
        </w:rPr>
        <w:t>14867.47</w:t>
      </w:r>
      <w:r>
        <w:rPr>
          <w:sz w:val="32"/>
          <w:szCs w:val="32"/>
        </w:rPr>
        <w:t>万元</w:t>
      </w:r>
      <w:r>
        <w:rPr>
          <w:rFonts w:hint="eastAsia"/>
          <w:sz w:val="32"/>
          <w:szCs w:val="32"/>
        </w:rPr>
        <w:t>。</w:t>
      </w:r>
    </w:p>
    <w:p w14:paraId="5869EE3D">
      <w:pPr>
        <w:ind w:firstLine="640" w:firstLineChars="200"/>
        <w:rPr>
          <w:color w:val="000000"/>
          <w:kern w:val="0"/>
          <w:sz w:val="32"/>
          <w:szCs w:val="32"/>
          <w:shd w:val="clear" w:color="auto" w:fill="FFFFFF"/>
          <w:lang w:val="zh-CN"/>
        </w:rPr>
      </w:pPr>
      <w:r>
        <w:rPr>
          <w:color w:val="000000"/>
          <w:kern w:val="0"/>
          <w:sz w:val="32"/>
          <w:szCs w:val="32"/>
          <w:shd w:val="clear" w:color="auto" w:fill="FFFFFF"/>
          <w:lang w:val="zh-CN"/>
        </w:rPr>
        <w:t>（二）部门财政资金支出情况。</w:t>
      </w:r>
    </w:p>
    <w:p w14:paraId="61D10E6A">
      <w:pPr>
        <w:ind w:firstLine="640" w:firstLineChars="200"/>
        <w:rPr>
          <w:sz w:val="32"/>
          <w:szCs w:val="32"/>
        </w:rPr>
      </w:pPr>
      <w:r>
        <w:rPr>
          <w:sz w:val="32"/>
          <w:szCs w:val="32"/>
        </w:rPr>
        <w:t>202</w:t>
      </w:r>
      <w:r>
        <w:rPr>
          <w:rFonts w:hint="eastAsia"/>
          <w:sz w:val="32"/>
          <w:szCs w:val="32"/>
        </w:rPr>
        <w:t>2</w:t>
      </w:r>
      <w:r>
        <w:rPr>
          <w:sz w:val="32"/>
          <w:szCs w:val="32"/>
        </w:rPr>
        <w:t>年</w:t>
      </w:r>
      <w:r>
        <w:rPr>
          <w:rFonts w:hint="eastAsia"/>
          <w:sz w:val="32"/>
          <w:szCs w:val="32"/>
        </w:rPr>
        <w:t>仁和区住房和城乡建设局财政资金支出27985.25</w:t>
      </w:r>
      <w:r>
        <w:rPr>
          <w:sz w:val="32"/>
          <w:szCs w:val="32"/>
        </w:rPr>
        <w:t>万元，</w:t>
      </w:r>
      <w:r>
        <w:rPr>
          <w:rFonts w:hint="eastAsia"/>
          <w:sz w:val="32"/>
          <w:szCs w:val="32"/>
        </w:rPr>
        <w:t>其中：基本支出870.64万元（</w:t>
      </w:r>
      <w:r>
        <w:rPr>
          <w:sz w:val="32"/>
          <w:szCs w:val="32"/>
        </w:rPr>
        <w:t>其中：</w:t>
      </w:r>
      <w:r>
        <w:rPr>
          <w:rFonts w:hint="eastAsia"/>
          <w:sz w:val="32"/>
          <w:szCs w:val="32"/>
        </w:rPr>
        <w:t>人员</w:t>
      </w:r>
      <w:r>
        <w:rPr>
          <w:sz w:val="32"/>
          <w:szCs w:val="32"/>
        </w:rPr>
        <w:t>支出</w:t>
      </w:r>
      <w:r>
        <w:rPr>
          <w:rFonts w:hint="eastAsia"/>
          <w:sz w:val="32"/>
          <w:szCs w:val="32"/>
        </w:rPr>
        <w:t>812.67</w:t>
      </w:r>
      <w:r>
        <w:rPr>
          <w:sz w:val="32"/>
          <w:szCs w:val="32"/>
        </w:rPr>
        <w:t>万元，日常公用支出</w:t>
      </w:r>
      <w:r>
        <w:rPr>
          <w:rFonts w:hint="eastAsia"/>
          <w:sz w:val="32"/>
          <w:szCs w:val="32"/>
        </w:rPr>
        <w:t>57.96</w:t>
      </w:r>
      <w:r>
        <w:rPr>
          <w:sz w:val="32"/>
          <w:szCs w:val="32"/>
        </w:rPr>
        <w:t>万元</w:t>
      </w:r>
      <w:r>
        <w:rPr>
          <w:rFonts w:hint="eastAsia"/>
          <w:sz w:val="32"/>
          <w:szCs w:val="32"/>
        </w:rPr>
        <w:t>)，项目支出27114.61万元(其中：一般公共预算财政拨款支出12247.14万元，政府性基金预算财政拨款支出14867.47万元)。</w:t>
      </w:r>
    </w:p>
    <w:p w14:paraId="2B57C5B3">
      <w:pPr>
        <w:ind w:firstLine="640" w:firstLineChars="200"/>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w:t>
      </w:r>
      <w:r>
        <w:rPr>
          <w:rFonts w:hint="eastAsia" w:eastAsia="黑体"/>
          <w:color w:val="000000"/>
          <w:kern w:val="0"/>
          <w:sz w:val="32"/>
          <w:szCs w:val="32"/>
          <w:shd w:val="clear" w:color="auto" w:fill="FFFFFF"/>
        </w:rPr>
        <w:t>分析</w:t>
      </w:r>
    </w:p>
    <w:p w14:paraId="104DF787">
      <w:pPr>
        <w:ind w:firstLine="640" w:firstLineChars="200"/>
        <w:rPr>
          <w:sz w:val="32"/>
          <w:szCs w:val="32"/>
        </w:rPr>
      </w:pPr>
      <w:r>
        <w:rPr>
          <w:rFonts w:hint="eastAsia" w:eastAsia="楷体_GB2312" w:cs="楷体_GB2312"/>
          <w:bCs/>
          <w:sz w:val="32"/>
          <w:szCs w:val="32"/>
        </w:rPr>
        <w:t>（一）部门预算项目绩效分析</w:t>
      </w:r>
      <w:r>
        <w:rPr>
          <w:rFonts w:hint="eastAsia"/>
          <w:sz w:val="32"/>
          <w:szCs w:val="32"/>
        </w:rPr>
        <w:t xml:space="preserve">                                                                  </w:t>
      </w:r>
    </w:p>
    <w:p w14:paraId="5D642B5D">
      <w:pPr>
        <w:ind w:firstLine="640" w:firstLineChars="200"/>
        <w:rPr>
          <w:sz w:val="32"/>
          <w:szCs w:val="32"/>
        </w:rPr>
      </w:pPr>
      <w:r>
        <w:rPr>
          <w:rFonts w:hint="eastAsia"/>
          <w:sz w:val="32"/>
          <w:szCs w:val="32"/>
        </w:rPr>
        <w:t>数量指标：年初预算财政供养人数44人，实际49人，调入8（含不占编3人），新招2人，调出4人，退休1人。</w:t>
      </w:r>
    </w:p>
    <w:p w14:paraId="616D5408">
      <w:pPr>
        <w:ind w:firstLine="640" w:firstLineChars="200"/>
        <w:rPr>
          <w:sz w:val="32"/>
          <w:szCs w:val="32"/>
        </w:rPr>
      </w:pPr>
      <w:r>
        <w:rPr>
          <w:rFonts w:hint="eastAsia"/>
          <w:sz w:val="32"/>
          <w:szCs w:val="32"/>
          <w:shd w:val="clear" w:color="auto" w:fill="FFFFFF"/>
        </w:rPr>
        <w:t>质量指标：人员经费保障率</w:t>
      </w:r>
      <w:r>
        <w:rPr>
          <w:sz w:val="32"/>
          <w:szCs w:val="32"/>
          <w:shd w:val="clear" w:color="auto" w:fill="FFFFFF"/>
        </w:rPr>
        <w:t>100%</w:t>
      </w:r>
      <w:r>
        <w:rPr>
          <w:rFonts w:hint="eastAsia"/>
          <w:sz w:val="32"/>
          <w:szCs w:val="32"/>
          <w:shd w:val="clear" w:color="auto" w:fill="FFFFFF"/>
        </w:rPr>
        <w:t>，实际完成100</w:t>
      </w:r>
      <w:r>
        <w:rPr>
          <w:sz w:val="32"/>
          <w:szCs w:val="32"/>
          <w:shd w:val="clear" w:color="auto" w:fill="FFFFFF"/>
        </w:rPr>
        <w:t>%</w:t>
      </w:r>
      <w:r>
        <w:rPr>
          <w:rFonts w:hint="eastAsia"/>
          <w:sz w:val="32"/>
          <w:szCs w:val="32"/>
          <w:shd w:val="clear" w:color="auto" w:fill="FFFFFF"/>
        </w:rPr>
        <w:t>；公用经费保障率</w:t>
      </w:r>
      <w:r>
        <w:rPr>
          <w:sz w:val="32"/>
          <w:szCs w:val="32"/>
          <w:shd w:val="clear" w:color="auto" w:fill="FFFFFF"/>
        </w:rPr>
        <w:t>100%</w:t>
      </w:r>
      <w:r>
        <w:rPr>
          <w:rFonts w:hint="eastAsia"/>
          <w:sz w:val="32"/>
          <w:szCs w:val="32"/>
          <w:shd w:val="clear" w:color="auto" w:fill="FFFFFF"/>
        </w:rPr>
        <w:t>，实际完成84.24</w:t>
      </w:r>
      <w:r>
        <w:rPr>
          <w:sz w:val="32"/>
          <w:szCs w:val="32"/>
          <w:shd w:val="clear" w:color="auto" w:fill="FFFFFF"/>
        </w:rPr>
        <w:t>%</w:t>
      </w:r>
      <w:r>
        <w:rPr>
          <w:rFonts w:hint="eastAsia"/>
          <w:sz w:val="32"/>
          <w:szCs w:val="32"/>
          <w:shd w:val="clear" w:color="auto" w:fill="FFFFFF"/>
        </w:rPr>
        <w:t>，由于财政资金紧张，部份公用经费无法支付，项目完成率87.56</w:t>
      </w:r>
      <w:r>
        <w:rPr>
          <w:sz w:val="32"/>
          <w:szCs w:val="32"/>
          <w:shd w:val="clear" w:color="auto" w:fill="FFFFFF"/>
        </w:rPr>
        <w:t>%</w:t>
      </w:r>
      <w:r>
        <w:rPr>
          <w:rFonts w:hint="eastAsia"/>
          <w:sz w:val="32"/>
          <w:szCs w:val="32"/>
          <w:shd w:val="clear" w:color="auto" w:fill="FFFFFF"/>
        </w:rPr>
        <w:t>。</w:t>
      </w:r>
    </w:p>
    <w:p w14:paraId="44D6F8E4">
      <w:pPr>
        <w:ind w:firstLine="640" w:firstLineChars="200"/>
        <w:rPr>
          <w:sz w:val="32"/>
          <w:szCs w:val="32"/>
        </w:rPr>
      </w:pPr>
      <w:r>
        <w:rPr>
          <w:rFonts w:hint="eastAsia"/>
          <w:sz w:val="32"/>
          <w:szCs w:val="32"/>
          <w:shd w:val="clear" w:color="auto" w:fill="FFFFFF"/>
        </w:rPr>
        <w:t>时效指标：人员支出保障时限</w:t>
      </w:r>
      <w:r>
        <w:rPr>
          <w:sz w:val="32"/>
          <w:szCs w:val="32"/>
          <w:shd w:val="clear" w:color="auto" w:fill="FFFFFF"/>
        </w:rPr>
        <w:t>202</w:t>
      </w:r>
      <w:r>
        <w:rPr>
          <w:rFonts w:hint="eastAsia"/>
          <w:sz w:val="32"/>
          <w:szCs w:val="32"/>
          <w:shd w:val="clear" w:color="auto" w:fill="FFFFFF"/>
        </w:rPr>
        <w:t>2</w:t>
      </w:r>
      <w:r>
        <w:rPr>
          <w:sz w:val="32"/>
          <w:szCs w:val="32"/>
          <w:shd w:val="clear" w:color="auto" w:fill="FFFFFF"/>
        </w:rPr>
        <w:t>.1</w:t>
      </w:r>
      <w:r>
        <w:rPr>
          <w:rFonts w:hint="eastAsia"/>
          <w:sz w:val="32"/>
          <w:szCs w:val="32"/>
          <w:shd w:val="clear" w:color="auto" w:fill="FFFFFF"/>
        </w:rPr>
        <w:t>月至</w:t>
      </w:r>
      <w:r>
        <w:rPr>
          <w:sz w:val="32"/>
          <w:szCs w:val="32"/>
          <w:shd w:val="clear" w:color="auto" w:fill="FFFFFF"/>
        </w:rPr>
        <w:t>202</w:t>
      </w:r>
      <w:r>
        <w:rPr>
          <w:rFonts w:hint="eastAsia"/>
          <w:sz w:val="32"/>
          <w:szCs w:val="32"/>
          <w:shd w:val="clear" w:color="auto" w:fill="FFFFFF"/>
        </w:rPr>
        <w:t>2</w:t>
      </w:r>
      <w:r>
        <w:rPr>
          <w:sz w:val="32"/>
          <w:szCs w:val="32"/>
          <w:shd w:val="clear" w:color="auto" w:fill="FFFFFF"/>
        </w:rPr>
        <w:t>.12</w:t>
      </w:r>
      <w:r>
        <w:rPr>
          <w:rFonts w:hint="eastAsia"/>
          <w:sz w:val="32"/>
          <w:szCs w:val="32"/>
          <w:shd w:val="clear" w:color="auto" w:fill="FFFFFF"/>
        </w:rPr>
        <w:t>月，完成率</w:t>
      </w:r>
      <w:r>
        <w:rPr>
          <w:sz w:val="32"/>
          <w:szCs w:val="32"/>
          <w:shd w:val="clear" w:color="auto" w:fill="FFFFFF"/>
        </w:rPr>
        <w:t>100%</w:t>
      </w:r>
      <w:r>
        <w:rPr>
          <w:rFonts w:hint="eastAsia"/>
          <w:sz w:val="32"/>
          <w:szCs w:val="32"/>
          <w:shd w:val="clear" w:color="auto" w:fill="FFFFFF"/>
        </w:rPr>
        <w:t>；公用经费保障时限</w:t>
      </w:r>
      <w:r>
        <w:rPr>
          <w:sz w:val="32"/>
          <w:szCs w:val="32"/>
          <w:shd w:val="clear" w:color="auto" w:fill="FFFFFF"/>
        </w:rPr>
        <w:t>202</w:t>
      </w:r>
      <w:r>
        <w:rPr>
          <w:rFonts w:hint="eastAsia"/>
          <w:sz w:val="32"/>
          <w:szCs w:val="32"/>
          <w:shd w:val="clear" w:color="auto" w:fill="FFFFFF"/>
        </w:rPr>
        <w:t>2</w:t>
      </w:r>
      <w:r>
        <w:rPr>
          <w:sz w:val="32"/>
          <w:szCs w:val="32"/>
          <w:shd w:val="clear" w:color="auto" w:fill="FFFFFF"/>
        </w:rPr>
        <w:t>.1</w:t>
      </w:r>
      <w:r>
        <w:rPr>
          <w:rFonts w:hint="eastAsia"/>
          <w:sz w:val="32"/>
          <w:szCs w:val="32"/>
          <w:shd w:val="clear" w:color="auto" w:fill="FFFFFF"/>
        </w:rPr>
        <w:t>月至</w:t>
      </w:r>
      <w:r>
        <w:rPr>
          <w:sz w:val="32"/>
          <w:szCs w:val="32"/>
          <w:shd w:val="clear" w:color="auto" w:fill="FFFFFF"/>
        </w:rPr>
        <w:t>202</w:t>
      </w:r>
      <w:r>
        <w:rPr>
          <w:rFonts w:hint="eastAsia"/>
          <w:sz w:val="32"/>
          <w:szCs w:val="32"/>
          <w:shd w:val="clear" w:color="auto" w:fill="FFFFFF"/>
        </w:rPr>
        <w:t>2</w:t>
      </w:r>
      <w:r>
        <w:rPr>
          <w:sz w:val="32"/>
          <w:szCs w:val="32"/>
          <w:shd w:val="clear" w:color="auto" w:fill="FFFFFF"/>
        </w:rPr>
        <w:t>.12</w:t>
      </w:r>
      <w:r>
        <w:rPr>
          <w:rFonts w:hint="eastAsia"/>
          <w:sz w:val="32"/>
          <w:szCs w:val="32"/>
          <w:shd w:val="clear" w:color="auto" w:fill="FFFFFF"/>
        </w:rPr>
        <w:t>月，完成率84.24</w:t>
      </w:r>
      <w:r>
        <w:rPr>
          <w:sz w:val="32"/>
          <w:szCs w:val="32"/>
          <w:shd w:val="clear" w:color="auto" w:fill="FFFFFF"/>
        </w:rPr>
        <w:t>%</w:t>
      </w:r>
      <w:r>
        <w:rPr>
          <w:rFonts w:hint="eastAsia"/>
          <w:sz w:val="32"/>
          <w:szCs w:val="32"/>
          <w:shd w:val="clear" w:color="auto" w:fill="FFFFFF"/>
        </w:rPr>
        <w:t>；项目实施时限</w:t>
      </w:r>
      <w:r>
        <w:rPr>
          <w:sz w:val="32"/>
          <w:szCs w:val="32"/>
          <w:shd w:val="clear" w:color="auto" w:fill="FFFFFF"/>
        </w:rPr>
        <w:t>202</w:t>
      </w:r>
      <w:r>
        <w:rPr>
          <w:rFonts w:hint="eastAsia"/>
          <w:sz w:val="32"/>
          <w:szCs w:val="32"/>
          <w:shd w:val="clear" w:color="auto" w:fill="FFFFFF"/>
        </w:rPr>
        <w:t>2</w:t>
      </w:r>
      <w:r>
        <w:rPr>
          <w:sz w:val="32"/>
          <w:szCs w:val="32"/>
          <w:shd w:val="clear" w:color="auto" w:fill="FFFFFF"/>
        </w:rPr>
        <w:t>.1</w:t>
      </w:r>
      <w:r>
        <w:rPr>
          <w:rFonts w:hint="eastAsia"/>
          <w:sz w:val="32"/>
          <w:szCs w:val="32"/>
          <w:shd w:val="clear" w:color="auto" w:fill="FFFFFF"/>
        </w:rPr>
        <w:t>月至</w:t>
      </w:r>
      <w:r>
        <w:rPr>
          <w:sz w:val="32"/>
          <w:szCs w:val="32"/>
          <w:shd w:val="clear" w:color="auto" w:fill="FFFFFF"/>
        </w:rPr>
        <w:t>202</w:t>
      </w:r>
      <w:r>
        <w:rPr>
          <w:rFonts w:hint="eastAsia"/>
          <w:sz w:val="32"/>
          <w:szCs w:val="32"/>
          <w:shd w:val="clear" w:color="auto" w:fill="FFFFFF"/>
        </w:rPr>
        <w:t>2</w:t>
      </w:r>
      <w:r>
        <w:rPr>
          <w:sz w:val="32"/>
          <w:szCs w:val="32"/>
          <w:shd w:val="clear" w:color="auto" w:fill="FFFFFF"/>
        </w:rPr>
        <w:t>.12</w:t>
      </w:r>
      <w:r>
        <w:rPr>
          <w:rFonts w:hint="eastAsia"/>
          <w:sz w:val="32"/>
          <w:szCs w:val="32"/>
          <w:shd w:val="clear" w:color="auto" w:fill="FFFFFF"/>
        </w:rPr>
        <w:t>月，完成率87.56</w:t>
      </w:r>
      <w:r>
        <w:rPr>
          <w:sz w:val="32"/>
          <w:szCs w:val="32"/>
          <w:shd w:val="clear" w:color="auto" w:fill="FFFFFF"/>
        </w:rPr>
        <w:t>%</w:t>
      </w:r>
      <w:r>
        <w:rPr>
          <w:rFonts w:hint="eastAsia"/>
          <w:sz w:val="32"/>
          <w:szCs w:val="32"/>
          <w:shd w:val="clear" w:color="auto" w:fill="FFFFFF"/>
        </w:rPr>
        <w:t>。</w:t>
      </w:r>
    </w:p>
    <w:p w14:paraId="4AE72F40">
      <w:pPr>
        <w:ind w:firstLine="640" w:firstLineChars="200"/>
        <w:rPr>
          <w:sz w:val="32"/>
          <w:szCs w:val="32"/>
        </w:rPr>
      </w:pPr>
      <w:r>
        <w:rPr>
          <w:rFonts w:hint="eastAsia"/>
          <w:sz w:val="32"/>
          <w:szCs w:val="32"/>
          <w:shd w:val="clear" w:color="auto" w:fill="FFFFFF"/>
        </w:rPr>
        <w:t>成本指标：人员经费880.73万元，实际完成812.68万元，完成92.26</w:t>
      </w:r>
      <w:r>
        <w:rPr>
          <w:sz w:val="32"/>
          <w:szCs w:val="32"/>
          <w:shd w:val="clear" w:color="auto" w:fill="FFFFFF"/>
        </w:rPr>
        <w:t>%</w:t>
      </w:r>
      <w:r>
        <w:rPr>
          <w:rFonts w:hint="eastAsia"/>
          <w:sz w:val="32"/>
          <w:szCs w:val="32"/>
          <w:shd w:val="clear" w:color="auto" w:fill="FFFFFF"/>
        </w:rPr>
        <w:t>，原因是退休人员增减少人员经费；公用经费68.8万元，实际完成57.96万元，完成率84.24</w:t>
      </w:r>
      <w:r>
        <w:rPr>
          <w:sz w:val="32"/>
          <w:szCs w:val="32"/>
          <w:shd w:val="clear" w:color="auto" w:fill="FFFFFF"/>
        </w:rPr>
        <w:t>%</w:t>
      </w:r>
      <w:r>
        <w:rPr>
          <w:rFonts w:hint="eastAsia"/>
          <w:sz w:val="32"/>
          <w:szCs w:val="32"/>
          <w:shd w:val="clear" w:color="auto" w:fill="FFFFFF"/>
        </w:rPr>
        <w:t>，原因是财政资金紧张，还有些公用经费未支付；项目经费30966.41万元，实际决算执行数27114.61万元，完成率87.56</w:t>
      </w:r>
      <w:r>
        <w:rPr>
          <w:sz w:val="32"/>
          <w:szCs w:val="32"/>
          <w:shd w:val="clear" w:color="auto" w:fill="FFFFFF"/>
        </w:rPr>
        <w:t>%</w:t>
      </w:r>
      <w:r>
        <w:rPr>
          <w:rFonts w:hint="eastAsia"/>
          <w:sz w:val="32"/>
          <w:szCs w:val="32"/>
          <w:shd w:val="clear" w:color="auto" w:fill="FFFFFF"/>
        </w:rPr>
        <w:t>。</w:t>
      </w:r>
    </w:p>
    <w:p w14:paraId="43D55A5F">
      <w:pPr>
        <w:ind w:firstLine="640" w:firstLineChars="200"/>
        <w:rPr>
          <w:sz w:val="32"/>
          <w:szCs w:val="32"/>
        </w:rPr>
      </w:pPr>
      <w:r>
        <w:rPr>
          <w:rFonts w:hint="eastAsia"/>
          <w:sz w:val="32"/>
          <w:szCs w:val="32"/>
        </w:rPr>
        <w:t>仁和区住房和城乡建设局预算安排支出主要用于保障辖区内城乡建设正常运转、完成日常工作任务以及本单位承担的全区城乡建设工作。</w:t>
      </w:r>
    </w:p>
    <w:p w14:paraId="3821BC3E">
      <w:pPr>
        <w:ind w:firstLine="640" w:firstLineChars="200"/>
        <w:rPr>
          <w:sz w:val="32"/>
          <w:szCs w:val="32"/>
        </w:rPr>
      </w:pPr>
      <w:r>
        <w:rPr>
          <w:rFonts w:hint="eastAsia"/>
          <w:sz w:val="32"/>
          <w:szCs w:val="32"/>
        </w:rPr>
        <w:t>基本支出，是用于保障仁和区住房和城乡建设局正常运转的日常支出，包括基本工资、津贴补贴、离退休费、住房公积金和日常公用经费等。</w:t>
      </w:r>
    </w:p>
    <w:p w14:paraId="3BA8B802">
      <w:pPr>
        <w:ind w:firstLine="640" w:firstLineChars="200"/>
        <w:rPr>
          <w:sz w:val="32"/>
          <w:szCs w:val="32"/>
        </w:rPr>
      </w:pPr>
      <w:r>
        <w:rPr>
          <w:rFonts w:hint="eastAsia"/>
          <w:sz w:val="32"/>
          <w:szCs w:val="32"/>
        </w:rPr>
        <w:t>项目支出用于辖区内城乡建设等工作支出。</w:t>
      </w:r>
    </w:p>
    <w:p w14:paraId="6AEB7D88">
      <w:pPr>
        <w:ind w:firstLine="640" w:firstLineChars="200"/>
        <w:rPr>
          <w:color w:val="000000"/>
          <w:kern w:val="0"/>
          <w:sz w:val="32"/>
          <w:szCs w:val="32"/>
          <w:shd w:val="clear" w:color="auto" w:fill="FFFFFF"/>
          <w:lang w:val="zh-CN"/>
        </w:rPr>
      </w:pPr>
      <w:r>
        <w:rPr>
          <w:color w:val="000000"/>
          <w:kern w:val="0"/>
          <w:sz w:val="32"/>
          <w:szCs w:val="32"/>
          <w:shd w:val="clear" w:color="auto" w:fill="FFFFFF"/>
          <w:lang w:val="zh-CN"/>
        </w:rPr>
        <w:t>（二）结果应用情况。</w:t>
      </w:r>
    </w:p>
    <w:p w14:paraId="3DB7976B">
      <w:pPr>
        <w:ind w:firstLine="640" w:firstLineChars="200"/>
        <w:rPr>
          <w:sz w:val="32"/>
          <w:szCs w:val="32"/>
        </w:rPr>
      </w:pPr>
      <w:r>
        <w:rPr>
          <w:rFonts w:hint="eastAsia"/>
          <w:sz w:val="32"/>
          <w:szCs w:val="32"/>
        </w:rPr>
        <w:t>住房和城乡建设局通过自评，将自评结果作为改进预算管理、财务管理、项目管理的依据，对自评中存在的问题及时进行整改。</w:t>
      </w:r>
    </w:p>
    <w:p w14:paraId="5D1352E7">
      <w:pPr>
        <w:ind w:firstLine="640" w:firstLineChars="200"/>
        <w:rPr>
          <w:sz w:val="32"/>
          <w:szCs w:val="32"/>
        </w:rPr>
      </w:pPr>
      <w:r>
        <w:rPr>
          <w:rFonts w:hint="eastAsia"/>
          <w:sz w:val="32"/>
          <w:szCs w:val="32"/>
        </w:rPr>
        <w:t>我局按照</w:t>
      </w:r>
      <w:r>
        <w:rPr>
          <w:rFonts w:ascii="仿宋_GB2312" w:hAnsi="仿宋_GB2312"/>
          <w:color w:val="333333"/>
          <w:sz w:val="32"/>
          <w:szCs w:val="32"/>
          <w:shd w:val="clear" w:color="auto" w:fill="FFFFFF"/>
        </w:rPr>
        <w:t>财政信息公开相关规定</w:t>
      </w:r>
      <w:r>
        <w:rPr>
          <w:rFonts w:hint="eastAsia" w:ascii="仿宋_GB2312" w:hAnsi="仿宋_GB2312"/>
          <w:color w:val="333333"/>
          <w:sz w:val="32"/>
          <w:szCs w:val="32"/>
          <w:shd w:val="clear" w:color="auto" w:fill="FFFFFF"/>
        </w:rPr>
        <w:t>将</w:t>
      </w:r>
      <w:r>
        <w:rPr>
          <w:rFonts w:hint="eastAsia"/>
          <w:sz w:val="32"/>
          <w:szCs w:val="32"/>
        </w:rPr>
        <w:t>绩效评价结果在仁和区人民政府门户网站公开。</w:t>
      </w:r>
    </w:p>
    <w:p w14:paraId="3A7832D7">
      <w:pPr>
        <w:ind w:firstLine="640" w:firstLineChars="200"/>
        <w:rPr>
          <w:color w:val="000000"/>
          <w:kern w:val="0"/>
          <w:sz w:val="32"/>
          <w:szCs w:val="32"/>
          <w:shd w:val="clear" w:color="auto" w:fill="FFFFFF"/>
          <w:lang w:val="zh-CN"/>
        </w:rPr>
      </w:pPr>
      <w:r>
        <w:rPr>
          <w:rFonts w:hint="eastAsia"/>
          <w:color w:val="000000"/>
          <w:kern w:val="0"/>
          <w:sz w:val="32"/>
          <w:szCs w:val="32"/>
          <w:shd w:val="clear" w:color="auto" w:fill="FFFFFF"/>
          <w:lang w:val="zh-CN"/>
        </w:rPr>
        <w:t>（三）</w:t>
      </w:r>
      <w:r>
        <w:rPr>
          <w:color w:val="000000"/>
          <w:kern w:val="0"/>
          <w:sz w:val="32"/>
          <w:szCs w:val="32"/>
          <w:shd w:val="clear" w:color="auto" w:fill="FFFFFF"/>
          <w:lang w:val="zh-CN"/>
        </w:rPr>
        <w:t>自评质量</w:t>
      </w:r>
      <w:r>
        <w:rPr>
          <w:rFonts w:hint="eastAsia"/>
          <w:color w:val="000000"/>
          <w:kern w:val="0"/>
          <w:sz w:val="32"/>
          <w:szCs w:val="32"/>
          <w:shd w:val="clear" w:color="auto" w:fill="FFFFFF"/>
          <w:lang w:val="zh-CN"/>
        </w:rPr>
        <w:t>。</w:t>
      </w:r>
    </w:p>
    <w:p w14:paraId="53C3E452">
      <w:pPr>
        <w:ind w:firstLine="640" w:firstLineChars="200"/>
        <w:rPr>
          <w:sz w:val="32"/>
          <w:szCs w:val="32"/>
        </w:rPr>
      </w:pPr>
      <w:r>
        <w:rPr>
          <w:rFonts w:hint="eastAsia"/>
          <w:color w:val="000000"/>
          <w:kern w:val="0"/>
          <w:sz w:val="32"/>
          <w:szCs w:val="32"/>
          <w:shd w:val="clear" w:color="auto" w:fill="FFFFFF"/>
        </w:rPr>
        <w:t>在整体绩效评价工作中，对照部门整体支出绩效评价指标体系，准确完成自评工作，部门整体支出绩效评价</w:t>
      </w:r>
      <w:r>
        <w:rPr>
          <w:rFonts w:hint="eastAsia"/>
          <w:sz w:val="32"/>
          <w:szCs w:val="32"/>
        </w:rPr>
        <w:t>自评得分87.56分。</w:t>
      </w:r>
    </w:p>
    <w:p w14:paraId="423721A3">
      <w:pPr>
        <w:ind w:firstLine="640" w:firstLineChars="200"/>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14:paraId="4B3DA0B6">
      <w:pPr>
        <w:ind w:firstLine="640" w:firstLineChars="200"/>
        <w:rPr>
          <w:color w:val="000000"/>
          <w:kern w:val="0"/>
          <w:sz w:val="32"/>
          <w:szCs w:val="32"/>
          <w:shd w:val="clear" w:color="auto" w:fill="FFFFFF"/>
          <w:lang w:val="zh-CN"/>
        </w:rPr>
      </w:pPr>
      <w:r>
        <w:rPr>
          <w:color w:val="000000"/>
          <w:kern w:val="0"/>
          <w:sz w:val="32"/>
          <w:szCs w:val="32"/>
          <w:shd w:val="clear" w:color="auto" w:fill="FFFFFF"/>
          <w:lang w:val="zh-CN"/>
        </w:rPr>
        <w:t>（一）评价结论。</w:t>
      </w:r>
    </w:p>
    <w:p w14:paraId="24320A2A">
      <w:pPr>
        <w:ind w:firstLine="640" w:firstLineChars="200"/>
        <w:rPr>
          <w:color w:val="000000"/>
          <w:kern w:val="0"/>
          <w:sz w:val="32"/>
          <w:szCs w:val="32"/>
          <w:shd w:val="clear" w:color="auto" w:fill="FFFFFF"/>
          <w:lang w:val="zh-CN"/>
        </w:rPr>
      </w:pPr>
      <w:r>
        <w:rPr>
          <w:rFonts w:hint="eastAsia" w:ascii="仿宋_GB2312" w:hAnsi="仿宋_GB2312"/>
          <w:color w:val="333333"/>
          <w:sz w:val="32"/>
          <w:szCs w:val="32"/>
          <w:shd w:val="clear" w:color="auto" w:fill="FFFFFF"/>
        </w:rPr>
        <w:t>通过自评，我</w:t>
      </w:r>
      <w:r>
        <w:rPr>
          <w:rFonts w:ascii="仿宋_GB2312" w:hAnsi="仿宋_GB2312"/>
          <w:color w:val="333333"/>
          <w:sz w:val="32"/>
          <w:szCs w:val="32"/>
          <w:shd w:val="clear" w:color="auto" w:fill="FFFFFF"/>
        </w:rPr>
        <w:t>单位财务制度健全，管理规范，财政预算得到了有效执行。通过加强绩效预算管理，财政资金得到了有效使用，促进了各项工作顺利开展。</w:t>
      </w:r>
    </w:p>
    <w:p w14:paraId="1454CA4D">
      <w:pPr>
        <w:ind w:firstLine="480" w:firstLineChars="150"/>
        <w:rPr>
          <w:color w:val="000000"/>
          <w:kern w:val="0"/>
          <w:sz w:val="32"/>
          <w:szCs w:val="32"/>
          <w:shd w:val="clear" w:color="auto" w:fill="FFFFFF"/>
          <w:lang w:val="zh-CN"/>
        </w:rPr>
      </w:pPr>
      <w:r>
        <w:rPr>
          <w:color w:val="000000"/>
          <w:kern w:val="0"/>
          <w:sz w:val="32"/>
          <w:szCs w:val="32"/>
          <w:shd w:val="clear" w:color="auto" w:fill="FFFFFF"/>
          <w:lang w:val="zh-CN"/>
        </w:rPr>
        <w:t>（二）存在问题。</w:t>
      </w:r>
    </w:p>
    <w:p w14:paraId="2A30103D">
      <w:pPr>
        <w:ind w:firstLine="640" w:firstLineChars="200"/>
        <w:rPr>
          <w:rFonts w:ascii="仿宋_GB2312" w:hAnsi="仿宋_GB2312"/>
          <w:color w:val="333333"/>
          <w:sz w:val="32"/>
          <w:szCs w:val="32"/>
          <w:shd w:val="clear" w:color="auto" w:fill="FFFFFF"/>
        </w:rPr>
      </w:pPr>
      <w:r>
        <w:rPr>
          <w:rFonts w:ascii="仿宋_GB2312" w:hAnsi="仿宋_GB2312"/>
          <w:color w:val="333333"/>
          <w:sz w:val="32"/>
          <w:szCs w:val="32"/>
          <w:shd w:val="clear" w:color="auto" w:fill="FFFFFF"/>
        </w:rPr>
        <w:t>由于财政资金紧张，到位缓慢，部分支出计划未达到目标进度，年度实际完成值未实现预期目标。</w:t>
      </w:r>
    </w:p>
    <w:p w14:paraId="6630F631">
      <w:pPr>
        <w:ind w:firstLine="480" w:firstLineChars="150"/>
        <w:rPr>
          <w:color w:val="000000"/>
          <w:kern w:val="0"/>
          <w:sz w:val="32"/>
          <w:szCs w:val="32"/>
          <w:shd w:val="clear" w:color="auto" w:fill="FFFFFF"/>
          <w:lang w:val="zh-CN"/>
        </w:rPr>
      </w:pPr>
      <w:r>
        <w:rPr>
          <w:color w:val="000000"/>
          <w:kern w:val="0"/>
          <w:sz w:val="32"/>
          <w:szCs w:val="32"/>
          <w:shd w:val="clear" w:color="auto" w:fill="FFFFFF"/>
          <w:lang w:val="zh-CN"/>
        </w:rPr>
        <w:t>（三）改进建议。</w:t>
      </w:r>
    </w:p>
    <w:p w14:paraId="361CB7FE">
      <w:pPr>
        <w:ind w:firstLine="640" w:firstLineChars="200"/>
        <w:rPr>
          <w:rFonts w:ascii="仿宋_GB2312" w:hAnsi="仿宋_GB2312"/>
          <w:color w:val="333333"/>
          <w:sz w:val="32"/>
          <w:szCs w:val="32"/>
          <w:shd w:val="clear" w:color="auto" w:fill="FFFFFF"/>
        </w:rPr>
      </w:pPr>
      <w:r>
        <w:rPr>
          <w:rFonts w:ascii="仿宋_GB2312" w:hAnsi="仿宋_GB2312"/>
          <w:color w:val="333333"/>
          <w:sz w:val="32"/>
          <w:szCs w:val="32"/>
          <w:shd w:val="clear" w:color="auto" w:fill="FFFFFF"/>
        </w:rPr>
        <w:t>1</w:t>
      </w:r>
      <w:r>
        <w:rPr>
          <w:rFonts w:hint="eastAsia" w:ascii="仿宋_GB2312" w:hAnsi="仿宋_GB2312"/>
          <w:color w:val="333333"/>
          <w:sz w:val="32"/>
          <w:szCs w:val="32"/>
          <w:shd w:val="clear" w:color="auto" w:fill="FFFFFF"/>
        </w:rPr>
        <w:t>、</w:t>
      </w:r>
      <w:r>
        <w:rPr>
          <w:rFonts w:ascii="仿宋_GB2312" w:hAnsi="仿宋_GB2312"/>
          <w:color w:val="333333"/>
          <w:sz w:val="32"/>
          <w:szCs w:val="32"/>
          <w:shd w:val="clear" w:color="auto" w:fill="FFFFFF"/>
        </w:rPr>
        <w:t>积极与财政部门做好沟通</w:t>
      </w:r>
      <w:r>
        <w:rPr>
          <w:rFonts w:hint="eastAsia" w:ascii="仿宋_GB2312" w:hAnsi="仿宋_GB2312"/>
          <w:color w:val="333333"/>
          <w:sz w:val="32"/>
          <w:szCs w:val="32"/>
          <w:shd w:val="clear" w:color="auto" w:fill="FFFFFF"/>
        </w:rPr>
        <w:t>协调</w:t>
      </w:r>
      <w:r>
        <w:rPr>
          <w:rFonts w:ascii="仿宋_GB2312" w:hAnsi="仿宋_GB2312"/>
          <w:color w:val="333333"/>
          <w:sz w:val="32"/>
          <w:szCs w:val="32"/>
          <w:shd w:val="clear" w:color="auto" w:fill="FFFFFF"/>
        </w:rPr>
        <w:t>工作，</w:t>
      </w:r>
      <w:r>
        <w:rPr>
          <w:rFonts w:hint="eastAsia" w:ascii="仿宋_GB2312" w:hAnsi="仿宋_GB2312"/>
          <w:color w:val="333333"/>
          <w:sz w:val="32"/>
          <w:szCs w:val="32"/>
          <w:shd w:val="clear" w:color="auto" w:fill="FFFFFF"/>
        </w:rPr>
        <w:t>使</w:t>
      </w:r>
      <w:r>
        <w:rPr>
          <w:rFonts w:ascii="仿宋_GB2312" w:hAnsi="仿宋_GB2312"/>
          <w:color w:val="333333"/>
          <w:sz w:val="32"/>
          <w:szCs w:val="32"/>
          <w:shd w:val="clear" w:color="auto" w:fill="FFFFFF"/>
        </w:rPr>
        <w:t>各项费用</w:t>
      </w:r>
      <w:r>
        <w:rPr>
          <w:rFonts w:hint="eastAsia" w:ascii="仿宋_GB2312" w:hAnsi="仿宋_GB2312"/>
          <w:color w:val="333333"/>
          <w:sz w:val="32"/>
          <w:szCs w:val="32"/>
          <w:shd w:val="clear" w:color="auto" w:fill="FFFFFF"/>
        </w:rPr>
        <w:t>得以</w:t>
      </w:r>
      <w:r>
        <w:rPr>
          <w:rFonts w:ascii="仿宋_GB2312" w:hAnsi="仿宋_GB2312"/>
          <w:color w:val="333333"/>
          <w:sz w:val="32"/>
          <w:szCs w:val="32"/>
          <w:shd w:val="clear" w:color="auto" w:fill="FFFFFF"/>
        </w:rPr>
        <w:t>及时支付，保障工作的正常</w:t>
      </w:r>
      <w:r>
        <w:rPr>
          <w:rFonts w:hint="eastAsia" w:ascii="仿宋_GB2312" w:hAnsi="仿宋_GB2312"/>
          <w:color w:val="333333"/>
          <w:sz w:val="32"/>
          <w:szCs w:val="32"/>
          <w:shd w:val="clear" w:color="auto" w:fill="FFFFFF"/>
        </w:rPr>
        <w:t>开展。</w:t>
      </w:r>
    </w:p>
    <w:p w14:paraId="2F28B3BD">
      <w:pPr>
        <w:ind w:firstLine="640" w:firstLineChars="200"/>
        <w:rPr>
          <w:rFonts w:hAnsi="仿宋_GB2312"/>
          <w:lang w:val="zh-CN"/>
        </w:rPr>
      </w:pPr>
      <w:r>
        <w:rPr>
          <w:rFonts w:hint="eastAsia" w:ascii="仿宋_GB2312" w:hAnsi="仿宋_GB2312"/>
          <w:color w:val="333333"/>
          <w:sz w:val="32"/>
          <w:szCs w:val="32"/>
          <w:shd w:val="clear" w:color="auto" w:fill="FFFFFF"/>
        </w:rPr>
        <w:t>2、</w:t>
      </w:r>
      <w:r>
        <w:rPr>
          <w:rFonts w:hint="eastAsia"/>
          <w:sz w:val="32"/>
          <w:szCs w:val="32"/>
        </w:rPr>
        <w:t>及时根据项目</w:t>
      </w:r>
      <w:r>
        <w:rPr>
          <w:rFonts w:ascii="仿宋_GB2312" w:hAnsi="仿宋_GB2312"/>
          <w:color w:val="333333"/>
          <w:sz w:val="32"/>
          <w:szCs w:val="32"/>
          <w:shd w:val="clear" w:color="auto" w:fill="FFFFFF"/>
        </w:rPr>
        <w:t>资金支付计划和项目实施计划</w:t>
      </w:r>
      <w:r>
        <w:rPr>
          <w:rFonts w:hint="eastAsia"/>
          <w:sz w:val="32"/>
          <w:szCs w:val="32"/>
        </w:rPr>
        <w:t>调整项目方向，确保资金的有效使用。</w:t>
      </w:r>
    </w:p>
    <w:p w14:paraId="64276024">
      <w:pPr>
        <w:pStyle w:val="17"/>
        <w:spacing w:line="560" w:lineRule="exact"/>
        <w:ind w:left="0" w:leftChars="0" w:firstLine="0" w:firstLineChars="0"/>
        <w:rPr>
          <w:sz w:val="32"/>
          <w:lang w:val="zh-CN"/>
        </w:rPr>
      </w:pPr>
    </w:p>
    <w:p w14:paraId="21813417">
      <w:pPr>
        <w:pStyle w:val="17"/>
        <w:spacing w:line="560" w:lineRule="exact"/>
        <w:ind w:left="0" w:leftChars="0" w:firstLine="0" w:firstLineChars="0"/>
        <w:rPr>
          <w:sz w:val="32"/>
          <w:lang w:val="zh-CN"/>
        </w:rPr>
      </w:pPr>
    </w:p>
    <w:p w14:paraId="40709F5A">
      <w:pPr>
        <w:pStyle w:val="17"/>
        <w:spacing w:line="560" w:lineRule="exact"/>
        <w:ind w:left="0" w:leftChars="0" w:firstLine="0" w:firstLineChars="0"/>
        <w:rPr>
          <w:sz w:val="32"/>
          <w:lang w:val="zh-CN"/>
        </w:rPr>
      </w:pPr>
    </w:p>
    <w:p w14:paraId="682D376B">
      <w:pPr>
        <w:pStyle w:val="17"/>
        <w:spacing w:line="560" w:lineRule="exact"/>
        <w:ind w:left="0" w:leftChars="0" w:firstLine="0" w:firstLineChars="0"/>
        <w:rPr>
          <w:sz w:val="32"/>
          <w:lang w:val="zh-CN"/>
        </w:rPr>
      </w:pPr>
    </w:p>
    <w:p w14:paraId="43423EBA">
      <w:pPr>
        <w:pStyle w:val="17"/>
        <w:spacing w:line="560" w:lineRule="exact"/>
        <w:ind w:left="0" w:leftChars="0" w:firstLine="0" w:firstLineChars="0"/>
        <w:rPr>
          <w:sz w:val="32"/>
          <w:lang w:val="zh-CN"/>
        </w:rPr>
      </w:pPr>
    </w:p>
    <w:p w14:paraId="3E54FD4B">
      <w:pPr>
        <w:pStyle w:val="17"/>
        <w:spacing w:line="560" w:lineRule="exact"/>
        <w:ind w:left="0" w:leftChars="0" w:firstLine="0" w:firstLineChars="0"/>
        <w:rPr>
          <w:sz w:val="32"/>
          <w:lang w:val="zh-CN"/>
        </w:rPr>
      </w:pPr>
    </w:p>
    <w:p w14:paraId="6A941976">
      <w:pPr>
        <w:pStyle w:val="17"/>
        <w:spacing w:line="560" w:lineRule="exact"/>
        <w:ind w:left="0" w:leftChars="0" w:firstLine="0" w:firstLineChars="0"/>
        <w:rPr>
          <w:sz w:val="32"/>
          <w:lang w:val="zh-CN"/>
        </w:rPr>
      </w:pPr>
    </w:p>
    <w:p w14:paraId="33F51F61">
      <w:pPr>
        <w:pStyle w:val="17"/>
        <w:spacing w:line="560" w:lineRule="exact"/>
        <w:ind w:left="0" w:leftChars="0" w:firstLine="0" w:firstLineChars="0"/>
        <w:rPr>
          <w:sz w:val="32"/>
          <w:lang w:val="zh-CN"/>
        </w:rPr>
      </w:pPr>
    </w:p>
    <w:p w14:paraId="64A5C05F">
      <w:pPr>
        <w:pStyle w:val="17"/>
        <w:spacing w:line="560" w:lineRule="exact"/>
        <w:ind w:left="0" w:leftChars="0" w:firstLine="0" w:firstLineChars="0"/>
        <w:rPr>
          <w:sz w:val="32"/>
          <w:lang w:val="zh-CN"/>
        </w:rPr>
      </w:pPr>
    </w:p>
    <w:p w14:paraId="26D42590">
      <w:pPr>
        <w:pStyle w:val="17"/>
        <w:spacing w:line="560" w:lineRule="exact"/>
        <w:ind w:left="0" w:leftChars="0" w:firstLine="0" w:firstLineChars="0"/>
        <w:rPr>
          <w:sz w:val="32"/>
          <w:lang w:val="zh-CN"/>
        </w:rPr>
      </w:pPr>
    </w:p>
    <w:p w14:paraId="59587CDB">
      <w:pPr>
        <w:pStyle w:val="7"/>
        <w:spacing w:before="93"/>
        <w:rPr>
          <w:rFonts w:hAnsi="宋体" w:cs="宋体"/>
          <w:sz w:val="32"/>
          <w:szCs w:val="32"/>
          <w:shd w:val="clear" w:color="auto" w:fill="FFFFFF"/>
          <w:lang w:val="zh-CN"/>
        </w:rPr>
      </w:pPr>
    </w:p>
    <w:p w14:paraId="57AF7765">
      <w:pPr>
        <w:spacing w:line="600" w:lineRule="exact"/>
        <w:jc w:val="left"/>
        <w:outlineLvl w:val="0"/>
        <w:rPr>
          <w:rFonts w:hint="eastAsia" w:asciiTheme="minorEastAsia" w:hAnsiTheme="minorEastAsia" w:eastAsiaTheme="minorEastAsia" w:cstheme="minorEastAsia"/>
          <w:kern w:val="0"/>
          <w:sz w:val="32"/>
          <w:szCs w:val="32"/>
        </w:rPr>
      </w:pPr>
      <w:bookmarkStart w:id="53" w:name="_Toc15396618"/>
      <w:r>
        <w:rPr>
          <w:rFonts w:hint="eastAsia" w:asciiTheme="minorEastAsia" w:hAnsiTheme="minorEastAsia" w:eastAsiaTheme="minorEastAsia" w:cstheme="minorEastAsia"/>
          <w:kern w:val="0"/>
          <w:sz w:val="32"/>
          <w:szCs w:val="32"/>
          <w:lang w:eastAsia="zh-CN"/>
        </w:rPr>
        <w:t>附件</w:t>
      </w:r>
      <w:r>
        <w:rPr>
          <w:rFonts w:hint="eastAsia" w:asciiTheme="minorEastAsia" w:hAnsiTheme="minorEastAsia" w:eastAsiaTheme="minorEastAsia" w:cstheme="minorEastAsia"/>
          <w:kern w:val="0"/>
          <w:sz w:val="32"/>
          <w:szCs w:val="32"/>
          <w:lang w:val="en-US" w:eastAsia="zh-CN"/>
        </w:rPr>
        <w:t>2</w:t>
      </w:r>
    </w:p>
    <w:p w14:paraId="37396FDB">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22E3E5E0">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0709C92E">
      <w:pPr>
        <w:pStyle w:val="40"/>
        <w:keepNext w:val="0"/>
        <w:keepLines w:val="0"/>
        <w:widowControl w:val="0"/>
        <w:numPr>
          <w:ilvl w:val="0"/>
          <w:numId w:val="0"/>
        </w:numPr>
        <w:shd w:val="clear" w:color="auto" w:fill="auto"/>
        <w:bidi w:val="0"/>
        <w:spacing w:before="0" w:after="0" w:line="240" w:lineRule="auto"/>
        <w:ind w:right="0" w:rightChars="0"/>
        <w:jc w:val="center"/>
        <w:rPr>
          <w:rFonts w:hint="eastAsia" w:asciiTheme="minorEastAsia" w:hAnsiTheme="minorEastAsia" w:eastAsiaTheme="minorEastAsia" w:cstheme="minorEastAsia"/>
          <w:kern w:val="2"/>
          <w:sz w:val="32"/>
          <w:szCs w:val="32"/>
          <w:u w:val="none"/>
          <w:shd w:val="clear" w:color="auto" w:fill="auto"/>
          <w:lang w:val="zh-CN" w:eastAsia="zh-CN" w:bidi="ar-SA"/>
        </w:rPr>
      </w:pPr>
    </w:p>
    <w:p w14:paraId="762B07E0">
      <w:pPr>
        <w:pStyle w:val="40"/>
        <w:keepNext w:val="0"/>
        <w:keepLines w:val="0"/>
        <w:widowControl w:val="0"/>
        <w:numPr>
          <w:ilvl w:val="0"/>
          <w:numId w:val="0"/>
        </w:numPr>
        <w:shd w:val="clear" w:color="auto" w:fill="auto"/>
        <w:bidi w:val="0"/>
        <w:spacing w:before="0" w:after="0" w:line="240" w:lineRule="auto"/>
        <w:ind w:right="0" w:rightChars="0"/>
        <w:jc w:val="center"/>
        <w:rPr>
          <w:rFonts w:hint="eastAsia" w:asciiTheme="minorEastAsia" w:hAnsiTheme="minorEastAsia" w:eastAsiaTheme="minorEastAsia" w:cstheme="minorEastAsia"/>
          <w:kern w:val="2"/>
          <w:sz w:val="32"/>
          <w:szCs w:val="32"/>
          <w:u w:val="none"/>
          <w:shd w:val="clear" w:color="auto" w:fill="auto"/>
          <w:lang w:val="zh-CN" w:eastAsia="zh-CN" w:bidi="ar-SA"/>
        </w:rPr>
      </w:pPr>
      <w:r>
        <w:rPr>
          <w:rFonts w:hint="eastAsia" w:asciiTheme="minorEastAsia" w:hAnsiTheme="minorEastAsia" w:eastAsiaTheme="minorEastAsia" w:cstheme="minorEastAsia"/>
          <w:kern w:val="2"/>
          <w:sz w:val="32"/>
          <w:szCs w:val="32"/>
          <w:u w:val="none"/>
          <w:shd w:val="clear" w:color="auto" w:fill="auto"/>
          <w:lang w:val="zh-CN" w:eastAsia="zh-CN" w:bidi="ar-SA"/>
        </w:rPr>
        <w:t>（2022年城镇保障性安居工程补助资金）</w:t>
      </w:r>
    </w:p>
    <w:p w14:paraId="55FB6D64">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6FFF520E">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0E3D6373">
      <w:pPr>
        <w:pStyle w:val="40"/>
        <w:keepNext w:val="0"/>
        <w:keepLines w:val="0"/>
        <w:widowControl w:val="0"/>
        <w:numPr>
          <w:ilvl w:val="0"/>
          <w:numId w:val="0"/>
        </w:numPr>
        <w:shd w:val="clear" w:color="auto" w:fill="auto"/>
        <w:bidi w:val="0"/>
        <w:spacing w:before="0" w:after="0" w:line="240" w:lineRule="auto"/>
        <w:ind w:right="0" w:rightChars="0" w:firstLine="640" w:firstLineChars="200"/>
        <w:jc w:val="left"/>
        <w:rPr>
          <w:rFonts w:hint="eastAsia" w:asciiTheme="minorEastAsia" w:hAnsiTheme="minorEastAsia" w:eastAsiaTheme="minorEastAsia" w:cstheme="minorEastAsia"/>
          <w:kern w:val="2"/>
          <w:sz w:val="32"/>
          <w:szCs w:val="32"/>
          <w:u w:val="none"/>
          <w:shd w:val="clear" w:color="auto" w:fill="auto"/>
          <w:lang w:val="en-US" w:eastAsia="zh-CN" w:bidi="ar-SA"/>
        </w:rPr>
      </w:pPr>
      <w:r>
        <w:rPr>
          <w:rFonts w:hint="eastAsia" w:asciiTheme="minorEastAsia" w:hAnsiTheme="minorEastAsia" w:eastAsiaTheme="minorEastAsia" w:cstheme="minorEastAsia"/>
          <w:kern w:val="2"/>
          <w:sz w:val="32"/>
          <w:szCs w:val="32"/>
          <w:u w:val="none"/>
          <w:shd w:val="clear" w:color="auto" w:fill="auto"/>
          <w:lang w:val="zh-CN" w:eastAsia="zh-CN" w:bidi="ar-SA"/>
        </w:rPr>
        <w:t>攀枝花市大河中学校商品房改建保障性租赁住房项目为我区</w:t>
      </w:r>
      <w:r>
        <w:rPr>
          <w:rFonts w:hint="eastAsia" w:asciiTheme="minorEastAsia" w:hAnsiTheme="minorEastAsia" w:eastAsiaTheme="minorEastAsia" w:cstheme="minorEastAsia"/>
          <w:kern w:val="2"/>
          <w:sz w:val="32"/>
          <w:szCs w:val="32"/>
          <w:u w:val="none"/>
          <w:shd w:val="clear" w:color="auto" w:fill="auto"/>
          <w:lang w:val="en-US" w:eastAsia="zh-CN" w:bidi="ar-SA"/>
        </w:rPr>
        <w:t>2022年度目标任务，该项目改造范围为攀枝花市仁和区农园巷4号9套18间闲置住房进行装修改造，改造内容包括室内墙面、顶棚、吊顶、地板、地砖、门窗、给排水、强弱电等，达到拎包入住条件。该项目计划总投资约65万元，资金来源：上级补助资金及项目业主自筹。</w:t>
      </w:r>
    </w:p>
    <w:p w14:paraId="28E3A167">
      <w:pPr>
        <w:pStyle w:val="40"/>
        <w:keepNext w:val="0"/>
        <w:keepLines w:val="0"/>
        <w:widowControl w:val="0"/>
        <w:numPr>
          <w:ilvl w:val="0"/>
          <w:numId w:val="0"/>
        </w:numPr>
        <w:shd w:val="clear" w:color="auto" w:fill="auto"/>
        <w:bidi w:val="0"/>
        <w:spacing w:before="0" w:after="0" w:line="240" w:lineRule="auto"/>
        <w:ind w:right="0" w:rightChars="0" w:firstLine="640" w:firstLineChars="200"/>
        <w:jc w:val="left"/>
        <w:rPr>
          <w:rFonts w:hint="eastAsia" w:asciiTheme="minorEastAsia" w:hAnsiTheme="minorEastAsia" w:eastAsiaTheme="minorEastAsia" w:cstheme="minorEastAsia"/>
          <w:kern w:val="2"/>
          <w:sz w:val="32"/>
          <w:szCs w:val="32"/>
          <w:u w:val="none"/>
          <w:shd w:val="clear" w:color="auto" w:fill="auto"/>
          <w:lang w:val="en-US" w:eastAsia="zh-CN" w:bidi="ar-SA"/>
        </w:rPr>
      </w:pPr>
      <w:r>
        <w:rPr>
          <w:rFonts w:hint="eastAsia" w:asciiTheme="minorEastAsia" w:hAnsiTheme="minorEastAsia" w:eastAsiaTheme="minorEastAsia" w:cstheme="minorEastAsia"/>
          <w:kern w:val="2"/>
          <w:sz w:val="32"/>
          <w:szCs w:val="32"/>
          <w:u w:val="none"/>
          <w:shd w:val="clear" w:color="auto" w:fill="auto"/>
          <w:lang w:val="zh-CN" w:eastAsia="zh-CN" w:bidi="ar-SA"/>
        </w:rPr>
        <w:t>仁和区保障性租赁住房党校改造项目为我区</w:t>
      </w:r>
      <w:r>
        <w:rPr>
          <w:rFonts w:hint="eastAsia" w:asciiTheme="minorEastAsia" w:hAnsiTheme="minorEastAsia" w:eastAsiaTheme="minorEastAsia" w:cstheme="minorEastAsia"/>
          <w:kern w:val="2"/>
          <w:sz w:val="32"/>
          <w:szCs w:val="32"/>
          <w:u w:val="none"/>
          <w:shd w:val="clear" w:color="auto" w:fill="auto"/>
          <w:lang w:val="en-US" w:eastAsia="zh-CN" w:bidi="ar-SA"/>
        </w:rPr>
        <w:t>2022年度目标任务，该项目改造范围为</w:t>
      </w:r>
      <w:r>
        <w:rPr>
          <w:rFonts w:hint="eastAsia" w:asciiTheme="minorEastAsia" w:hAnsiTheme="minorEastAsia" w:eastAsiaTheme="minorEastAsia" w:cstheme="minorEastAsia"/>
          <w:color w:val="000000"/>
          <w:kern w:val="0"/>
          <w:sz w:val="31"/>
          <w:szCs w:val="31"/>
          <w:lang w:val="en-US" w:eastAsia="zh-CN" w:bidi="ar"/>
        </w:rPr>
        <w:t>仁和</w:t>
      </w:r>
      <w:r>
        <w:rPr>
          <w:rFonts w:hint="eastAsia" w:asciiTheme="minorEastAsia" w:hAnsiTheme="minorEastAsia" w:eastAsiaTheme="minorEastAsia" w:cstheme="minorEastAsia"/>
          <w:b w:val="0"/>
          <w:bCs w:val="0"/>
          <w:sz w:val="32"/>
          <w:szCs w:val="32"/>
          <w:lang w:eastAsia="zh-CN"/>
        </w:rPr>
        <w:t>区委</w:t>
      </w:r>
      <w:r>
        <w:rPr>
          <w:rFonts w:hint="eastAsia" w:asciiTheme="minorEastAsia" w:hAnsiTheme="minorEastAsia" w:eastAsiaTheme="minorEastAsia" w:cstheme="minorEastAsia"/>
          <w:b w:val="0"/>
          <w:bCs w:val="0"/>
          <w:sz w:val="32"/>
          <w:szCs w:val="32"/>
        </w:rPr>
        <w:t>党校人才公寓</w:t>
      </w:r>
      <w:r>
        <w:rPr>
          <w:rFonts w:hint="eastAsia" w:asciiTheme="minorEastAsia" w:hAnsiTheme="minorEastAsia" w:eastAsiaTheme="minorEastAsia" w:cstheme="minorEastAsia"/>
          <w:b w:val="0"/>
          <w:bCs w:val="0"/>
          <w:sz w:val="32"/>
          <w:szCs w:val="32"/>
          <w:lang w:val="en-US" w:eastAsia="zh-CN"/>
        </w:rPr>
        <w:t>(原区委党校招待所）</w:t>
      </w:r>
      <w:r>
        <w:rPr>
          <w:rFonts w:hint="eastAsia" w:asciiTheme="minorEastAsia" w:hAnsiTheme="minorEastAsia" w:eastAsiaTheme="minorEastAsia" w:cstheme="minorEastAsia"/>
          <w:b w:val="0"/>
          <w:bCs w:val="0"/>
          <w:color w:val="000000"/>
          <w:spacing w:val="0"/>
          <w:w w:val="100"/>
          <w:position w:val="0"/>
          <w:sz w:val="32"/>
          <w:szCs w:val="32"/>
        </w:rPr>
        <w:t>装修改造3</w:t>
      </w:r>
      <w:r>
        <w:rPr>
          <w:rFonts w:hint="eastAsia" w:asciiTheme="minorEastAsia" w:hAnsiTheme="minorEastAsia" w:eastAsiaTheme="minorEastAsia" w:cstheme="minorEastAsia"/>
          <w:b w:val="0"/>
          <w:bCs w:val="0"/>
          <w:color w:val="000000"/>
          <w:spacing w:val="0"/>
          <w:w w:val="100"/>
          <w:position w:val="0"/>
          <w:sz w:val="32"/>
          <w:szCs w:val="32"/>
          <w:lang w:val="en-US" w:eastAsia="zh-CN"/>
        </w:rPr>
        <w:t>7</w:t>
      </w:r>
      <w:r>
        <w:rPr>
          <w:rFonts w:hint="eastAsia" w:asciiTheme="minorEastAsia" w:hAnsiTheme="minorEastAsia" w:eastAsiaTheme="minorEastAsia" w:cstheme="minorEastAsia"/>
          <w:b w:val="0"/>
          <w:bCs w:val="0"/>
          <w:color w:val="000000"/>
          <w:spacing w:val="0"/>
          <w:w w:val="100"/>
          <w:position w:val="0"/>
          <w:sz w:val="32"/>
          <w:szCs w:val="32"/>
        </w:rPr>
        <w:t>个单间，每个房间约</w:t>
      </w:r>
      <w:r>
        <w:rPr>
          <w:rFonts w:hint="eastAsia" w:asciiTheme="minorEastAsia" w:hAnsiTheme="minorEastAsia" w:eastAsiaTheme="minorEastAsia" w:cstheme="minorEastAsia"/>
          <w:b w:val="0"/>
          <w:bCs w:val="0"/>
          <w:color w:val="000000"/>
          <w:spacing w:val="0"/>
          <w:w w:val="100"/>
          <w:position w:val="0"/>
          <w:sz w:val="32"/>
          <w:szCs w:val="32"/>
          <w:lang w:val="en-US" w:eastAsia="en-US" w:bidi="en-US"/>
        </w:rPr>
        <w:t>18</w:t>
      </w:r>
      <w:r>
        <w:rPr>
          <w:rFonts w:hint="eastAsia" w:asciiTheme="minorEastAsia" w:hAnsiTheme="minorEastAsia" w:eastAsiaTheme="minorEastAsia" w:cstheme="minorEastAsia"/>
          <w:b w:val="0"/>
          <w:bCs w:val="0"/>
          <w:color w:val="000000"/>
          <w:spacing w:val="0"/>
          <w:w w:val="100"/>
          <w:position w:val="0"/>
          <w:sz w:val="32"/>
          <w:szCs w:val="32"/>
          <w:lang w:val="en-US" w:eastAsia="zh-CN" w:bidi="en-US"/>
        </w:rPr>
        <w:t>平方米，</w:t>
      </w:r>
      <w:r>
        <w:rPr>
          <w:rFonts w:hint="eastAsia" w:asciiTheme="minorEastAsia" w:hAnsiTheme="minorEastAsia" w:eastAsiaTheme="minorEastAsia" w:cstheme="minorEastAsia"/>
          <w:kern w:val="2"/>
          <w:sz w:val="32"/>
          <w:szCs w:val="32"/>
          <w:u w:val="none"/>
          <w:shd w:val="clear" w:color="auto" w:fill="auto"/>
          <w:lang w:val="zh-CN" w:eastAsia="zh-CN" w:bidi="ar-SA"/>
        </w:rPr>
        <w:t>屋内有生活配套设施（床、衣柜、窗帘、置物台、书桌、空调）,设有公共洗衣机；设有公共厨房。</w:t>
      </w:r>
      <w:r>
        <w:rPr>
          <w:rFonts w:hint="eastAsia" w:asciiTheme="minorEastAsia" w:hAnsiTheme="minorEastAsia" w:eastAsiaTheme="minorEastAsia" w:cstheme="minorEastAsia"/>
          <w:kern w:val="2"/>
          <w:sz w:val="32"/>
          <w:szCs w:val="32"/>
          <w:u w:val="none"/>
          <w:shd w:val="clear" w:color="auto" w:fill="auto"/>
          <w:lang w:val="en-US" w:eastAsia="zh-CN" w:bidi="ar-SA"/>
        </w:rPr>
        <w:t>该项目计划总投资约180万元，资金来源：上级补助资金及项目业主自筹。</w:t>
      </w:r>
    </w:p>
    <w:p w14:paraId="2720524E">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0F12BBB4">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kern w:val="2"/>
          <w:sz w:val="32"/>
          <w:szCs w:val="32"/>
          <w:u w:val="none"/>
          <w:shd w:val="clear" w:color="auto" w:fill="auto"/>
          <w:lang w:val="zh-CN" w:eastAsia="zh-TW" w:bidi="ar-SA"/>
        </w:rPr>
      </w:pPr>
      <w:r>
        <w:rPr>
          <w:rFonts w:hint="eastAsia" w:asciiTheme="minorEastAsia" w:hAnsiTheme="minorEastAsia" w:eastAsiaTheme="minorEastAsia" w:cstheme="minorEastAsia"/>
          <w:kern w:val="2"/>
          <w:sz w:val="32"/>
          <w:szCs w:val="32"/>
          <w:u w:val="none"/>
          <w:shd w:val="clear" w:color="auto" w:fill="auto"/>
          <w:lang w:val="en-US" w:eastAsia="zh-CN" w:bidi="ar-SA"/>
        </w:rPr>
        <w:t>该项目为2022年保障性租赁住房项目，下达2022年度城镇保障性安居工程补助资金176.86万元，其中：中央补助资金160.59万元，省级补助资金16.27万元，</w:t>
      </w:r>
      <w:r>
        <w:rPr>
          <w:rFonts w:hint="eastAsia" w:asciiTheme="minorEastAsia" w:hAnsiTheme="minorEastAsia" w:eastAsiaTheme="minorEastAsia" w:cstheme="minorEastAsia"/>
          <w:kern w:val="2"/>
          <w:sz w:val="32"/>
          <w:szCs w:val="32"/>
          <w:u w:val="none"/>
          <w:shd w:val="clear" w:color="auto" w:fill="auto"/>
          <w:lang w:val="zh-CN" w:eastAsia="zh-TW" w:bidi="ar-SA"/>
        </w:rPr>
        <w:t>符合资金管理办法等相关规定。</w:t>
      </w:r>
    </w:p>
    <w:p w14:paraId="489292CD">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734E6706">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kern w:val="2"/>
          <w:sz w:val="32"/>
          <w:szCs w:val="32"/>
          <w:u w:val="none"/>
          <w:shd w:val="clear" w:color="auto" w:fill="auto"/>
          <w:lang w:val="zh-CN" w:eastAsia="zh-CN" w:bidi="ar-SA"/>
        </w:rPr>
      </w:pPr>
      <w:r>
        <w:rPr>
          <w:rFonts w:hint="eastAsia" w:asciiTheme="minorEastAsia" w:hAnsiTheme="minorEastAsia" w:eastAsiaTheme="minorEastAsia" w:cstheme="minorEastAsia"/>
          <w:kern w:val="2"/>
          <w:sz w:val="32"/>
          <w:szCs w:val="32"/>
          <w:u w:val="none"/>
          <w:shd w:val="clear" w:color="auto" w:fill="auto"/>
          <w:lang w:val="zh-CN" w:eastAsia="zh-CN" w:bidi="ar-SA"/>
        </w:rPr>
        <w:t>攀枝花市大河中学校商品房改建保障性租赁住房项目为我区</w:t>
      </w:r>
      <w:r>
        <w:rPr>
          <w:rFonts w:hint="eastAsia" w:asciiTheme="minorEastAsia" w:hAnsiTheme="minorEastAsia" w:eastAsiaTheme="minorEastAsia" w:cstheme="minorEastAsia"/>
          <w:kern w:val="2"/>
          <w:sz w:val="32"/>
          <w:szCs w:val="32"/>
          <w:u w:val="none"/>
          <w:shd w:val="clear" w:color="auto" w:fill="auto"/>
          <w:lang w:val="en-US" w:eastAsia="zh-CN" w:bidi="ar-SA"/>
        </w:rPr>
        <w:t>2022年度目标任务，该项目改造范围为攀枝花市仁和区农园巷4号9套18间闲置住房进行装修改造，改造内容包括室内墙面、顶棚、吊顶、地板、地砖、门窗、给排水、强弱电等，达到拎包入住条件</w:t>
      </w:r>
      <w:r>
        <w:rPr>
          <w:rFonts w:hint="eastAsia" w:asciiTheme="minorEastAsia" w:hAnsiTheme="minorEastAsia" w:eastAsiaTheme="minorEastAsia" w:cstheme="minorEastAsia"/>
          <w:kern w:val="2"/>
          <w:sz w:val="32"/>
          <w:szCs w:val="32"/>
          <w:u w:val="none"/>
          <w:shd w:val="clear" w:color="auto" w:fill="auto"/>
          <w:lang w:val="zh-CN" w:eastAsia="zh-CN" w:bidi="ar-SA"/>
        </w:rPr>
        <w:t>。</w:t>
      </w:r>
    </w:p>
    <w:p w14:paraId="165FFBF3">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32"/>
          <w:szCs w:val="32"/>
          <w:u w:val="none"/>
          <w:shd w:val="clear" w:color="auto" w:fill="auto"/>
          <w:lang w:val="zh-CN" w:eastAsia="zh-CN" w:bidi="ar-SA"/>
        </w:rPr>
        <w:t>仁和区保障性租赁住房党校改造项目</w:t>
      </w:r>
      <w:r>
        <w:rPr>
          <w:rFonts w:hint="eastAsia" w:asciiTheme="minorEastAsia" w:hAnsiTheme="minorEastAsia" w:eastAsiaTheme="minorEastAsia" w:cstheme="minorEastAsia"/>
          <w:lang w:val="zh-CN"/>
        </w:rPr>
        <w:t>为我区202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年度目标任务，</w:t>
      </w:r>
      <w:r>
        <w:rPr>
          <w:rFonts w:hint="eastAsia" w:asciiTheme="minorEastAsia" w:hAnsiTheme="minorEastAsia" w:eastAsiaTheme="minorEastAsia" w:cstheme="minorEastAsia"/>
          <w:kern w:val="2"/>
          <w:sz w:val="32"/>
          <w:szCs w:val="32"/>
          <w:u w:val="none"/>
          <w:shd w:val="clear" w:color="auto" w:fill="auto"/>
          <w:lang w:val="en-US" w:eastAsia="zh-CN" w:bidi="ar-SA"/>
        </w:rPr>
        <w:t>该项目改造范围为</w:t>
      </w:r>
      <w:r>
        <w:rPr>
          <w:rFonts w:hint="eastAsia" w:asciiTheme="minorEastAsia" w:hAnsiTheme="minorEastAsia" w:eastAsiaTheme="minorEastAsia" w:cstheme="minorEastAsia"/>
          <w:color w:val="000000"/>
          <w:kern w:val="0"/>
          <w:sz w:val="31"/>
          <w:szCs w:val="31"/>
          <w:lang w:val="en-US" w:eastAsia="zh-CN" w:bidi="ar"/>
        </w:rPr>
        <w:t>仁和</w:t>
      </w:r>
      <w:r>
        <w:rPr>
          <w:rFonts w:hint="eastAsia" w:asciiTheme="minorEastAsia" w:hAnsiTheme="minorEastAsia" w:eastAsiaTheme="minorEastAsia" w:cstheme="minorEastAsia"/>
          <w:b w:val="0"/>
          <w:bCs w:val="0"/>
          <w:sz w:val="32"/>
          <w:szCs w:val="32"/>
          <w:lang w:eastAsia="zh-CN"/>
        </w:rPr>
        <w:t>区委</w:t>
      </w:r>
      <w:r>
        <w:rPr>
          <w:rFonts w:hint="eastAsia" w:asciiTheme="minorEastAsia" w:hAnsiTheme="minorEastAsia" w:eastAsiaTheme="minorEastAsia" w:cstheme="minorEastAsia"/>
          <w:b w:val="0"/>
          <w:bCs w:val="0"/>
          <w:sz w:val="32"/>
          <w:szCs w:val="32"/>
        </w:rPr>
        <w:t>党校人才公寓</w:t>
      </w:r>
      <w:r>
        <w:rPr>
          <w:rFonts w:hint="eastAsia" w:asciiTheme="minorEastAsia" w:hAnsiTheme="minorEastAsia" w:eastAsiaTheme="minorEastAsia" w:cstheme="minorEastAsia"/>
          <w:b w:val="0"/>
          <w:bCs w:val="0"/>
          <w:sz w:val="32"/>
          <w:szCs w:val="32"/>
          <w:lang w:val="en-US" w:eastAsia="zh-CN"/>
        </w:rPr>
        <w:t>(原区委党校招待所）</w:t>
      </w:r>
      <w:r>
        <w:rPr>
          <w:rFonts w:hint="eastAsia" w:asciiTheme="minorEastAsia" w:hAnsiTheme="minorEastAsia" w:eastAsiaTheme="minorEastAsia" w:cstheme="minorEastAsia"/>
          <w:b w:val="0"/>
          <w:bCs w:val="0"/>
          <w:color w:val="000000"/>
          <w:spacing w:val="0"/>
          <w:w w:val="100"/>
          <w:position w:val="0"/>
          <w:sz w:val="32"/>
          <w:szCs w:val="32"/>
        </w:rPr>
        <w:t>装修改造3</w:t>
      </w:r>
      <w:r>
        <w:rPr>
          <w:rFonts w:hint="eastAsia" w:asciiTheme="minorEastAsia" w:hAnsiTheme="minorEastAsia" w:eastAsiaTheme="minorEastAsia" w:cstheme="minorEastAsia"/>
          <w:b w:val="0"/>
          <w:bCs w:val="0"/>
          <w:color w:val="000000"/>
          <w:spacing w:val="0"/>
          <w:w w:val="100"/>
          <w:position w:val="0"/>
          <w:sz w:val="32"/>
          <w:szCs w:val="32"/>
          <w:lang w:val="en-US" w:eastAsia="zh-CN"/>
        </w:rPr>
        <w:t>7</w:t>
      </w:r>
      <w:r>
        <w:rPr>
          <w:rFonts w:hint="eastAsia" w:asciiTheme="minorEastAsia" w:hAnsiTheme="minorEastAsia" w:eastAsiaTheme="minorEastAsia" w:cstheme="minorEastAsia"/>
          <w:b w:val="0"/>
          <w:bCs w:val="0"/>
          <w:color w:val="000000"/>
          <w:spacing w:val="0"/>
          <w:w w:val="100"/>
          <w:position w:val="0"/>
          <w:sz w:val="32"/>
          <w:szCs w:val="32"/>
        </w:rPr>
        <w:t>个单间，每个房间约</w:t>
      </w:r>
      <w:r>
        <w:rPr>
          <w:rFonts w:hint="eastAsia" w:asciiTheme="minorEastAsia" w:hAnsiTheme="minorEastAsia" w:eastAsiaTheme="minorEastAsia" w:cstheme="minorEastAsia"/>
          <w:b w:val="0"/>
          <w:bCs w:val="0"/>
          <w:color w:val="000000"/>
          <w:spacing w:val="0"/>
          <w:w w:val="100"/>
          <w:position w:val="0"/>
          <w:sz w:val="32"/>
          <w:szCs w:val="32"/>
          <w:lang w:val="en-US" w:eastAsia="en-US" w:bidi="en-US"/>
        </w:rPr>
        <w:t>18</w:t>
      </w:r>
      <w:r>
        <w:rPr>
          <w:rFonts w:hint="eastAsia" w:asciiTheme="minorEastAsia" w:hAnsiTheme="minorEastAsia" w:eastAsiaTheme="minorEastAsia" w:cstheme="minorEastAsia"/>
          <w:b w:val="0"/>
          <w:bCs w:val="0"/>
          <w:color w:val="000000"/>
          <w:spacing w:val="0"/>
          <w:w w:val="100"/>
          <w:position w:val="0"/>
          <w:sz w:val="32"/>
          <w:szCs w:val="32"/>
          <w:lang w:val="en-US" w:eastAsia="zh-CN" w:bidi="en-US"/>
        </w:rPr>
        <w:t>平方米，</w:t>
      </w:r>
      <w:r>
        <w:rPr>
          <w:rFonts w:hint="eastAsia" w:asciiTheme="minorEastAsia" w:hAnsiTheme="minorEastAsia" w:eastAsiaTheme="minorEastAsia" w:cstheme="minorEastAsia"/>
          <w:kern w:val="2"/>
          <w:sz w:val="32"/>
          <w:szCs w:val="32"/>
          <w:u w:val="none"/>
          <w:shd w:val="clear" w:color="auto" w:fill="auto"/>
          <w:lang w:val="zh-CN" w:eastAsia="zh-CN" w:bidi="ar-SA"/>
        </w:rPr>
        <w:t>屋内有生活配套设施（床、衣柜、窗帘、置物台、书桌、空调）,设有公共洗衣机、公共厨房。</w:t>
      </w:r>
    </w:p>
    <w:p w14:paraId="42EA76D9">
      <w:pPr>
        <w:numPr>
          <w:ilvl w:val="0"/>
          <w:numId w:val="0"/>
        </w:numPr>
        <w:adjustRightInd w:val="0"/>
        <w:snapToGrid w:val="0"/>
        <w:spacing w:line="560" w:lineRule="exact"/>
        <w:ind w:left="720" w:leftChars="0"/>
        <w:rPr>
          <w:rFonts w:hint="eastAsia" w:asciiTheme="minorEastAsia" w:hAnsiTheme="minorEastAsia" w:eastAsiaTheme="minorEastAsia" w:cstheme="minorEastAsia"/>
          <w:b/>
          <w:lang w:val="zh-CN"/>
        </w:rPr>
      </w:pPr>
      <w:r>
        <w:rPr>
          <w:rFonts w:hint="eastAsia" w:asciiTheme="minorEastAsia" w:hAnsiTheme="minorEastAsia" w:eastAsiaTheme="minorEastAsia" w:cstheme="minorEastAsia"/>
          <w:b/>
          <w:sz w:val="32"/>
          <w:szCs w:val="32"/>
          <w:lang w:val="zh-CN"/>
        </w:rPr>
        <w:t>（三）项目资金申报相符性。</w:t>
      </w:r>
    </w:p>
    <w:p w14:paraId="27F9668E">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该项目申报建设内容与合同约定实施内容、实际实施内容相符，因此申报资金内容与具体实施内容相符、申报目标合理可行。</w:t>
      </w:r>
    </w:p>
    <w:p w14:paraId="2ED951F9">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二、项目实施及管理情况</w:t>
      </w:r>
    </w:p>
    <w:p w14:paraId="789D1B28">
      <w:pPr>
        <w:adjustRightInd w:val="0"/>
        <w:snapToGrid w:val="0"/>
        <w:spacing w:line="560" w:lineRule="exact"/>
        <w:ind w:firstLine="321" w:firstLineChars="1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（一）资金计划、到位及使用情况。</w:t>
      </w:r>
    </w:p>
    <w:p w14:paraId="74FED6E2">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1．资金计划及到位。</w:t>
      </w:r>
    </w:p>
    <w:p w14:paraId="66F45B7D">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zh-CN"/>
        </w:rPr>
        <w:t>年度，该项目</w:t>
      </w:r>
      <w:r>
        <w:rPr>
          <w:rFonts w:hint="eastAsia" w:asciiTheme="minorEastAsia" w:hAnsiTheme="minorEastAsia" w:eastAsiaTheme="minorEastAsia" w:cstheme="minorEastAsia"/>
          <w:kern w:val="2"/>
          <w:sz w:val="32"/>
          <w:szCs w:val="32"/>
          <w:u w:val="none"/>
          <w:shd w:val="clear" w:color="auto" w:fill="auto"/>
          <w:lang w:val="en-US" w:eastAsia="zh-CN" w:bidi="ar-SA"/>
        </w:rPr>
        <w:t>下达176.86万元，其中：中央补助资金160.59万元</w:t>
      </w:r>
      <w:r>
        <w:rPr>
          <w:rFonts w:hint="eastAsia" w:asciiTheme="minorEastAsia" w:hAnsiTheme="minorEastAsia" w:eastAsiaTheme="minorEastAsia" w:cstheme="minorEastAsia"/>
          <w:sz w:val="32"/>
          <w:szCs w:val="32"/>
          <w:lang w:val="zh-CN"/>
        </w:rPr>
        <w:t>，省级补助资金</w:t>
      </w:r>
      <w:r>
        <w:rPr>
          <w:rFonts w:hint="eastAsia" w:asciiTheme="minorEastAsia" w:hAnsiTheme="minorEastAsia" w:eastAsiaTheme="minorEastAsia" w:cstheme="minorEastAsia"/>
          <w:sz w:val="32"/>
          <w:szCs w:val="32"/>
          <w:lang w:val="en-US" w:eastAsia="zh-CN"/>
        </w:rPr>
        <w:t>16.27万元，实际</w:t>
      </w:r>
      <w:r>
        <w:rPr>
          <w:rFonts w:hint="eastAsia" w:asciiTheme="minorEastAsia" w:hAnsiTheme="minorEastAsia" w:eastAsiaTheme="minorEastAsia" w:cstheme="minorEastAsia"/>
          <w:sz w:val="32"/>
          <w:szCs w:val="32"/>
          <w:lang w:val="zh-CN"/>
        </w:rPr>
        <w:t>到位</w:t>
      </w:r>
      <w:r>
        <w:rPr>
          <w:rFonts w:hint="eastAsia" w:asciiTheme="minorEastAsia" w:hAnsiTheme="minorEastAsia" w:eastAsiaTheme="minorEastAsia" w:cstheme="minorEastAsia"/>
          <w:kern w:val="2"/>
          <w:sz w:val="32"/>
          <w:szCs w:val="32"/>
          <w:u w:val="none"/>
          <w:shd w:val="clear" w:color="auto" w:fill="auto"/>
          <w:lang w:val="en-US" w:eastAsia="zh-CN" w:bidi="ar-SA"/>
        </w:rPr>
        <w:t>176.86万元</w:t>
      </w:r>
      <w:r>
        <w:rPr>
          <w:rFonts w:hint="eastAsia" w:asciiTheme="minorEastAsia" w:hAnsiTheme="minorEastAsia" w:eastAsiaTheme="minorEastAsia" w:cstheme="minorEastAsia"/>
          <w:sz w:val="32"/>
          <w:szCs w:val="32"/>
          <w:lang w:val="zh-CN"/>
        </w:rPr>
        <w:t>。</w:t>
      </w:r>
    </w:p>
    <w:p w14:paraId="607E5EEB">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2．资金使用。按项目进度</w:t>
      </w:r>
      <w:r>
        <w:rPr>
          <w:rFonts w:hint="eastAsia" w:asciiTheme="minorEastAsia" w:hAnsiTheme="minorEastAsia" w:eastAsiaTheme="minorEastAsia" w:cstheme="minorEastAsia"/>
          <w:sz w:val="32"/>
          <w:szCs w:val="32"/>
          <w:lang w:val="en-US" w:eastAsia="zh-CN"/>
        </w:rPr>
        <w:t>已</w:t>
      </w:r>
      <w:r>
        <w:rPr>
          <w:rFonts w:hint="eastAsia" w:asciiTheme="minorEastAsia" w:hAnsiTheme="minorEastAsia" w:eastAsiaTheme="minorEastAsia" w:cstheme="minorEastAsia"/>
          <w:sz w:val="32"/>
          <w:szCs w:val="32"/>
          <w:lang w:val="zh-CN"/>
        </w:rPr>
        <w:t>拨付</w:t>
      </w:r>
      <w:r>
        <w:rPr>
          <w:rFonts w:hint="eastAsia" w:asciiTheme="minorEastAsia" w:hAnsiTheme="minorEastAsia" w:eastAsiaTheme="minorEastAsia" w:cstheme="minorEastAsia"/>
          <w:kern w:val="2"/>
          <w:sz w:val="32"/>
          <w:szCs w:val="32"/>
          <w:u w:val="none"/>
          <w:shd w:val="clear" w:color="auto" w:fill="auto"/>
          <w:lang w:val="en-US" w:eastAsia="zh-CN" w:bidi="ar-SA"/>
        </w:rPr>
        <w:t>2022年城镇保障性安居工程补助资金118.98</w:t>
      </w:r>
      <w:r>
        <w:rPr>
          <w:rFonts w:hint="eastAsia" w:asciiTheme="minorEastAsia" w:hAnsiTheme="minorEastAsia" w:eastAsiaTheme="minorEastAsia" w:cstheme="minorEastAsia"/>
          <w:sz w:val="32"/>
          <w:szCs w:val="32"/>
          <w:lang w:val="en-US" w:eastAsia="zh-CN"/>
        </w:rPr>
        <w:t>万元，</w:t>
      </w:r>
      <w:r>
        <w:rPr>
          <w:rFonts w:hint="eastAsia" w:asciiTheme="minorEastAsia" w:hAnsiTheme="minorEastAsia" w:eastAsiaTheme="minorEastAsia" w:cstheme="minorEastAsia"/>
          <w:sz w:val="32"/>
          <w:szCs w:val="32"/>
          <w:lang w:val="zh-CN"/>
        </w:rPr>
        <w:t>资金支付范围为工程款支付，支付依据合规合法，剩余资金待项目完工后拨付。</w:t>
      </w:r>
    </w:p>
    <w:p w14:paraId="448D4FB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14DE24A9">
      <w:p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2B1AFEFC">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1FD2EAFC">
      <w:pPr>
        <w:adjustRightInd w:val="0"/>
        <w:snapToGrid w:val="0"/>
        <w:spacing w:line="560" w:lineRule="exact"/>
        <w:ind w:firstLine="720"/>
        <w:rPr>
          <w:rFonts w:hint="eastAsia" w:asciiTheme="minorEastAsia" w:hAnsiTheme="minorEastAsia" w:eastAsiaTheme="minorEastAsia" w:cstheme="minorEastAsia"/>
          <w:sz w:val="32"/>
          <w:szCs w:val="32"/>
          <w:highlight w:val="none"/>
          <w:lang w:val="zh-CN"/>
        </w:rPr>
      </w:pPr>
      <w:r>
        <w:rPr>
          <w:rFonts w:hint="eastAsia" w:asciiTheme="minorEastAsia" w:hAnsiTheme="minorEastAsia" w:eastAsiaTheme="minorEastAsia" w:cstheme="minorEastAsia"/>
          <w:sz w:val="32"/>
          <w:szCs w:val="32"/>
          <w:lang w:val="zh-CN"/>
        </w:rPr>
        <w:t>该项目年度目标任务为2022年度，两个项目分别由攀枝花市大河中学和仁和城市发展建设集团组织实施，党校项目已完工，大河中学项目已完成度施工计划，完成项目</w:t>
      </w:r>
      <w:r>
        <w:rPr>
          <w:rFonts w:hint="eastAsia" w:asciiTheme="minorEastAsia" w:hAnsiTheme="minorEastAsia" w:eastAsiaTheme="minorEastAsia" w:cstheme="minorEastAsia"/>
          <w:sz w:val="32"/>
          <w:szCs w:val="32"/>
          <w:lang w:val="en-US" w:eastAsia="zh-CN"/>
        </w:rPr>
        <w:t>70%</w:t>
      </w:r>
      <w:r>
        <w:rPr>
          <w:rFonts w:hint="eastAsia" w:asciiTheme="minorEastAsia" w:hAnsiTheme="minorEastAsia" w:eastAsiaTheme="minorEastAsia" w:cstheme="minorEastAsia"/>
          <w:sz w:val="32"/>
          <w:szCs w:val="32"/>
          <w:highlight w:val="none"/>
          <w:lang w:val="zh-CN"/>
        </w:rPr>
        <w:t>。</w:t>
      </w:r>
    </w:p>
    <w:p w14:paraId="73873956">
      <w:pPr>
        <w:adjustRightInd w:val="0"/>
        <w:snapToGrid w:val="0"/>
        <w:spacing w:line="560" w:lineRule="exact"/>
        <w:ind w:firstLine="720"/>
        <w:rPr>
          <w:rFonts w:hint="eastAsia" w:asciiTheme="minorEastAsia" w:hAnsiTheme="minorEastAsia" w:eastAsiaTheme="minorEastAsia" w:cstheme="minorEastAsia"/>
          <w:sz w:val="32"/>
          <w:szCs w:val="32"/>
          <w:highlight w:val="none"/>
          <w:lang w:val="zh-CN"/>
        </w:rPr>
      </w:pPr>
      <w:r>
        <w:rPr>
          <w:rFonts w:hint="eastAsia" w:asciiTheme="minorEastAsia" w:hAnsiTheme="minorEastAsia" w:eastAsiaTheme="minorEastAsia" w:cstheme="minorEastAsia"/>
          <w:b/>
          <w:bCs/>
          <w:sz w:val="32"/>
          <w:szCs w:val="32"/>
          <w:highlight w:val="none"/>
        </w:rPr>
        <w:t>三、项目绩效情况</w:t>
      </w:r>
      <w:r>
        <w:rPr>
          <w:rFonts w:hint="eastAsia" w:asciiTheme="minorEastAsia" w:hAnsiTheme="minorEastAsia" w:eastAsiaTheme="minorEastAsia" w:cstheme="minorEastAsia"/>
          <w:sz w:val="32"/>
          <w:szCs w:val="32"/>
          <w:highlight w:val="none"/>
          <w:lang w:val="zh-CN"/>
        </w:rPr>
        <w:tab/>
      </w:r>
    </w:p>
    <w:p w14:paraId="24AC0F38">
      <w:pPr>
        <w:adjustRightInd w:val="0"/>
        <w:snapToGrid w:val="0"/>
        <w:spacing w:line="560" w:lineRule="exact"/>
        <w:ind w:firstLine="720"/>
        <w:rPr>
          <w:rFonts w:hint="eastAsia" w:asciiTheme="minorEastAsia" w:hAnsiTheme="minorEastAsia" w:eastAsiaTheme="minorEastAsia" w:cstheme="minorEastAsia"/>
          <w:b/>
          <w:sz w:val="32"/>
          <w:szCs w:val="32"/>
          <w:highlight w:val="none"/>
          <w:lang w:val="zh-CN"/>
        </w:rPr>
      </w:pPr>
      <w:r>
        <w:rPr>
          <w:rFonts w:hint="eastAsia" w:asciiTheme="minorEastAsia" w:hAnsiTheme="minorEastAsia" w:eastAsiaTheme="minorEastAsia" w:cstheme="minorEastAsia"/>
          <w:b/>
          <w:sz w:val="32"/>
          <w:szCs w:val="32"/>
          <w:highlight w:val="none"/>
          <w:lang w:val="zh-CN"/>
        </w:rPr>
        <w:t>（一）项目完成情况。</w:t>
      </w:r>
    </w:p>
    <w:p w14:paraId="62CEF2A4">
      <w:pPr>
        <w:adjustRightInd w:val="0"/>
        <w:snapToGrid w:val="0"/>
        <w:spacing w:line="560" w:lineRule="exact"/>
        <w:ind w:firstLine="720"/>
        <w:rPr>
          <w:rFonts w:hint="eastAsia" w:asciiTheme="minorEastAsia" w:hAnsiTheme="minorEastAsia" w:eastAsiaTheme="minorEastAsia" w:cstheme="minorEastAsia"/>
          <w:sz w:val="32"/>
          <w:szCs w:val="32"/>
          <w:highlight w:val="none"/>
          <w:lang w:val="zh-CN"/>
        </w:rPr>
      </w:pPr>
      <w:r>
        <w:rPr>
          <w:rFonts w:hint="eastAsia" w:asciiTheme="minorEastAsia" w:hAnsiTheme="minorEastAsia" w:eastAsiaTheme="minorEastAsia" w:cstheme="minorEastAsia"/>
          <w:sz w:val="32"/>
          <w:szCs w:val="32"/>
          <w:highlight w:val="none"/>
          <w:lang w:val="zh-CN"/>
        </w:rPr>
        <w:t>该项目已</w:t>
      </w:r>
      <w:r>
        <w:rPr>
          <w:rFonts w:hint="eastAsia" w:asciiTheme="minorEastAsia" w:hAnsiTheme="minorEastAsia" w:eastAsiaTheme="minorEastAsia" w:cstheme="minorEastAsia"/>
          <w:sz w:val="32"/>
          <w:szCs w:val="32"/>
          <w:highlight w:val="none"/>
          <w:lang w:val="en-US" w:eastAsia="zh-CN"/>
        </w:rPr>
        <w:t>完成建设，</w:t>
      </w:r>
      <w:r>
        <w:rPr>
          <w:rFonts w:hint="eastAsia" w:asciiTheme="minorEastAsia" w:hAnsiTheme="minorEastAsia" w:eastAsiaTheme="minorEastAsia" w:cstheme="minorEastAsia"/>
          <w:sz w:val="32"/>
          <w:szCs w:val="32"/>
          <w:highlight w:val="none"/>
          <w:lang w:val="zh-CN"/>
        </w:rPr>
        <w:t>工程质量符合相关规范要求。</w:t>
      </w:r>
    </w:p>
    <w:p w14:paraId="7E60BA8C">
      <w:pPr>
        <w:adjustRightInd w:val="0"/>
        <w:snapToGrid w:val="0"/>
        <w:spacing w:line="560" w:lineRule="exact"/>
        <w:ind w:firstLine="720"/>
        <w:rPr>
          <w:rFonts w:hint="eastAsia" w:asciiTheme="minorEastAsia" w:hAnsiTheme="minorEastAsia" w:eastAsiaTheme="minorEastAsia" w:cstheme="minorEastAsia"/>
          <w:b/>
          <w:sz w:val="32"/>
          <w:szCs w:val="32"/>
          <w:highlight w:val="none"/>
          <w:lang w:val="zh-CN"/>
        </w:rPr>
      </w:pPr>
      <w:r>
        <w:rPr>
          <w:rFonts w:hint="eastAsia" w:asciiTheme="minorEastAsia" w:hAnsiTheme="minorEastAsia" w:eastAsiaTheme="minorEastAsia" w:cstheme="minorEastAsia"/>
          <w:b/>
          <w:sz w:val="32"/>
          <w:szCs w:val="32"/>
          <w:highlight w:val="none"/>
          <w:lang w:val="zh-CN"/>
        </w:rPr>
        <w:t>（二）项目效益情况。</w:t>
      </w:r>
    </w:p>
    <w:p w14:paraId="657393F0">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kern w:val="21"/>
          <w:sz w:val="32"/>
          <w:szCs w:val="32"/>
          <w:lang w:eastAsia="zh-CN" w:bidi="ar"/>
        </w:rPr>
      </w:pPr>
      <w:r>
        <w:rPr>
          <w:rFonts w:hint="eastAsia" w:asciiTheme="minorEastAsia" w:hAnsiTheme="minorEastAsia" w:eastAsiaTheme="minorEastAsia" w:cstheme="minorEastAsia"/>
          <w:sz w:val="32"/>
          <w:szCs w:val="32"/>
          <w:lang w:val="zh-CN"/>
        </w:rPr>
        <w:t>通过项目实施，切实缓解了我区</w:t>
      </w:r>
      <w:r>
        <w:rPr>
          <w:rFonts w:hint="eastAsia" w:asciiTheme="minorEastAsia" w:hAnsiTheme="minorEastAsia" w:eastAsiaTheme="minorEastAsia" w:cstheme="minorEastAsia"/>
          <w:kern w:val="21"/>
          <w:sz w:val="32"/>
          <w:szCs w:val="32"/>
          <w:lang w:bidi="ar"/>
        </w:rPr>
        <w:t>新市民、新青年等群体住房困难问题</w:t>
      </w:r>
      <w:r>
        <w:rPr>
          <w:rFonts w:hint="eastAsia" w:asciiTheme="minorEastAsia" w:hAnsiTheme="minorEastAsia" w:eastAsiaTheme="minorEastAsia" w:cstheme="minorEastAsia"/>
          <w:kern w:val="21"/>
          <w:sz w:val="32"/>
          <w:szCs w:val="32"/>
          <w:lang w:eastAsia="zh-CN" w:bidi="ar"/>
        </w:rPr>
        <w:t>，</w:t>
      </w:r>
      <w:r>
        <w:rPr>
          <w:rFonts w:hint="eastAsia" w:asciiTheme="minorEastAsia" w:hAnsiTheme="minorEastAsia" w:eastAsiaTheme="minorEastAsia" w:cstheme="minorEastAsia"/>
          <w:kern w:val="21"/>
          <w:sz w:val="32"/>
          <w:szCs w:val="32"/>
          <w:lang w:bidi="ar"/>
        </w:rPr>
        <w:t>稳步推进</w:t>
      </w:r>
      <w:r>
        <w:rPr>
          <w:rFonts w:hint="eastAsia" w:asciiTheme="minorEastAsia" w:hAnsiTheme="minorEastAsia" w:eastAsiaTheme="minorEastAsia" w:cstheme="minorEastAsia"/>
          <w:kern w:val="21"/>
          <w:sz w:val="32"/>
          <w:szCs w:val="32"/>
          <w:lang w:val="en-US" w:eastAsia="zh-CN" w:bidi="ar"/>
        </w:rPr>
        <w:t>我区</w:t>
      </w:r>
      <w:r>
        <w:rPr>
          <w:rFonts w:hint="eastAsia" w:asciiTheme="minorEastAsia" w:hAnsiTheme="minorEastAsia" w:eastAsiaTheme="minorEastAsia" w:cstheme="minorEastAsia"/>
          <w:kern w:val="21"/>
          <w:sz w:val="32"/>
          <w:szCs w:val="32"/>
          <w:lang w:bidi="ar"/>
        </w:rPr>
        <w:t>保障性租赁住房供给，缓解住房租赁市场结构性供给不足</w:t>
      </w:r>
      <w:r>
        <w:rPr>
          <w:rFonts w:hint="eastAsia" w:asciiTheme="minorEastAsia" w:hAnsiTheme="minorEastAsia" w:eastAsiaTheme="minorEastAsia" w:cstheme="minorEastAsia"/>
          <w:kern w:val="21"/>
          <w:sz w:val="32"/>
          <w:szCs w:val="32"/>
          <w:lang w:eastAsia="zh-CN" w:bidi="ar"/>
        </w:rPr>
        <w:t>。</w:t>
      </w:r>
    </w:p>
    <w:p w14:paraId="4AECE930">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kern w:val="21"/>
          <w:sz w:val="32"/>
          <w:szCs w:val="32"/>
          <w:lang w:eastAsia="zh-CN" w:bidi="ar"/>
        </w:rPr>
      </w:pPr>
    </w:p>
    <w:p w14:paraId="2FF8454B">
      <w:pPr>
        <w:numPr>
          <w:ilvl w:val="0"/>
          <w:numId w:val="0"/>
        </w:numPr>
        <w:adjustRightInd w:val="0"/>
        <w:snapToGrid w:val="0"/>
        <w:spacing w:line="560" w:lineRule="exact"/>
        <w:ind w:firstLine="1890" w:firstLineChars="900"/>
        <w:rPr>
          <w:rFonts w:hint="eastAsia" w:asciiTheme="minorEastAsia" w:hAnsiTheme="minorEastAsia" w:eastAsiaTheme="minorEastAsia" w:cstheme="minorEastAsia"/>
          <w:lang w:val="en-US" w:eastAsia="zh-CN"/>
        </w:rPr>
      </w:pPr>
    </w:p>
    <w:p w14:paraId="4D806671">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kern w:val="21"/>
          <w:sz w:val="32"/>
          <w:szCs w:val="32"/>
          <w:lang w:eastAsia="zh-CN" w:bidi="ar"/>
        </w:rPr>
      </w:pPr>
    </w:p>
    <w:p w14:paraId="2961BFD7">
      <w:pPr>
        <w:adjustRightInd w:val="0"/>
        <w:snapToGrid w:val="0"/>
        <w:spacing w:line="560" w:lineRule="exact"/>
        <w:ind w:firstLine="720"/>
        <w:rPr>
          <w:rFonts w:hint="eastAsia" w:asciiTheme="minorEastAsia" w:hAnsiTheme="minorEastAsia" w:eastAsiaTheme="minorEastAsia" w:cstheme="minorEastAsia"/>
        </w:rPr>
      </w:pPr>
    </w:p>
    <w:p w14:paraId="373F291D">
      <w:pPr>
        <w:pStyle w:val="7"/>
        <w:spacing w:before="93"/>
        <w:rPr>
          <w:rFonts w:hint="eastAsia" w:asciiTheme="minorEastAsia" w:hAnsiTheme="minorEastAsia" w:eastAsiaTheme="minorEastAsia" w:cstheme="minorEastAsia"/>
          <w:sz w:val="32"/>
          <w:szCs w:val="32"/>
        </w:rPr>
      </w:pPr>
    </w:p>
    <w:p w14:paraId="61CEC74F">
      <w:pPr>
        <w:pStyle w:val="10"/>
        <w:spacing w:line="600" w:lineRule="exact"/>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攀枝花市仁和区</w:t>
      </w:r>
      <w:r>
        <w:rPr>
          <w:rFonts w:hint="eastAsia" w:asciiTheme="minorEastAsia" w:hAnsiTheme="minorEastAsia" w:eastAsiaTheme="minorEastAsia" w:cstheme="minorEastAsia"/>
          <w:sz w:val="44"/>
          <w:szCs w:val="44"/>
          <w:lang w:eastAsia="zh-CN"/>
        </w:rPr>
        <w:t>住房和城乡建设局</w:t>
      </w:r>
    </w:p>
    <w:p w14:paraId="250C034E">
      <w:pPr>
        <w:pStyle w:val="10"/>
        <w:spacing w:line="240" w:lineRule="auto"/>
        <w:ind w:firstLine="0" w:firstLineChars="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年</w:t>
      </w:r>
      <w:r>
        <w:rPr>
          <w:rFonts w:hint="eastAsia" w:asciiTheme="minorEastAsia" w:hAnsiTheme="minorEastAsia" w:eastAsiaTheme="minorEastAsia" w:cstheme="minorEastAsia"/>
          <w:sz w:val="44"/>
          <w:szCs w:val="44"/>
          <w:lang w:eastAsia="zh-CN"/>
        </w:rPr>
        <w:t>专项</w:t>
      </w:r>
      <w:r>
        <w:rPr>
          <w:rFonts w:hint="eastAsia" w:asciiTheme="minorEastAsia" w:hAnsiTheme="minorEastAsia" w:eastAsiaTheme="minorEastAsia" w:cstheme="minorEastAsia"/>
          <w:sz w:val="44"/>
          <w:szCs w:val="44"/>
        </w:rPr>
        <w:t>预算项目支出绩效自评报告</w:t>
      </w:r>
    </w:p>
    <w:p w14:paraId="38910721">
      <w:pPr>
        <w:pStyle w:val="10"/>
        <w:spacing w:line="600" w:lineRule="exact"/>
        <w:ind w:firstLine="640" w:firstLineChars="200"/>
        <w:jc w:val="center"/>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（公共租赁住房补贴）</w:t>
      </w:r>
    </w:p>
    <w:p w14:paraId="16CE0083">
      <w:pPr>
        <w:pStyle w:val="10"/>
        <w:spacing w:line="600" w:lineRule="exact"/>
        <w:ind w:firstLine="640" w:firstLineChars="200"/>
        <w:jc w:val="left"/>
        <w:rPr>
          <w:rFonts w:hint="eastAsia" w:asciiTheme="minorEastAsia" w:hAnsiTheme="minorEastAsia" w:eastAsiaTheme="minorEastAsia" w:cstheme="minorEastAsia"/>
          <w:sz w:val="32"/>
          <w:szCs w:val="32"/>
        </w:rPr>
      </w:pPr>
    </w:p>
    <w:p w14:paraId="6BAB0BC8">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一、项目概况</w:t>
      </w:r>
    </w:p>
    <w:p w14:paraId="5B9CA98B">
      <w:pPr>
        <w:numPr>
          <w:ilvl w:val="0"/>
          <w:numId w:val="0"/>
        </w:num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eastAsia="zh-CN"/>
        </w:rPr>
        <w:t>负责公共租赁住房补贴的申请、审核管理及资金发放工作。向低保、低收入家庭，符合条件的家庭中有伤残军人、军属、烈属、残疾人和孤寡老人的优先，享受公共租赁住房补贴的对象必须同时具备一下条件：</w:t>
      </w:r>
      <w:r>
        <w:rPr>
          <w:rFonts w:hint="eastAsia" w:asciiTheme="minorEastAsia" w:hAnsiTheme="minorEastAsia" w:eastAsiaTheme="minorEastAsia" w:cstheme="minorEastAsia"/>
          <w:kern w:val="0"/>
          <w:sz w:val="32"/>
          <w:szCs w:val="32"/>
          <w:lang w:val="en-US" w:eastAsia="zh-CN"/>
        </w:rPr>
        <w:t>1.申请人为本市非农业常住户口；2.家庭收入低于全市现行城镇最低生活保障标准，并正在享受低保的家庭以及部分低收入住房困难家庭；3.无住房或现有住房人均建筑面积在15平方米以下；4.家庭成员间是抚养或赡养关系；5.未享受过其他的住房保障政策。</w:t>
      </w:r>
    </w:p>
    <w:p w14:paraId="46F4F8A4">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（一）项目</w:t>
      </w:r>
      <w:r>
        <w:rPr>
          <w:rFonts w:hint="eastAsia" w:asciiTheme="minorEastAsia" w:hAnsiTheme="minorEastAsia" w:eastAsiaTheme="minorEastAsia" w:cstheme="minorEastAsia"/>
          <w:b/>
          <w:bCs/>
          <w:kern w:val="0"/>
          <w:sz w:val="32"/>
          <w:szCs w:val="32"/>
          <w:lang w:eastAsia="zh-CN"/>
        </w:rPr>
        <w:t>资金申报及批复情况</w:t>
      </w:r>
    </w:p>
    <w:p w14:paraId="6808037C">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eastAsia="zh-CN"/>
        </w:rPr>
        <w:t>根据省市相关部门通知，向市住房城乡建设局申报下一年度公共租赁住房补贴目标任务，申请中省财政补助资金用于发放补贴，同时区财政按照比例进行配套，符合资金管理办法。</w:t>
      </w:r>
    </w:p>
    <w:p w14:paraId="76C885CD">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（二）项目绩效目标</w:t>
      </w:r>
    </w:p>
    <w:p w14:paraId="1EF194F3">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项目主要内容。</w:t>
      </w:r>
    </w:p>
    <w:p w14:paraId="409BD062">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负责</w:t>
      </w:r>
      <w:r>
        <w:rPr>
          <w:rFonts w:hint="eastAsia" w:asciiTheme="minorEastAsia" w:hAnsiTheme="minorEastAsia" w:eastAsiaTheme="minorEastAsia" w:cstheme="minorEastAsia"/>
          <w:kern w:val="0"/>
          <w:sz w:val="32"/>
          <w:szCs w:val="32"/>
        </w:rPr>
        <w:t>开展公共租赁住房补贴申请、审核等工作，对符合条件的对象发放公共租赁住房补贴。</w:t>
      </w:r>
    </w:p>
    <w:p w14:paraId="40ADA63F">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2</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项目应实现的具体绩效目标</w:t>
      </w:r>
      <w:r>
        <w:rPr>
          <w:rFonts w:hint="eastAsia" w:asciiTheme="minorEastAsia" w:hAnsiTheme="minorEastAsia" w:eastAsiaTheme="minorEastAsia" w:cstheme="minorEastAsia"/>
          <w:kern w:val="0"/>
          <w:sz w:val="32"/>
          <w:szCs w:val="32"/>
          <w:lang w:eastAsia="zh-CN"/>
        </w:rPr>
        <w:t>。</w:t>
      </w:r>
    </w:p>
    <w:p w14:paraId="2D4F7886">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按月或按季度完成202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年度计划发放的公共租赁住房补贴任务。</w:t>
      </w:r>
    </w:p>
    <w:p w14:paraId="46661352">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（三）项目资金申报相符性</w:t>
      </w:r>
    </w:p>
    <w:p w14:paraId="2E9542AE">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2022年公共租赁住房补贴于2021年7月接市级部门通知后，我区报送目标任务数户数为23户（含金江镇3户），下达资金与项目资金申报一致。</w:t>
      </w:r>
    </w:p>
    <w:p w14:paraId="647DA43D">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二、项目实施及管理情况</w:t>
      </w:r>
    </w:p>
    <w:p w14:paraId="56B1AF3D">
      <w:pPr>
        <w:numPr>
          <w:ilvl w:val="0"/>
          <w:numId w:val="0"/>
        </w:numPr>
        <w:autoSpaceDE w:val="0"/>
        <w:autoSpaceDN w:val="0"/>
        <w:adjustRightInd w:val="0"/>
        <w:spacing w:line="600" w:lineRule="exact"/>
        <w:ind w:firstLine="640" w:firstLineChars="200"/>
        <w:jc w:val="both"/>
        <w:rPr>
          <w:rFonts w:hint="eastAsia" w:asciiTheme="minorEastAsia" w:hAnsiTheme="minorEastAsia" w:eastAsiaTheme="minorEastAsia" w:cstheme="minorEastAsia"/>
          <w:color w:val="auto"/>
          <w:kern w:val="0"/>
          <w:sz w:val="32"/>
          <w:szCs w:val="32"/>
          <w:lang w:val="en-US" w:eastAsia="zh-CN"/>
        </w:rPr>
      </w:pPr>
      <w:r>
        <w:rPr>
          <w:rFonts w:hint="eastAsia" w:asciiTheme="minorEastAsia" w:hAnsiTheme="minorEastAsia" w:eastAsiaTheme="minorEastAsia" w:cstheme="minorEastAsia"/>
          <w:color w:val="auto"/>
          <w:kern w:val="0"/>
          <w:sz w:val="32"/>
          <w:szCs w:val="32"/>
          <w:lang w:eastAsia="zh-CN"/>
        </w:rPr>
        <w:t>按照《攀枝花市廉租住房补贴实施意见》（攀住规建发〔</w:t>
      </w:r>
      <w:r>
        <w:rPr>
          <w:rFonts w:hint="eastAsia" w:asciiTheme="minorEastAsia" w:hAnsiTheme="minorEastAsia" w:eastAsiaTheme="minorEastAsia" w:cstheme="minorEastAsia"/>
          <w:color w:val="auto"/>
          <w:kern w:val="0"/>
          <w:sz w:val="32"/>
          <w:szCs w:val="32"/>
          <w:lang w:val="en-US" w:eastAsia="zh-CN"/>
        </w:rPr>
        <w:t>2012</w:t>
      </w:r>
      <w:r>
        <w:rPr>
          <w:rFonts w:hint="eastAsia" w:asciiTheme="minorEastAsia" w:hAnsiTheme="minorEastAsia" w:eastAsiaTheme="minorEastAsia" w:cstheme="minorEastAsia"/>
          <w:color w:val="auto"/>
          <w:kern w:val="0"/>
          <w:sz w:val="32"/>
          <w:szCs w:val="32"/>
          <w:lang w:eastAsia="zh-CN"/>
        </w:rPr>
        <w:t>〕</w:t>
      </w:r>
      <w:r>
        <w:rPr>
          <w:rFonts w:hint="eastAsia" w:asciiTheme="minorEastAsia" w:hAnsiTheme="minorEastAsia" w:eastAsiaTheme="minorEastAsia" w:cstheme="minorEastAsia"/>
          <w:color w:val="auto"/>
          <w:kern w:val="0"/>
          <w:sz w:val="32"/>
          <w:szCs w:val="32"/>
          <w:lang w:val="en-US" w:eastAsia="zh-CN"/>
        </w:rPr>
        <w:t>167号</w:t>
      </w:r>
      <w:r>
        <w:rPr>
          <w:rFonts w:hint="eastAsia" w:asciiTheme="minorEastAsia" w:hAnsiTheme="minorEastAsia" w:eastAsiaTheme="minorEastAsia" w:cstheme="minorEastAsia"/>
          <w:color w:val="auto"/>
          <w:kern w:val="0"/>
          <w:sz w:val="32"/>
          <w:szCs w:val="32"/>
          <w:lang w:eastAsia="zh-CN"/>
        </w:rPr>
        <w:t>）文件中资金的配额与使用，市、区配额比例为</w:t>
      </w:r>
      <w:r>
        <w:rPr>
          <w:rFonts w:hint="eastAsia" w:asciiTheme="minorEastAsia" w:hAnsiTheme="minorEastAsia" w:eastAsiaTheme="minorEastAsia" w:cstheme="minorEastAsia"/>
          <w:color w:val="auto"/>
          <w:kern w:val="0"/>
          <w:sz w:val="32"/>
          <w:szCs w:val="32"/>
          <w:lang w:val="en-US" w:eastAsia="zh-CN"/>
        </w:rPr>
        <w:t>7:3。</w:t>
      </w:r>
    </w:p>
    <w:p w14:paraId="61FDDAC2">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（一）资金计划、到位及使用情况</w:t>
      </w:r>
    </w:p>
    <w:p w14:paraId="638230B2">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资金计划。</w:t>
      </w:r>
    </w:p>
    <w:p w14:paraId="1335E6CE">
      <w:pPr>
        <w:autoSpaceDE w:val="0"/>
        <w:autoSpaceDN w:val="0"/>
        <w:adjustRightInd w:val="0"/>
        <w:spacing w:line="600" w:lineRule="exact"/>
        <w:ind w:firstLine="640" w:firstLineChars="200"/>
        <w:jc w:val="both"/>
        <w:rPr>
          <w:rFonts w:hint="eastAsia" w:asciiTheme="minorEastAsia" w:hAnsiTheme="minorEastAsia" w:eastAsiaTheme="minorEastAsia" w:cstheme="minorEastAsia"/>
          <w:color w:val="auto"/>
          <w:kern w:val="0"/>
          <w:sz w:val="32"/>
          <w:szCs w:val="32"/>
          <w:lang w:val="en-US" w:eastAsia="zh-CN"/>
        </w:rPr>
      </w:pPr>
      <w:r>
        <w:rPr>
          <w:rFonts w:hint="eastAsia" w:asciiTheme="minorEastAsia" w:hAnsiTheme="minorEastAsia" w:eastAsiaTheme="minorEastAsia" w:cstheme="minorEastAsia"/>
          <w:color w:val="auto"/>
          <w:kern w:val="0"/>
          <w:sz w:val="32"/>
          <w:szCs w:val="32"/>
          <w:lang w:val="en-US" w:eastAsia="zh-CN"/>
        </w:rPr>
        <w:t>2022年</w:t>
      </w:r>
      <w:r>
        <w:rPr>
          <w:rFonts w:hint="eastAsia" w:asciiTheme="minorEastAsia" w:hAnsiTheme="minorEastAsia" w:eastAsiaTheme="minorEastAsia" w:cstheme="minorEastAsia"/>
          <w:color w:val="auto"/>
          <w:kern w:val="0"/>
          <w:sz w:val="32"/>
          <w:szCs w:val="32"/>
          <w:lang w:eastAsia="zh-CN"/>
        </w:rPr>
        <w:t>公共租赁住房补贴中央补助资金</w:t>
      </w:r>
      <w:r>
        <w:rPr>
          <w:rFonts w:hint="eastAsia" w:asciiTheme="minorEastAsia" w:hAnsiTheme="minorEastAsia" w:eastAsiaTheme="minorEastAsia" w:cstheme="minorEastAsia"/>
          <w:color w:val="auto"/>
          <w:kern w:val="0"/>
          <w:sz w:val="32"/>
          <w:szCs w:val="32"/>
          <w:lang w:val="en-US" w:eastAsia="zh-CN"/>
        </w:rPr>
        <w:t>16.17万元，省级补助资金4.12万元，</w:t>
      </w:r>
      <w:r>
        <w:rPr>
          <w:rFonts w:hint="eastAsia" w:asciiTheme="minorEastAsia" w:hAnsiTheme="minorEastAsia" w:eastAsiaTheme="minorEastAsia" w:cstheme="minorEastAsia"/>
          <w:color w:val="auto"/>
          <w:kern w:val="0"/>
          <w:sz w:val="32"/>
          <w:szCs w:val="32"/>
          <w:lang w:eastAsia="zh-CN"/>
        </w:rPr>
        <w:t>区本级配额资金</w:t>
      </w:r>
      <w:r>
        <w:rPr>
          <w:rFonts w:hint="eastAsia" w:asciiTheme="minorEastAsia" w:hAnsiTheme="minorEastAsia" w:eastAsiaTheme="minorEastAsia" w:cstheme="minorEastAsia"/>
          <w:color w:val="auto"/>
          <w:kern w:val="0"/>
          <w:sz w:val="32"/>
          <w:szCs w:val="32"/>
          <w:lang w:val="en-US" w:eastAsia="zh-CN"/>
        </w:rPr>
        <w:t>0.81万元。</w:t>
      </w:r>
    </w:p>
    <w:p w14:paraId="41DEFB31">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资金到位。</w:t>
      </w:r>
    </w:p>
    <w:p w14:paraId="4A009A21">
      <w:pPr>
        <w:autoSpaceDE w:val="0"/>
        <w:autoSpaceDN w:val="0"/>
        <w:adjustRightInd w:val="0"/>
        <w:spacing w:line="600" w:lineRule="exact"/>
        <w:ind w:firstLine="640" w:firstLineChars="200"/>
        <w:jc w:val="both"/>
        <w:rPr>
          <w:rFonts w:hint="eastAsia" w:asciiTheme="minorEastAsia" w:hAnsiTheme="minorEastAsia" w:eastAsiaTheme="minorEastAsia" w:cstheme="minorEastAsia"/>
          <w:color w:val="auto"/>
          <w:kern w:val="0"/>
          <w:sz w:val="32"/>
          <w:szCs w:val="32"/>
          <w:lang w:val="en-US" w:eastAsia="zh-CN"/>
        </w:rPr>
      </w:pPr>
      <w:r>
        <w:rPr>
          <w:rFonts w:hint="eastAsia" w:asciiTheme="minorEastAsia" w:hAnsiTheme="minorEastAsia" w:eastAsiaTheme="minorEastAsia" w:cstheme="minorEastAsia"/>
          <w:color w:val="auto"/>
          <w:kern w:val="0"/>
          <w:sz w:val="32"/>
          <w:szCs w:val="32"/>
          <w:lang w:val="en-US" w:eastAsia="zh-CN"/>
        </w:rPr>
        <w:t>2022年</w:t>
      </w:r>
      <w:r>
        <w:rPr>
          <w:rFonts w:hint="eastAsia" w:asciiTheme="minorEastAsia" w:hAnsiTheme="minorEastAsia" w:eastAsiaTheme="minorEastAsia" w:cstheme="minorEastAsia"/>
          <w:color w:val="auto"/>
          <w:kern w:val="0"/>
          <w:sz w:val="32"/>
          <w:szCs w:val="32"/>
          <w:lang w:eastAsia="zh-CN"/>
        </w:rPr>
        <w:t>公共租赁住房补贴中央补助资金</w:t>
      </w:r>
      <w:r>
        <w:rPr>
          <w:rFonts w:hint="eastAsia" w:asciiTheme="minorEastAsia" w:hAnsiTheme="minorEastAsia" w:eastAsiaTheme="minorEastAsia" w:cstheme="minorEastAsia"/>
          <w:color w:val="auto"/>
          <w:kern w:val="0"/>
          <w:sz w:val="32"/>
          <w:szCs w:val="32"/>
          <w:lang w:val="en-US" w:eastAsia="zh-CN"/>
        </w:rPr>
        <w:t>16.17万元，省级补助资金4.12万元，</w:t>
      </w:r>
      <w:r>
        <w:rPr>
          <w:rFonts w:hint="eastAsia" w:asciiTheme="minorEastAsia" w:hAnsiTheme="minorEastAsia" w:eastAsiaTheme="minorEastAsia" w:cstheme="minorEastAsia"/>
          <w:color w:val="auto"/>
          <w:kern w:val="0"/>
          <w:sz w:val="32"/>
          <w:szCs w:val="32"/>
          <w:lang w:eastAsia="zh-CN"/>
        </w:rPr>
        <w:t>区本级配额资金</w:t>
      </w:r>
      <w:r>
        <w:rPr>
          <w:rFonts w:hint="eastAsia" w:asciiTheme="minorEastAsia" w:hAnsiTheme="minorEastAsia" w:eastAsiaTheme="minorEastAsia" w:cstheme="minorEastAsia"/>
          <w:color w:val="auto"/>
          <w:kern w:val="0"/>
          <w:sz w:val="32"/>
          <w:szCs w:val="32"/>
          <w:lang w:val="en-US" w:eastAsia="zh-CN"/>
        </w:rPr>
        <w:t>0.81万元。</w:t>
      </w:r>
    </w:p>
    <w:p w14:paraId="2B54ABD7">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3.资金使用。</w:t>
      </w:r>
    </w:p>
    <w:p w14:paraId="38904FD6">
      <w:pPr>
        <w:numPr>
          <w:ilvl w:val="0"/>
          <w:numId w:val="0"/>
        </w:numPr>
        <w:autoSpaceDE w:val="0"/>
        <w:autoSpaceDN w:val="0"/>
        <w:adjustRightInd w:val="0"/>
        <w:spacing w:line="600" w:lineRule="exact"/>
        <w:ind w:firstLine="640" w:firstLineChars="200"/>
        <w:jc w:val="both"/>
        <w:rPr>
          <w:rFonts w:hint="eastAsia" w:asciiTheme="minorEastAsia" w:hAnsiTheme="minorEastAsia" w:eastAsiaTheme="minorEastAsia" w:cstheme="minorEastAsia"/>
          <w:color w:val="auto"/>
          <w:kern w:val="0"/>
          <w:sz w:val="32"/>
          <w:szCs w:val="32"/>
          <w:lang w:val="en-US" w:eastAsia="zh-CN"/>
        </w:rPr>
      </w:pPr>
      <w:r>
        <w:rPr>
          <w:rFonts w:hint="eastAsia" w:asciiTheme="minorEastAsia" w:hAnsiTheme="minorEastAsia" w:eastAsiaTheme="minorEastAsia" w:cstheme="minorEastAsia"/>
          <w:color w:val="auto"/>
          <w:kern w:val="0"/>
          <w:sz w:val="32"/>
          <w:szCs w:val="32"/>
          <w:lang w:val="en-US" w:eastAsia="zh-CN"/>
        </w:rPr>
        <w:t>2022年公共租赁住房补贴资金发放2.88万元（含金江镇4户，发放金额0.72万元）；按市住建局要求，公共租赁住房补贴发放优先使用上级补助资金，因上级补助资金充裕，故未使用区本级资金。</w:t>
      </w:r>
    </w:p>
    <w:p w14:paraId="6642CDD8">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（二）项目财务管理情况</w:t>
      </w:r>
    </w:p>
    <w:p w14:paraId="01B51611">
      <w:pPr>
        <w:autoSpaceDE w:val="0"/>
        <w:autoSpaceDN w:val="0"/>
        <w:adjustRightInd w:val="0"/>
        <w:spacing w:line="600" w:lineRule="exact"/>
        <w:ind w:firstLine="640" w:firstLineChars="200"/>
        <w:jc w:val="both"/>
        <w:rPr>
          <w:rFonts w:hint="eastAsia" w:asciiTheme="minorEastAsia" w:hAnsiTheme="minorEastAsia" w:eastAsiaTheme="minorEastAsia" w:cstheme="minorEastAsia"/>
          <w:color w:val="FF0000"/>
          <w:kern w:val="0"/>
          <w:sz w:val="32"/>
          <w:szCs w:val="32"/>
        </w:rPr>
      </w:pPr>
      <w:r>
        <w:rPr>
          <w:rFonts w:hint="eastAsia" w:asciiTheme="minorEastAsia" w:hAnsiTheme="minorEastAsia" w:eastAsiaTheme="minorEastAsia" w:cstheme="minorEastAsia"/>
          <w:kern w:val="0"/>
          <w:sz w:val="32"/>
          <w:szCs w:val="32"/>
          <w:lang w:val="zh-CN"/>
        </w:rPr>
        <w:t>区住建局建立了较为完善的财务管理制度，针对该项目特别制定了项目报账流程，财务上无混编混岗，会计核算、账务处理及时，每月及时向分管领导报送项目资金情况。在资金使用过程中，严格执行财务管理制度，对于拨付的每笔补贴资金均由相关人员层层把关，审核通过后再报领导签字拨付。</w:t>
      </w:r>
    </w:p>
    <w:p w14:paraId="66E2B968">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（三）项目组织实施情况</w:t>
      </w:r>
    </w:p>
    <w:p w14:paraId="7AD30D61">
      <w:pPr>
        <w:autoSpaceDE w:val="0"/>
        <w:autoSpaceDN w:val="0"/>
        <w:adjustRightInd w:val="0"/>
        <w:spacing w:line="600" w:lineRule="exact"/>
        <w:ind w:firstLine="640" w:firstLineChars="200"/>
        <w:jc w:val="both"/>
        <w:rPr>
          <w:rFonts w:hint="eastAsia" w:asciiTheme="minorEastAsia" w:hAnsiTheme="minorEastAsia" w:eastAsiaTheme="minorEastAsia" w:cstheme="minorEastAsia"/>
          <w:color w:val="FF0000"/>
          <w:kern w:val="0"/>
          <w:sz w:val="32"/>
          <w:szCs w:val="32"/>
        </w:rPr>
      </w:pPr>
      <w:r>
        <w:rPr>
          <w:rFonts w:hint="eastAsia" w:asciiTheme="minorEastAsia" w:hAnsiTheme="minorEastAsia" w:eastAsiaTheme="minorEastAsia" w:cstheme="minorEastAsia"/>
          <w:color w:val="auto"/>
          <w:kern w:val="0"/>
          <w:sz w:val="32"/>
          <w:szCs w:val="32"/>
          <w:lang w:eastAsia="zh-CN"/>
        </w:rPr>
        <w:t>仁和区公共租赁住房补贴项目，首先由社区对申请人提交的资料进行初审；其次由乡镇（街道）进行复审，并予以公示；最后区住房保障部门进行终审。</w:t>
      </w:r>
    </w:p>
    <w:p w14:paraId="6C8A07A0">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三、项目绩效情况</w:t>
      </w:r>
    </w:p>
    <w:p w14:paraId="06AADD93">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（一）项目完成情况</w:t>
      </w:r>
    </w:p>
    <w:p w14:paraId="5FD9E819">
      <w:pPr>
        <w:autoSpaceDE w:val="0"/>
        <w:autoSpaceDN w:val="0"/>
        <w:adjustRightInd w:val="0"/>
        <w:spacing w:line="600" w:lineRule="exact"/>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仁和区年度目标任务23户（含金江镇3户），补贴发放金额2.88万元（均使用中央补助资金），受益困难家庭25户，本年度项目资金结余18.22万元，结余资金在下一年中将继续使用，无违规等不良记录，目标任务数完成率达109%。总体来看，通过项目的实施，完成了对符合条件的申请家庭“应保尽保”的目标。</w:t>
      </w:r>
    </w:p>
    <w:p w14:paraId="6A1CA3B3">
      <w:pPr>
        <w:autoSpaceDE w:val="0"/>
        <w:autoSpaceDN w:val="0"/>
        <w:adjustRightInd w:val="0"/>
        <w:spacing w:line="600" w:lineRule="exact"/>
        <w:ind w:firstLine="643" w:firstLineChars="200"/>
        <w:jc w:val="both"/>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eastAsiaTheme="minorEastAsia" w:cstheme="minorEastAsia"/>
          <w:b/>
          <w:bCs/>
          <w:kern w:val="0"/>
          <w:sz w:val="32"/>
          <w:szCs w:val="32"/>
          <w:lang w:val="en-US" w:eastAsia="zh-CN"/>
        </w:rPr>
        <w:t>（二）项目效益情况</w:t>
      </w:r>
    </w:p>
    <w:p w14:paraId="0A62E41B">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sz w:val="32"/>
          <w:szCs w:val="32"/>
          <w:lang w:val="en-US" w:eastAsia="zh-CN"/>
        </w:rPr>
        <w:t>公共租赁补贴补贴是指区政府向申请公共租赁住房保障的辖区内低保、低收入住房困难家庭发放租赁住房补贴，</w:t>
      </w:r>
      <w:r>
        <w:rPr>
          <w:rFonts w:hint="eastAsia" w:asciiTheme="minorEastAsia" w:hAnsiTheme="minorEastAsia" w:eastAsiaTheme="minorEastAsia" w:cstheme="minorEastAsia"/>
          <w:kern w:val="0"/>
          <w:sz w:val="32"/>
          <w:szCs w:val="32"/>
          <w:lang w:val="zh-CN"/>
        </w:rPr>
        <w:t>该项目从社会效益、群众满意度</w:t>
      </w:r>
      <w:r>
        <w:rPr>
          <w:rFonts w:hint="eastAsia" w:asciiTheme="minorEastAsia" w:hAnsiTheme="minorEastAsia" w:eastAsiaTheme="minorEastAsia" w:cstheme="minorEastAsia"/>
          <w:kern w:val="0"/>
          <w:sz w:val="32"/>
          <w:szCs w:val="32"/>
          <w:lang w:val="en-US" w:eastAsia="zh-CN"/>
        </w:rPr>
        <w:t>两方面考量。</w:t>
      </w:r>
    </w:p>
    <w:p w14:paraId="26D5EFD6">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社会效益：</w:t>
      </w:r>
      <w:r>
        <w:rPr>
          <w:rFonts w:hint="eastAsia" w:asciiTheme="minorEastAsia" w:hAnsiTheme="minorEastAsia" w:eastAsiaTheme="minorEastAsia" w:cstheme="minorEastAsia"/>
          <w:sz w:val="32"/>
          <w:szCs w:val="32"/>
          <w:lang w:val="en-US" w:eastAsia="zh-CN"/>
        </w:rPr>
        <w:t>受益家庭的居住条件有所改善，进一步帮助缓解补贴对象住房困难和经济压力。</w:t>
      </w:r>
    </w:p>
    <w:p w14:paraId="7523FACF">
      <w:pPr>
        <w:numPr>
          <w:ilvl w:val="0"/>
          <w:numId w:val="0"/>
        </w:numPr>
        <w:autoSpaceDE w:val="0"/>
        <w:autoSpaceDN w:val="0"/>
        <w:adjustRightInd w:val="0"/>
        <w:spacing w:line="600" w:lineRule="exact"/>
        <w:jc w:val="both"/>
        <w:rPr>
          <w:rFonts w:hint="eastAsia" w:asciiTheme="minorEastAsia" w:hAnsiTheme="minorEastAsia" w:eastAsiaTheme="minorEastAsia" w:cstheme="minorEastAsia"/>
          <w:color w:val="FF0000"/>
          <w:kern w:val="0"/>
          <w:sz w:val="32"/>
          <w:szCs w:val="32"/>
          <w:lang w:val="en-US" w:eastAsia="zh-CN"/>
        </w:rPr>
      </w:pPr>
      <w:r>
        <w:rPr>
          <w:rFonts w:hint="eastAsia" w:asciiTheme="minorEastAsia" w:hAnsiTheme="minorEastAsia" w:eastAsiaTheme="minorEastAsia" w:cstheme="minorEastAsia"/>
          <w:color w:val="FF0000"/>
          <w:kern w:val="0"/>
          <w:sz w:val="32"/>
          <w:szCs w:val="32"/>
          <w:lang w:val="en-US" w:eastAsia="zh-CN"/>
        </w:rPr>
        <w:t xml:space="preserve">     </w:t>
      </w:r>
      <w:r>
        <w:rPr>
          <w:rFonts w:hint="eastAsia" w:asciiTheme="minorEastAsia" w:hAnsiTheme="minorEastAsia" w:eastAsiaTheme="minorEastAsia" w:cstheme="minorEastAsia"/>
          <w:sz w:val="32"/>
          <w:szCs w:val="32"/>
          <w:lang w:val="en-US" w:eastAsia="zh-CN"/>
        </w:rPr>
        <w:t>群众满意度：低保、低收入困难家庭对公共租赁补贴审核发放工作的满意度达85%。</w:t>
      </w:r>
    </w:p>
    <w:p w14:paraId="1B87C20D">
      <w:pPr>
        <w:autoSpaceDE w:val="0"/>
        <w:autoSpaceDN w:val="0"/>
        <w:adjustRightInd w:val="0"/>
        <w:spacing w:line="600" w:lineRule="exact"/>
        <w:jc w:val="left"/>
        <w:rPr>
          <w:rFonts w:hint="eastAsia" w:asciiTheme="minorEastAsia" w:hAnsiTheme="minorEastAsia" w:eastAsiaTheme="minorEastAsia" w:cstheme="minorEastAsia"/>
          <w:color w:val="FF0000"/>
          <w:sz w:val="32"/>
          <w:szCs w:val="32"/>
        </w:rPr>
      </w:pPr>
    </w:p>
    <w:p w14:paraId="536776DE">
      <w:pPr>
        <w:numPr>
          <w:ilvl w:val="0"/>
          <w:numId w:val="0"/>
        </w:numPr>
        <w:autoSpaceDE w:val="0"/>
        <w:autoSpaceDN w:val="0"/>
        <w:adjustRightInd w:val="0"/>
        <w:spacing w:line="600" w:lineRule="exact"/>
        <w:jc w:val="both"/>
        <w:rPr>
          <w:rFonts w:hint="eastAsia" w:asciiTheme="minorEastAsia" w:hAnsiTheme="minorEastAsia" w:eastAsiaTheme="minorEastAsia" w:cstheme="minorEastAsia"/>
          <w:sz w:val="32"/>
          <w:szCs w:val="32"/>
          <w:lang w:val="en-US" w:eastAsia="zh-CN"/>
        </w:rPr>
      </w:pPr>
    </w:p>
    <w:p w14:paraId="610B9AD5">
      <w:pPr>
        <w:numPr>
          <w:ilvl w:val="0"/>
          <w:numId w:val="0"/>
        </w:numPr>
        <w:autoSpaceDE w:val="0"/>
        <w:autoSpaceDN w:val="0"/>
        <w:adjustRightInd w:val="0"/>
        <w:spacing w:line="600" w:lineRule="exact"/>
        <w:ind w:firstLine="3520" w:firstLineChars="11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p>
    <w:p w14:paraId="1B60B250">
      <w:pPr>
        <w:pStyle w:val="7"/>
        <w:rPr>
          <w:rFonts w:hint="eastAsia" w:asciiTheme="minorEastAsia" w:hAnsiTheme="minorEastAsia" w:eastAsiaTheme="minorEastAsia" w:cstheme="minorEastAsia"/>
          <w:sz w:val="32"/>
          <w:szCs w:val="32"/>
          <w:lang w:val="en-US" w:eastAsia="zh-CN"/>
        </w:rPr>
      </w:pPr>
    </w:p>
    <w:p w14:paraId="288FC747">
      <w:pPr>
        <w:pStyle w:val="7"/>
        <w:rPr>
          <w:rFonts w:hint="eastAsia" w:asciiTheme="minorEastAsia" w:hAnsiTheme="minorEastAsia" w:eastAsiaTheme="minorEastAsia" w:cstheme="minorEastAsia"/>
          <w:sz w:val="32"/>
          <w:szCs w:val="32"/>
          <w:lang w:val="en-US" w:eastAsia="zh-CN"/>
        </w:rPr>
      </w:pPr>
    </w:p>
    <w:p w14:paraId="03477281">
      <w:pPr>
        <w:pStyle w:val="7"/>
        <w:rPr>
          <w:rFonts w:hint="eastAsia" w:asciiTheme="minorEastAsia" w:hAnsiTheme="minorEastAsia" w:eastAsiaTheme="minorEastAsia" w:cstheme="minorEastAsia"/>
          <w:sz w:val="32"/>
          <w:szCs w:val="32"/>
          <w:lang w:val="en-US" w:eastAsia="zh-CN"/>
        </w:rPr>
      </w:pPr>
    </w:p>
    <w:p w14:paraId="1DEEDA42">
      <w:pPr>
        <w:pStyle w:val="7"/>
        <w:rPr>
          <w:rFonts w:hint="eastAsia" w:asciiTheme="minorEastAsia" w:hAnsiTheme="minorEastAsia" w:eastAsiaTheme="minorEastAsia" w:cstheme="minorEastAsia"/>
          <w:sz w:val="32"/>
          <w:szCs w:val="32"/>
          <w:lang w:val="en-US" w:eastAsia="zh-CN"/>
        </w:rPr>
      </w:pPr>
    </w:p>
    <w:p w14:paraId="12FA779F">
      <w:pPr>
        <w:pStyle w:val="7"/>
        <w:rPr>
          <w:rFonts w:hint="eastAsia" w:asciiTheme="minorEastAsia" w:hAnsiTheme="minorEastAsia" w:eastAsiaTheme="minorEastAsia" w:cstheme="minorEastAsia"/>
          <w:sz w:val="32"/>
          <w:szCs w:val="32"/>
          <w:lang w:val="en-US" w:eastAsia="zh-CN"/>
        </w:rPr>
      </w:pPr>
    </w:p>
    <w:p w14:paraId="451FD3BD">
      <w:pPr>
        <w:pStyle w:val="7"/>
        <w:rPr>
          <w:rFonts w:hint="eastAsia" w:asciiTheme="minorEastAsia" w:hAnsiTheme="minorEastAsia" w:eastAsiaTheme="minorEastAsia" w:cstheme="minorEastAsia"/>
          <w:sz w:val="32"/>
          <w:szCs w:val="32"/>
          <w:lang w:val="en-US" w:eastAsia="zh-CN"/>
        </w:rPr>
      </w:pPr>
    </w:p>
    <w:p w14:paraId="4C1785CA">
      <w:pPr>
        <w:pStyle w:val="7"/>
        <w:rPr>
          <w:rFonts w:hint="eastAsia" w:asciiTheme="minorEastAsia" w:hAnsiTheme="minorEastAsia" w:eastAsiaTheme="minorEastAsia" w:cstheme="minorEastAsia"/>
          <w:sz w:val="32"/>
          <w:szCs w:val="32"/>
          <w:lang w:val="en-US" w:eastAsia="zh-CN"/>
        </w:rPr>
      </w:pPr>
    </w:p>
    <w:p w14:paraId="45843775">
      <w:pPr>
        <w:pStyle w:val="7"/>
        <w:rPr>
          <w:rFonts w:hint="eastAsia" w:asciiTheme="minorEastAsia" w:hAnsiTheme="minorEastAsia" w:eastAsiaTheme="minorEastAsia" w:cstheme="minorEastAsia"/>
          <w:sz w:val="32"/>
          <w:szCs w:val="32"/>
          <w:lang w:val="en-US" w:eastAsia="zh-CN"/>
        </w:rPr>
      </w:pPr>
    </w:p>
    <w:p w14:paraId="5F3183B5">
      <w:pPr>
        <w:pStyle w:val="7"/>
        <w:rPr>
          <w:rFonts w:hint="eastAsia" w:asciiTheme="minorEastAsia" w:hAnsiTheme="minorEastAsia" w:eastAsiaTheme="minorEastAsia" w:cstheme="minorEastAsia"/>
          <w:sz w:val="32"/>
          <w:szCs w:val="32"/>
          <w:lang w:val="en-US" w:eastAsia="zh-CN"/>
        </w:rPr>
      </w:pPr>
    </w:p>
    <w:p w14:paraId="1D2E3BF9">
      <w:pPr>
        <w:pStyle w:val="7"/>
        <w:rPr>
          <w:rFonts w:hint="eastAsia" w:asciiTheme="minorEastAsia" w:hAnsiTheme="minorEastAsia" w:eastAsiaTheme="minorEastAsia" w:cstheme="minorEastAsia"/>
          <w:sz w:val="32"/>
          <w:szCs w:val="32"/>
          <w:lang w:val="en-US" w:eastAsia="zh-CN"/>
        </w:rPr>
      </w:pPr>
    </w:p>
    <w:p w14:paraId="64B34F27">
      <w:pPr>
        <w:pStyle w:val="7"/>
        <w:rPr>
          <w:rFonts w:hint="eastAsia" w:asciiTheme="minorEastAsia" w:hAnsiTheme="minorEastAsia" w:eastAsiaTheme="minorEastAsia" w:cstheme="minorEastAsia"/>
          <w:sz w:val="32"/>
          <w:szCs w:val="32"/>
          <w:lang w:val="en-US" w:eastAsia="zh-CN"/>
        </w:rPr>
      </w:pPr>
    </w:p>
    <w:p w14:paraId="37CABCC2">
      <w:pPr>
        <w:pStyle w:val="7"/>
        <w:rPr>
          <w:rFonts w:hint="eastAsia" w:asciiTheme="minorEastAsia" w:hAnsiTheme="minorEastAsia" w:eastAsiaTheme="minorEastAsia" w:cstheme="minorEastAsia"/>
          <w:sz w:val="32"/>
          <w:szCs w:val="32"/>
          <w:lang w:val="en-US" w:eastAsia="zh-CN"/>
        </w:rPr>
      </w:pPr>
    </w:p>
    <w:p w14:paraId="5A6F36C2">
      <w:pPr>
        <w:pStyle w:val="7"/>
        <w:rPr>
          <w:rFonts w:hint="eastAsia" w:asciiTheme="minorEastAsia" w:hAnsiTheme="minorEastAsia" w:eastAsiaTheme="minorEastAsia" w:cstheme="minorEastAsia"/>
          <w:sz w:val="32"/>
          <w:szCs w:val="32"/>
          <w:lang w:val="en-US" w:eastAsia="zh-CN"/>
        </w:rPr>
      </w:pPr>
    </w:p>
    <w:p w14:paraId="2676D3B0">
      <w:pPr>
        <w:pStyle w:val="2"/>
        <w:rPr>
          <w:rFonts w:hint="eastAsia"/>
          <w:lang w:val="en-US" w:eastAsia="zh-CN"/>
        </w:rPr>
      </w:pPr>
    </w:p>
    <w:p w14:paraId="5B0656D7">
      <w:pPr>
        <w:pStyle w:val="10"/>
        <w:spacing w:line="240" w:lineRule="auto"/>
        <w:ind w:firstLine="0" w:firstLineChars="0"/>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攀枝花市仁和区</w:t>
      </w:r>
      <w:r>
        <w:rPr>
          <w:rFonts w:hint="eastAsia" w:asciiTheme="minorEastAsia" w:hAnsiTheme="minorEastAsia" w:eastAsiaTheme="minorEastAsia" w:cstheme="minorEastAsia"/>
          <w:sz w:val="44"/>
          <w:szCs w:val="44"/>
          <w:lang w:eastAsia="zh-CN"/>
        </w:rPr>
        <w:t>住房和城乡建设局</w:t>
      </w:r>
    </w:p>
    <w:p w14:paraId="7C174CF9">
      <w:pPr>
        <w:pStyle w:val="10"/>
        <w:spacing w:line="240" w:lineRule="auto"/>
        <w:ind w:firstLine="0" w:firstLineChars="0"/>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rPr>
        <w:t>年</w:t>
      </w:r>
      <w:r>
        <w:rPr>
          <w:rFonts w:hint="eastAsia" w:asciiTheme="minorEastAsia" w:hAnsiTheme="minorEastAsia" w:eastAsiaTheme="minorEastAsia" w:cstheme="minorEastAsia"/>
          <w:sz w:val="44"/>
          <w:szCs w:val="44"/>
          <w:lang w:eastAsia="zh-CN"/>
        </w:rPr>
        <w:t>专项</w:t>
      </w:r>
      <w:r>
        <w:rPr>
          <w:rFonts w:hint="eastAsia" w:asciiTheme="minorEastAsia" w:hAnsiTheme="minorEastAsia" w:eastAsiaTheme="minorEastAsia" w:cstheme="minorEastAsia"/>
          <w:sz w:val="44"/>
          <w:szCs w:val="44"/>
        </w:rPr>
        <w:t>预算项目支出绩效自评报告</w:t>
      </w:r>
    </w:p>
    <w:p w14:paraId="17C38BFB">
      <w:pPr>
        <w:pStyle w:val="10"/>
        <w:spacing w:line="600" w:lineRule="exact"/>
        <w:ind w:firstLine="640" w:firstLineChars="200"/>
        <w:jc w:val="center"/>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（棚改还本付息）</w:t>
      </w:r>
    </w:p>
    <w:p w14:paraId="44FABEE0">
      <w:pPr>
        <w:pStyle w:val="10"/>
        <w:spacing w:line="600" w:lineRule="exact"/>
        <w:ind w:firstLine="640" w:firstLineChars="200"/>
        <w:jc w:val="left"/>
        <w:rPr>
          <w:rFonts w:hint="eastAsia" w:asciiTheme="minorEastAsia" w:hAnsiTheme="minorEastAsia" w:eastAsiaTheme="minorEastAsia" w:cstheme="minorEastAsia"/>
          <w:sz w:val="32"/>
          <w:szCs w:val="32"/>
        </w:rPr>
      </w:pPr>
    </w:p>
    <w:p w14:paraId="4E07C78C">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一、项目概况</w:t>
      </w:r>
    </w:p>
    <w:p w14:paraId="73D1E278">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（一）项目</w:t>
      </w:r>
      <w:r>
        <w:rPr>
          <w:rFonts w:hint="eastAsia" w:asciiTheme="minorEastAsia" w:hAnsiTheme="minorEastAsia" w:eastAsiaTheme="minorEastAsia" w:cstheme="minorEastAsia"/>
          <w:b/>
          <w:bCs/>
          <w:kern w:val="0"/>
          <w:sz w:val="32"/>
          <w:szCs w:val="32"/>
          <w:lang w:eastAsia="zh-CN"/>
        </w:rPr>
        <w:t>资金申报及批复情况</w:t>
      </w:r>
    </w:p>
    <w:p w14:paraId="0F9543EE">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根据市住房城乡建设局通知，按时将棚改还本付息资金纳入区财政年初预算，确保能按时履行还本付息责任，符合资金管理办法。</w:t>
      </w:r>
    </w:p>
    <w:p w14:paraId="5CE3903A">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市住改办于202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月</w:t>
      </w:r>
      <w:r>
        <w:rPr>
          <w:rFonts w:hint="eastAsia" w:asciiTheme="minorEastAsia" w:hAnsiTheme="minorEastAsia" w:eastAsiaTheme="minorEastAsia" w:cstheme="minorEastAsia"/>
          <w:kern w:val="0"/>
          <w:sz w:val="32"/>
          <w:szCs w:val="32"/>
          <w:lang w:val="en-US" w:eastAsia="zh-CN"/>
        </w:rPr>
        <w:t>23</w:t>
      </w:r>
      <w:r>
        <w:rPr>
          <w:rFonts w:hint="eastAsia" w:asciiTheme="minorEastAsia" w:hAnsiTheme="minorEastAsia" w:eastAsiaTheme="minorEastAsia" w:cstheme="minorEastAsia"/>
          <w:kern w:val="0"/>
          <w:sz w:val="32"/>
          <w:szCs w:val="32"/>
        </w:rPr>
        <w:t>日，印发《</w:t>
      </w:r>
      <w:r>
        <w:rPr>
          <w:rFonts w:hint="eastAsia" w:asciiTheme="minorEastAsia" w:hAnsiTheme="minorEastAsia" w:eastAsiaTheme="minorEastAsia" w:cstheme="minorEastAsia"/>
          <w:kern w:val="0"/>
          <w:sz w:val="32"/>
          <w:szCs w:val="32"/>
          <w:lang w:val="en-US" w:eastAsia="zh-CN"/>
        </w:rPr>
        <w:t>关于支付2022年一季度棚改本息有关事项的通知</w:t>
      </w:r>
      <w:r>
        <w:rPr>
          <w:rFonts w:hint="eastAsia" w:asciiTheme="minorEastAsia" w:hAnsiTheme="minorEastAsia" w:eastAsiaTheme="minorEastAsia" w:cstheme="minorEastAsia"/>
          <w:kern w:val="0"/>
          <w:sz w:val="32"/>
          <w:szCs w:val="32"/>
        </w:rPr>
        <w:t>》（攀住改办〔202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号）；于202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月</w:t>
      </w:r>
      <w:r>
        <w:rPr>
          <w:rFonts w:hint="eastAsia" w:asciiTheme="minorEastAsia" w:hAnsiTheme="minorEastAsia" w:eastAsiaTheme="minorEastAsia" w:cstheme="minorEastAsia"/>
          <w:kern w:val="0"/>
          <w:sz w:val="32"/>
          <w:szCs w:val="32"/>
          <w:lang w:val="en-US" w:eastAsia="zh-CN"/>
        </w:rPr>
        <w:t>27</w:t>
      </w:r>
      <w:r>
        <w:rPr>
          <w:rFonts w:hint="eastAsia" w:asciiTheme="minorEastAsia" w:hAnsiTheme="minorEastAsia" w:eastAsiaTheme="minorEastAsia" w:cstheme="minorEastAsia"/>
          <w:kern w:val="0"/>
          <w:sz w:val="32"/>
          <w:szCs w:val="32"/>
        </w:rPr>
        <w:t>日，印发《关于支付 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年二季度棚改本息有关事项的通知》（攀住改办〔202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号）；于</w:t>
      </w:r>
      <w:bookmarkStart w:id="54" w:name="_Hlk103264188"/>
      <w:r>
        <w:rPr>
          <w:rFonts w:hint="eastAsia" w:asciiTheme="minorEastAsia" w:hAnsiTheme="minorEastAsia" w:eastAsiaTheme="minorEastAsia" w:cstheme="minorEastAsia"/>
          <w:kern w:val="0"/>
          <w:sz w:val="32"/>
          <w:szCs w:val="32"/>
        </w:rPr>
        <w:t>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年8月</w:t>
      </w:r>
      <w:r>
        <w:rPr>
          <w:rFonts w:hint="eastAsia" w:asciiTheme="minorEastAsia" w:hAnsiTheme="minorEastAsia" w:eastAsiaTheme="minorEastAsia" w:cstheme="minorEastAsia"/>
          <w:kern w:val="0"/>
          <w:sz w:val="32"/>
          <w:szCs w:val="32"/>
          <w:lang w:val="en-US" w:eastAsia="zh-CN"/>
        </w:rPr>
        <w:t>30</w:t>
      </w:r>
      <w:r>
        <w:rPr>
          <w:rFonts w:hint="eastAsia" w:asciiTheme="minorEastAsia" w:hAnsiTheme="minorEastAsia" w:eastAsiaTheme="minorEastAsia" w:cstheme="minorEastAsia"/>
          <w:kern w:val="0"/>
          <w:sz w:val="32"/>
          <w:szCs w:val="32"/>
        </w:rPr>
        <w:t>日</w:t>
      </w:r>
      <w:bookmarkEnd w:id="54"/>
      <w:r>
        <w:rPr>
          <w:rFonts w:hint="eastAsia" w:asciiTheme="minorEastAsia" w:hAnsiTheme="minorEastAsia" w:eastAsiaTheme="minorEastAsia" w:cstheme="minorEastAsia"/>
          <w:kern w:val="0"/>
          <w:sz w:val="32"/>
          <w:szCs w:val="32"/>
        </w:rPr>
        <w:t>，印发《关于支付 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 xml:space="preserve"> 年三季度</w:t>
      </w:r>
      <w:r>
        <w:rPr>
          <w:rFonts w:hint="eastAsia" w:asciiTheme="minorEastAsia" w:hAnsiTheme="minorEastAsia" w:eastAsiaTheme="minorEastAsia" w:cstheme="minorEastAsia"/>
          <w:kern w:val="0"/>
          <w:sz w:val="32"/>
          <w:szCs w:val="32"/>
          <w:lang w:eastAsia="zh-CN"/>
        </w:rPr>
        <w:t>棚改项目贷款利息有关事项的通知</w:t>
      </w:r>
      <w:r>
        <w:rPr>
          <w:rFonts w:hint="eastAsia" w:asciiTheme="minorEastAsia" w:hAnsiTheme="minorEastAsia" w:eastAsiaTheme="minorEastAsia" w:cstheme="minorEastAsia"/>
          <w:kern w:val="0"/>
          <w:sz w:val="32"/>
          <w:szCs w:val="32"/>
        </w:rPr>
        <w:t>》</w:t>
      </w:r>
      <w:bookmarkStart w:id="55" w:name="_Hlk103264245"/>
      <w:r>
        <w:rPr>
          <w:rFonts w:hint="eastAsia" w:asciiTheme="minorEastAsia" w:hAnsiTheme="minorEastAsia" w:eastAsiaTheme="minorEastAsia" w:cstheme="minorEastAsia"/>
          <w:kern w:val="0"/>
          <w:sz w:val="32"/>
          <w:szCs w:val="32"/>
        </w:rPr>
        <w:t>（攀住改办〔202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号）</w:t>
      </w:r>
      <w:bookmarkEnd w:id="55"/>
      <w:r>
        <w:rPr>
          <w:rFonts w:hint="eastAsia" w:asciiTheme="minorEastAsia" w:hAnsiTheme="minorEastAsia" w:eastAsiaTheme="minorEastAsia" w:cstheme="minorEastAsia"/>
          <w:kern w:val="0"/>
          <w:sz w:val="32"/>
          <w:szCs w:val="32"/>
        </w:rPr>
        <w:t>；于202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val="en-US" w:eastAsia="zh-CN"/>
        </w:rPr>
        <w:t>11</w:t>
      </w:r>
      <w:r>
        <w:rPr>
          <w:rFonts w:hint="eastAsia" w:asciiTheme="minorEastAsia" w:hAnsiTheme="minorEastAsia" w:eastAsiaTheme="minorEastAsia" w:cstheme="minorEastAsia"/>
          <w:kern w:val="0"/>
          <w:sz w:val="32"/>
          <w:szCs w:val="32"/>
        </w:rPr>
        <w:t>月</w:t>
      </w: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日，印发《关于支付 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 xml:space="preserve"> 年</w:t>
      </w:r>
      <w:r>
        <w:rPr>
          <w:rFonts w:hint="eastAsia" w:asciiTheme="minorEastAsia" w:hAnsiTheme="minorEastAsia" w:eastAsiaTheme="minorEastAsia" w:cstheme="minorEastAsia"/>
          <w:kern w:val="0"/>
          <w:sz w:val="32"/>
          <w:szCs w:val="32"/>
          <w:lang w:val="en-US" w:eastAsia="zh-CN"/>
        </w:rPr>
        <w:t>11月棚改项目贷款本金</w:t>
      </w:r>
      <w:r>
        <w:rPr>
          <w:rFonts w:hint="eastAsia" w:asciiTheme="minorEastAsia" w:hAnsiTheme="minorEastAsia" w:eastAsiaTheme="minorEastAsia" w:cstheme="minorEastAsia"/>
          <w:kern w:val="0"/>
          <w:sz w:val="32"/>
          <w:szCs w:val="32"/>
        </w:rPr>
        <w:t>有关事项的通知》（攀住改办〔202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9</w:t>
      </w:r>
      <w:r>
        <w:rPr>
          <w:rFonts w:hint="eastAsia" w:asciiTheme="minorEastAsia" w:hAnsiTheme="minorEastAsia" w:eastAsiaTheme="minorEastAsia" w:cstheme="minorEastAsia"/>
          <w:kern w:val="0"/>
          <w:sz w:val="32"/>
          <w:szCs w:val="32"/>
        </w:rPr>
        <w:t>号）；于202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val="en-US" w:eastAsia="zh-CN"/>
        </w:rPr>
        <w:t>11</w:t>
      </w:r>
      <w:r>
        <w:rPr>
          <w:rFonts w:hint="eastAsia" w:asciiTheme="minorEastAsia" w:hAnsiTheme="minorEastAsia" w:eastAsiaTheme="minorEastAsia" w:cstheme="minorEastAsia"/>
          <w:kern w:val="0"/>
          <w:sz w:val="32"/>
          <w:szCs w:val="32"/>
        </w:rPr>
        <w:t>月</w:t>
      </w:r>
      <w:r>
        <w:rPr>
          <w:rFonts w:hint="eastAsia" w:asciiTheme="minorEastAsia" w:hAnsiTheme="minorEastAsia" w:eastAsiaTheme="minorEastAsia" w:cstheme="minorEastAsia"/>
          <w:kern w:val="0"/>
          <w:sz w:val="32"/>
          <w:szCs w:val="32"/>
          <w:lang w:val="en-US" w:eastAsia="zh-CN"/>
        </w:rPr>
        <w:t>17</w:t>
      </w:r>
      <w:r>
        <w:rPr>
          <w:rFonts w:hint="eastAsia" w:asciiTheme="minorEastAsia" w:hAnsiTheme="minorEastAsia" w:eastAsiaTheme="minorEastAsia" w:cstheme="minorEastAsia"/>
          <w:kern w:val="0"/>
          <w:sz w:val="32"/>
          <w:szCs w:val="32"/>
        </w:rPr>
        <w:t>日，印发《关于支付 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 xml:space="preserve"> 年</w:t>
      </w:r>
      <w:r>
        <w:rPr>
          <w:rFonts w:hint="eastAsia" w:asciiTheme="minorEastAsia" w:hAnsiTheme="minorEastAsia" w:eastAsiaTheme="minorEastAsia" w:cstheme="minorEastAsia"/>
          <w:kern w:val="0"/>
          <w:sz w:val="32"/>
          <w:szCs w:val="32"/>
          <w:lang w:val="en-US" w:eastAsia="zh-CN"/>
        </w:rPr>
        <w:t>四季度棚改项目贷款本息</w:t>
      </w:r>
      <w:r>
        <w:rPr>
          <w:rFonts w:hint="eastAsia" w:asciiTheme="minorEastAsia" w:hAnsiTheme="minorEastAsia" w:eastAsiaTheme="minorEastAsia" w:cstheme="minorEastAsia"/>
          <w:kern w:val="0"/>
          <w:sz w:val="32"/>
          <w:szCs w:val="32"/>
        </w:rPr>
        <w:t>有关事项的通知》（攀住改办〔202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val="en-US" w:eastAsia="zh-CN"/>
        </w:rPr>
        <w:t>10</w:t>
      </w:r>
      <w:r>
        <w:rPr>
          <w:rFonts w:hint="eastAsia" w:asciiTheme="minorEastAsia" w:hAnsiTheme="minorEastAsia" w:eastAsiaTheme="minorEastAsia" w:cstheme="minorEastAsia"/>
          <w:kern w:val="0"/>
          <w:sz w:val="32"/>
          <w:szCs w:val="32"/>
        </w:rPr>
        <w:t>号）；区领导批示由区财政局、区住建局按照文件要求偿还本息</w:t>
      </w:r>
      <w:r>
        <w:rPr>
          <w:rFonts w:hint="eastAsia" w:asciiTheme="minorEastAsia" w:hAnsiTheme="minorEastAsia" w:eastAsiaTheme="minorEastAsia" w:cstheme="minorEastAsia"/>
          <w:kern w:val="0"/>
          <w:sz w:val="32"/>
          <w:szCs w:val="32"/>
          <w:lang w:eastAsia="zh-CN"/>
        </w:rPr>
        <w:t>，区财政按时将资金下达我局</w:t>
      </w:r>
      <w:r>
        <w:rPr>
          <w:rFonts w:hint="eastAsia" w:asciiTheme="minorEastAsia" w:hAnsiTheme="minorEastAsia" w:eastAsiaTheme="minorEastAsia" w:cstheme="minorEastAsia"/>
          <w:kern w:val="0"/>
          <w:sz w:val="32"/>
          <w:szCs w:val="32"/>
        </w:rPr>
        <w:t>。</w:t>
      </w:r>
    </w:p>
    <w:p w14:paraId="18AF4FA8">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1．项目主管部门（单位）职能</w:t>
      </w:r>
    </w:p>
    <w:p w14:paraId="03274FC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负责对接</w:t>
      </w:r>
      <w:r>
        <w:rPr>
          <w:rFonts w:hint="eastAsia" w:asciiTheme="minorEastAsia" w:hAnsiTheme="minorEastAsia" w:eastAsiaTheme="minorEastAsia" w:cstheme="minorEastAsia"/>
          <w:kern w:val="0"/>
          <w:sz w:val="32"/>
          <w:szCs w:val="32"/>
          <w:lang w:eastAsia="zh-CN"/>
        </w:rPr>
        <w:t>市住房城乡建设局</w:t>
      </w:r>
      <w:r>
        <w:rPr>
          <w:rFonts w:hint="eastAsia" w:asciiTheme="minorEastAsia" w:hAnsiTheme="minorEastAsia" w:eastAsiaTheme="minorEastAsia" w:cstheme="minorEastAsia"/>
          <w:kern w:val="0"/>
          <w:sz w:val="32"/>
          <w:szCs w:val="32"/>
        </w:rPr>
        <w:t>、市国投集团等单位，确定每季度我区需要偿还的棚改本息及棚改项目代建管理费金额，并根据市住改办每季度印发的棚改本息通知联系区财政局按时偿还棚改本息。</w:t>
      </w:r>
    </w:p>
    <w:p w14:paraId="671184D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2．项目立项、资金申报的依据</w:t>
      </w:r>
    </w:p>
    <w:p w14:paraId="32893D05">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根据棚改工作推进情况及市住改办有关通知。</w:t>
      </w:r>
    </w:p>
    <w:p w14:paraId="37CCFD37">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3．资金管理办法制定情况，资金支持具体项目的条件、范围与支持方式概况。</w:t>
      </w:r>
    </w:p>
    <w:p w14:paraId="007C0BC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资金使用的依据</w:t>
      </w:r>
      <w:r>
        <w:rPr>
          <w:rFonts w:hint="eastAsia" w:asciiTheme="minorEastAsia" w:hAnsiTheme="minorEastAsia" w:eastAsiaTheme="minorEastAsia" w:cstheme="minorEastAsia"/>
          <w:b/>
          <w:bCs/>
          <w:kern w:val="0"/>
          <w:sz w:val="32"/>
          <w:szCs w:val="32"/>
        </w:rPr>
        <w:t>一是</w:t>
      </w:r>
      <w:r>
        <w:rPr>
          <w:rFonts w:hint="eastAsia" w:asciiTheme="minorEastAsia" w:hAnsiTheme="minorEastAsia" w:eastAsiaTheme="minorEastAsia" w:cstheme="minorEastAsia"/>
          <w:kern w:val="0"/>
          <w:sz w:val="32"/>
          <w:szCs w:val="32"/>
        </w:rPr>
        <w:t>《攀枝花市政府购买棚户区改造服务资金管理办法》（攀财综〔2018〕12 号）；</w:t>
      </w:r>
      <w:r>
        <w:rPr>
          <w:rFonts w:hint="eastAsia" w:asciiTheme="minorEastAsia" w:hAnsiTheme="minorEastAsia" w:eastAsiaTheme="minorEastAsia" w:cstheme="minorEastAsia"/>
          <w:b/>
          <w:bCs/>
          <w:kern w:val="0"/>
          <w:sz w:val="32"/>
          <w:szCs w:val="32"/>
        </w:rPr>
        <w:t>二是</w:t>
      </w:r>
      <w:r>
        <w:rPr>
          <w:rFonts w:hint="eastAsia" w:asciiTheme="minorEastAsia" w:hAnsiTheme="minorEastAsia" w:eastAsiaTheme="minorEastAsia" w:cstheme="minorEastAsia"/>
          <w:kern w:val="0"/>
          <w:sz w:val="32"/>
          <w:szCs w:val="32"/>
        </w:rPr>
        <w:t>区住建局制定了财务管理制度，该项区级财政资金指标下达后，严格按预算指标使用相关资金。</w:t>
      </w:r>
    </w:p>
    <w:p w14:paraId="5EEB45D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4．资金分配的原则及考虑因素。</w:t>
      </w:r>
    </w:p>
    <w:p w14:paraId="3200BE6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根据我区棚改实际情况和市住改办每季度印发的有关通知。</w:t>
      </w:r>
    </w:p>
    <w:p w14:paraId="1CCAEF84">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（二）项目绩效目标。</w:t>
      </w:r>
    </w:p>
    <w:p w14:paraId="291BB2D5">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1．项目主要内容。</w:t>
      </w:r>
    </w:p>
    <w:p w14:paraId="013383E8">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棚户区改造以来，我区在</w:t>
      </w:r>
      <w:bookmarkStart w:id="56" w:name="_Hlk103263302"/>
      <w:r>
        <w:rPr>
          <w:rFonts w:hint="eastAsia" w:asciiTheme="minorEastAsia" w:hAnsiTheme="minorEastAsia" w:eastAsiaTheme="minorEastAsia" w:cstheme="minorEastAsia"/>
          <w:kern w:val="0"/>
          <w:sz w:val="32"/>
          <w:szCs w:val="32"/>
        </w:rPr>
        <w:t>市级统筹下实施了国开行三期至七期以及农发行二期贷款项目，区级自行实施了国开行一期、二期贷款项目</w:t>
      </w:r>
      <w:bookmarkEnd w:id="56"/>
      <w:r>
        <w:rPr>
          <w:rFonts w:hint="eastAsia" w:asciiTheme="minorEastAsia" w:hAnsiTheme="minorEastAsia" w:eastAsiaTheme="minorEastAsia" w:cstheme="minorEastAsia"/>
          <w:kern w:val="0"/>
          <w:sz w:val="32"/>
          <w:szCs w:val="32"/>
        </w:rPr>
        <w:t>，建设期满后，我区于2018年底开始筹集资金支付本息及代建管理费。202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年我区根据还本付息情况继续偿还相关资金。</w:t>
      </w:r>
    </w:p>
    <w:p w14:paraId="30F5FF68">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2．项目应实现的具体绩效目标。</w:t>
      </w:r>
    </w:p>
    <w:p w14:paraId="6E09244D">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我区已按时偿还市级统筹下实施了国开行三期至七期以及农发行二期贷款项目和区级自行实施了国开行一期、二期贷款项目的本息。</w:t>
      </w:r>
    </w:p>
    <w:p w14:paraId="0E8EE004">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lang w:eastAsia="zh-CN"/>
        </w:rPr>
      </w:pPr>
      <w:r>
        <w:rPr>
          <w:rFonts w:hint="eastAsia" w:asciiTheme="minorEastAsia" w:hAnsiTheme="minorEastAsia" w:eastAsiaTheme="minorEastAsia" w:cstheme="minorEastAsia"/>
          <w:b/>
          <w:bCs/>
          <w:kern w:val="0"/>
          <w:sz w:val="32"/>
          <w:szCs w:val="32"/>
          <w:lang w:eastAsia="zh-CN"/>
        </w:rPr>
        <w:t>（三）项目资金申报相符性。</w:t>
      </w:r>
    </w:p>
    <w:p w14:paraId="791F096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申报内容与实际相符，申报目标合理可行。</w:t>
      </w:r>
    </w:p>
    <w:p w14:paraId="3E220C92">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二、项目</w:t>
      </w:r>
      <w:r>
        <w:rPr>
          <w:rFonts w:hint="eastAsia" w:asciiTheme="minorEastAsia" w:hAnsiTheme="minorEastAsia" w:eastAsiaTheme="minorEastAsia" w:cstheme="minorEastAsia"/>
          <w:b/>
          <w:bCs/>
          <w:kern w:val="0"/>
          <w:sz w:val="32"/>
          <w:szCs w:val="32"/>
          <w:lang w:eastAsia="zh-CN"/>
        </w:rPr>
        <w:t>实施</w:t>
      </w:r>
      <w:r>
        <w:rPr>
          <w:rFonts w:hint="eastAsia" w:asciiTheme="minorEastAsia" w:hAnsiTheme="minorEastAsia" w:eastAsiaTheme="minorEastAsia" w:cstheme="minorEastAsia"/>
          <w:b/>
          <w:bCs/>
          <w:kern w:val="0"/>
          <w:sz w:val="32"/>
          <w:szCs w:val="32"/>
        </w:rPr>
        <w:t>及</w:t>
      </w:r>
      <w:r>
        <w:rPr>
          <w:rFonts w:hint="eastAsia" w:asciiTheme="minorEastAsia" w:hAnsiTheme="minorEastAsia" w:eastAsiaTheme="minorEastAsia" w:cstheme="minorEastAsia"/>
          <w:b/>
          <w:bCs/>
          <w:kern w:val="0"/>
          <w:sz w:val="32"/>
          <w:szCs w:val="32"/>
          <w:lang w:eastAsia="zh-CN"/>
        </w:rPr>
        <w:t>管理情况</w:t>
      </w:r>
      <w:r>
        <w:rPr>
          <w:rFonts w:hint="eastAsia" w:asciiTheme="minorEastAsia" w:hAnsiTheme="minorEastAsia" w:eastAsiaTheme="minorEastAsia" w:cstheme="minorEastAsia"/>
          <w:b/>
          <w:bCs/>
          <w:kern w:val="0"/>
          <w:sz w:val="32"/>
          <w:szCs w:val="32"/>
        </w:rPr>
        <w:t>情况</w:t>
      </w:r>
    </w:p>
    <w:p w14:paraId="1F13A657">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（一）资金计划、到位及使用情况。</w:t>
      </w:r>
    </w:p>
    <w:p w14:paraId="6919DE3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1．资金计划。</w:t>
      </w:r>
    </w:p>
    <w:p w14:paraId="20AD3ED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区财政局根据市棚改办有关通知共划拨</w:t>
      </w:r>
      <w:r>
        <w:rPr>
          <w:rFonts w:hint="eastAsia" w:asciiTheme="minorEastAsia" w:hAnsiTheme="minorEastAsia" w:eastAsiaTheme="minorEastAsia" w:cstheme="minorEastAsia"/>
          <w:kern w:val="0"/>
          <w:sz w:val="32"/>
          <w:szCs w:val="32"/>
          <w:lang w:val="en-US" w:eastAsia="zh-CN"/>
        </w:rPr>
        <w:t>3758.63</w:t>
      </w:r>
      <w:r>
        <w:rPr>
          <w:rFonts w:hint="eastAsia" w:asciiTheme="minorEastAsia" w:hAnsiTheme="minorEastAsia" w:eastAsiaTheme="minorEastAsia" w:cstheme="minorEastAsia"/>
          <w:kern w:val="0"/>
          <w:sz w:val="32"/>
          <w:szCs w:val="32"/>
        </w:rPr>
        <w:t>万元。</w:t>
      </w:r>
    </w:p>
    <w:p w14:paraId="1CC424A6">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2．资金到位。</w:t>
      </w:r>
    </w:p>
    <w:p w14:paraId="3E7D7A5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区财政局划拨资金</w:t>
      </w:r>
      <w:r>
        <w:rPr>
          <w:rFonts w:hint="eastAsia" w:asciiTheme="minorEastAsia" w:hAnsiTheme="minorEastAsia" w:eastAsiaTheme="minorEastAsia" w:cstheme="minorEastAsia"/>
          <w:kern w:val="0"/>
          <w:sz w:val="32"/>
          <w:szCs w:val="32"/>
          <w:lang w:val="en-US" w:eastAsia="zh-CN"/>
        </w:rPr>
        <w:t>3758.63</w:t>
      </w:r>
      <w:r>
        <w:rPr>
          <w:rFonts w:hint="eastAsia" w:asciiTheme="minorEastAsia" w:hAnsiTheme="minorEastAsia" w:eastAsiaTheme="minorEastAsia" w:cstheme="minorEastAsia"/>
          <w:kern w:val="0"/>
          <w:sz w:val="32"/>
          <w:szCs w:val="32"/>
        </w:rPr>
        <w:t>万元。</w:t>
      </w:r>
    </w:p>
    <w:p w14:paraId="3751DF1B">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3．资金使用。</w:t>
      </w:r>
    </w:p>
    <w:p w14:paraId="2A0247ED">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按照市棚改办有关通知市级使用该专项资金</w:t>
      </w:r>
      <w:r>
        <w:rPr>
          <w:rFonts w:hint="eastAsia" w:asciiTheme="minorEastAsia" w:hAnsiTheme="minorEastAsia" w:eastAsiaTheme="minorEastAsia" w:cstheme="minorEastAsia"/>
          <w:kern w:val="0"/>
          <w:sz w:val="32"/>
          <w:szCs w:val="32"/>
          <w:lang w:val="en-US" w:eastAsia="zh-CN"/>
        </w:rPr>
        <w:t>3758.63</w:t>
      </w:r>
      <w:r>
        <w:rPr>
          <w:rFonts w:hint="eastAsia" w:asciiTheme="minorEastAsia" w:hAnsiTheme="minorEastAsia" w:eastAsiaTheme="minorEastAsia" w:cstheme="minorEastAsia"/>
          <w:kern w:val="0"/>
          <w:sz w:val="32"/>
          <w:szCs w:val="32"/>
        </w:rPr>
        <w:t>万元。</w:t>
      </w:r>
    </w:p>
    <w:p w14:paraId="607DF903">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w:t>
      </w:r>
      <w:r>
        <w:rPr>
          <w:rFonts w:hint="eastAsia" w:asciiTheme="minorEastAsia" w:hAnsiTheme="minorEastAsia" w:eastAsiaTheme="minorEastAsia" w:cstheme="minorEastAsia"/>
          <w:b/>
          <w:bCs/>
          <w:kern w:val="0"/>
          <w:sz w:val="32"/>
          <w:szCs w:val="32"/>
          <w:lang w:eastAsia="zh-CN"/>
        </w:rPr>
        <w:t>二</w:t>
      </w:r>
      <w:r>
        <w:rPr>
          <w:rFonts w:hint="eastAsia" w:asciiTheme="minorEastAsia" w:hAnsiTheme="minorEastAsia" w:eastAsiaTheme="minorEastAsia" w:cstheme="minorEastAsia"/>
          <w:b/>
          <w:bCs/>
          <w:kern w:val="0"/>
          <w:sz w:val="32"/>
          <w:szCs w:val="32"/>
        </w:rPr>
        <w:t>）项目财务管理情况。</w:t>
      </w:r>
    </w:p>
    <w:p w14:paraId="51BEED7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区住建局财务管理制度健全，严格按照财务管理制度使用资金，及时处理账务，会计核算规范。</w:t>
      </w:r>
    </w:p>
    <w:p w14:paraId="234D37AD">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b/>
          <w:bCs/>
          <w:kern w:val="0"/>
          <w:sz w:val="32"/>
          <w:szCs w:val="32"/>
          <w:lang w:eastAsia="zh-CN"/>
        </w:rPr>
        <w:t>（三）项目组织实施情况。</w:t>
      </w:r>
    </w:p>
    <w:p w14:paraId="69324290">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项目组织架构及实施流程。</w:t>
      </w:r>
    </w:p>
    <w:p w14:paraId="1028F82F">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按照预期目标完成各项任务，确保按期偿还本息及棚改项目代建管理费。</w:t>
      </w:r>
    </w:p>
    <w:p w14:paraId="6CA5F46C">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项目管理情况。</w:t>
      </w:r>
    </w:p>
    <w:p w14:paraId="2B5680F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积极与市住建局对接债务情况，每季度按照市住改办相关通知做好与区财政局的工作对接。在资金使用时，严格执行相关管理制度，各项支出符合专项资金使用要求。</w:t>
      </w:r>
    </w:p>
    <w:p w14:paraId="025CFC5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项目监管情况。</w:t>
      </w:r>
    </w:p>
    <w:p w14:paraId="7B7E2151">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区住建局严格按照财务管理制度对该项目资金进行管理和使用。</w:t>
      </w:r>
    </w:p>
    <w:p w14:paraId="58C7F84A">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lang w:eastAsia="zh-CN"/>
        </w:rPr>
        <w:t>三</w:t>
      </w:r>
      <w:r>
        <w:rPr>
          <w:rFonts w:hint="eastAsia" w:asciiTheme="minorEastAsia" w:hAnsiTheme="minorEastAsia" w:eastAsiaTheme="minorEastAsia" w:cstheme="minorEastAsia"/>
          <w:b/>
          <w:bCs/>
          <w:kern w:val="0"/>
          <w:sz w:val="32"/>
          <w:szCs w:val="32"/>
        </w:rPr>
        <w:t>、项目绩效情况</w:t>
      </w:r>
    </w:p>
    <w:p w14:paraId="2A2796D3">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（一）项目完成情况。</w:t>
      </w:r>
    </w:p>
    <w:p w14:paraId="02083370">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我区已按时偿还202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年棚改本息</w:t>
      </w:r>
      <w:r>
        <w:rPr>
          <w:rFonts w:hint="eastAsia" w:asciiTheme="minorEastAsia" w:hAnsiTheme="minorEastAsia" w:eastAsiaTheme="minorEastAsia" w:cstheme="minorEastAsia"/>
          <w:kern w:val="0"/>
          <w:sz w:val="32"/>
          <w:szCs w:val="32"/>
          <w:lang w:val="en-US" w:eastAsia="zh-CN"/>
        </w:rPr>
        <w:t>3758.63</w:t>
      </w:r>
      <w:r>
        <w:rPr>
          <w:rFonts w:hint="eastAsia" w:asciiTheme="minorEastAsia" w:hAnsiTheme="minorEastAsia" w:eastAsiaTheme="minorEastAsia" w:cstheme="minorEastAsia"/>
          <w:kern w:val="0"/>
          <w:sz w:val="32"/>
          <w:szCs w:val="32"/>
        </w:rPr>
        <w:t>万元。</w:t>
      </w:r>
    </w:p>
    <w:p w14:paraId="4F638A82">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202</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年区财政局下达预算资金</w:t>
      </w:r>
      <w:r>
        <w:rPr>
          <w:rFonts w:hint="eastAsia" w:asciiTheme="minorEastAsia" w:hAnsiTheme="minorEastAsia" w:eastAsiaTheme="minorEastAsia" w:cstheme="minorEastAsia"/>
          <w:kern w:val="0"/>
          <w:sz w:val="32"/>
          <w:szCs w:val="32"/>
          <w:lang w:val="en-US" w:eastAsia="zh-CN"/>
        </w:rPr>
        <w:t>3758.63</w:t>
      </w:r>
      <w:r>
        <w:rPr>
          <w:rFonts w:hint="eastAsia" w:asciiTheme="minorEastAsia" w:hAnsiTheme="minorEastAsia" w:eastAsiaTheme="minorEastAsia" w:cstheme="minorEastAsia"/>
          <w:kern w:val="0"/>
          <w:sz w:val="32"/>
          <w:szCs w:val="32"/>
        </w:rPr>
        <w:t>万元，实际使用</w:t>
      </w:r>
      <w:r>
        <w:rPr>
          <w:rFonts w:hint="eastAsia" w:asciiTheme="minorEastAsia" w:hAnsiTheme="minorEastAsia" w:eastAsiaTheme="minorEastAsia" w:cstheme="minorEastAsia"/>
          <w:kern w:val="0"/>
          <w:sz w:val="32"/>
          <w:szCs w:val="32"/>
          <w:lang w:val="en-US" w:eastAsia="zh-CN"/>
        </w:rPr>
        <w:t>3758.63</w:t>
      </w:r>
      <w:r>
        <w:rPr>
          <w:rFonts w:hint="eastAsia" w:asciiTheme="minorEastAsia" w:hAnsiTheme="minorEastAsia" w:eastAsiaTheme="minorEastAsia" w:cstheme="minorEastAsia"/>
          <w:kern w:val="0"/>
          <w:sz w:val="32"/>
          <w:szCs w:val="32"/>
        </w:rPr>
        <w:t>万元，</w:t>
      </w:r>
      <w:r>
        <w:rPr>
          <w:rFonts w:hint="eastAsia" w:asciiTheme="minorEastAsia" w:hAnsiTheme="minorEastAsia" w:eastAsiaTheme="minorEastAsia" w:cstheme="minorEastAsia"/>
          <w:kern w:val="0"/>
          <w:sz w:val="32"/>
          <w:szCs w:val="32"/>
          <w:lang w:eastAsia="zh-CN"/>
        </w:rPr>
        <w:t>与年初预算相符</w:t>
      </w:r>
      <w:r>
        <w:rPr>
          <w:rFonts w:hint="eastAsia" w:asciiTheme="minorEastAsia" w:hAnsiTheme="minorEastAsia" w:eastAsiaTheme="minorEastAsia" w:cstheme="minorEastAsia"/>
          <w:kern w:val="0"/>
          <w:sz w:val="32"/>
          <w:szCs w:val="32"/>
        </w:rPr>
        <w:t>。</w:t>
      </w:r>
    </w:p>
    <w:p w14:paraId="0CB9F23A">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rPr>
        <w:t>（二）项目效益情况。</w:t>
      </w:r>
    </w:p>
    <w:p w14:paraId="087AD180">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经济效益：保证我区棚改项目贷款本息及代建管理费按时偿还，有效降低我区隐性债务率。</w:t>
      </w:r>
    </w:p>
    <w:p w14:paraId="6108E628">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社会效益：保证我区履行还本付息责任，有利于后期申请保障性安居工程资金，开展老旧小区改造项目建设。 </w:t>
      </w:r>
    </w:p>
    <w:p w14:paraId="69B97E40">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满意度指标：服务对象满意度年度指标为≥85%，实际完成指标为≥95%。</w:t>
      </w:r>
    </w:p>
    <w:p w14:paraId="75E689FC">
      <w:pPr>
        <w:autoSpaceDE w:val="0"/>
        <w:autoSpaceDN w:val="0"/>
        <w:adjustRightInd w:val="0"/>
        <w:spacing w:line="600" w:lineRule="exact"/>
        <w:jc w:val="left"/>
        <w:rPr>
          <w:rFonts w:hint="eastAsia" w:asciiTheme="minorEastAsia" w:hAnsiTheme="minorEastAsia" w:eastAsiaTheme="minorEastAsia" w:cstheme="minorEastAsia"/>
          <w:color w:val="FF0000"/>
          <w:sz w:val="32"/>
          <w:szCs w:val="32"/>
        </w:rPr>
      </w:pPr>
    </w:p>
    <w:p w14:paraId="0461F066">
      <w:pPr>
        <w:autoSpaceDE w:val="0"/>
        <w:autoSpaceDN w:val="0"/>
        <w:adjustRightInd w:val="0"/>
        <w:spacing w:line="600" w:lineRule="exact"/>
        <w:jc w:val="left"/>
        <w:rPr>
          <w:rFonts w:hint="eastAsia" w:asciiTheme="minorEastAsia" w:hAnsiTheme="minorEastAsia" w:eastAsiaTheme="minorEastAsia" w:cstheme="minorEastAsia"/>
          <w:color w:val="FF0000"/>
          <w:sz w:val="32"/>
          <w:szCs w:val="32"/>
        </w:rPr>
      </w:pPr>
    </w:p>
    <w:p w14:paraId="6CBF95F5">
      <w:pPr>
        <w:autoSpaceDE w:val="0"/>
        <w:autoSpaceDN w:val="0"/>
        <w:adjustRightInd w:val="0"/>
        <w:spacing w:line="600" w:lineRule="exact"/>
        <w:jc w:val="left"/>
        <w:rPr>
          <w:rFonts w:hint="eastAsia" w:asciiTheme="minorEastAsia" w:hAnsiTheme="minorEastAsia" w:eastAsiaTheme="minorEastAsia" w:cstheme="minorEastAsia"/>
          <w:color w:val="FF0000"/>
          <w:sz w:val="32"/>
          <w:szCs w:val="32"/>
        </w:rPr>
      </w:pPr>
    </w:p>
    <w:p w14:paraId="65AF3768">
      <w:pPr>
        <w:autoSpaceDE w:val="0"/>
        <w:autoSpaceDN w:val="0"/>
        <w:adjustRightInd w:val="0"/>
        <w:spacing w:line="600" w:lineRule="exact"/>
        <w:ind w:firstLine="3840" w:firstLineChars="1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color w:val="FF0000"/>
          <w:sz w:val="32"/>
          <w:szCs w:val="32"/>
          <w:lang w:val="en-US" w:eastAsia="zh-CN"/>
        </w:rPr>
        <w:t xml:space="preserve">        </w:t>
      </w:r>
      <w:r>
        <w:rPr>
          <w:rFonts w:hint="eastAsia" w:asciiTheme="minorEastAsia" w:hAnsiTheme="minorEastAsia" w:eastAsiaTheme="minorEastAsia" w:cstheme="minorEastAsia"/>
          <w:kern w:val="0"/>
          <w:sz w:val="32"/>
          <w:szCs w:val="32"/>
          <w:lang w:val="en-US" w:eastAsia="zh-CN"/>
        </w:rPr>
        <w:t xml:space="preserve">                </w:t>
      </w:r>
    </w:p>
    <w:p w14:paraId="32D17F1C">
      <w:pPr>
        <w:autoSpaceDE w:val="0"/>
        <w:autoSpaceDN w:val="0"/>
        <w:adjustRightInd w:val="0"/>
        <w:spacing w:line="600" w:lineRule="exact"/>
        <w:jc w:val="left"/>
        <w:rPr>
          <w:rFonts w:hint="eastAsia" w:asciiTheme="minorEastAsia" w:hAnsiTheme="minorEastAsia" w:eastAsiaTheme="minorEastAsia" w:cstheme="minorEastAsia"/>
          <w:color w:val="FF0000"/>
          <w:sz w:val="32"/>
          <w:szCs w:val="32"/>
          <w:lang w:val="en-US" w:eastAsia="zh-CN"/>
        </w:rPr>
      </w:pPr>
    </w:p>
    <w:p w14:paraId="7067235E">
      <w:pPr>
        <w:pStyle w:val="7"/>
        <w:rPr>
          <w:rFonts w:hint="eastAsia" w:asciiTheme="minorEastAsia" w:hAnsiTheme="minorEastAsia" w:eastAsiaTheme="minorEastAsia" w:cstheme="minorEastAsia"/>
          <w:sz w:val="32"/>
          <w:szCs w:val="32"/>
          <w:lang w:val="en-US" w:eastAsia="zh-CN"/>
        </w:rPr>
      </w:pPr>
    </w:p>
    <w:p w14:paraId="54AA2A8A">
      <w:pPr>
        <w:rPr>
          <w:rFonts w:hint="eastAsia"/>
          <w:lang w:val="en-US" w:eastAsia="zh-CN"/>
        </w:rPr>
      </w:pPr>
    </w:p>
    <w:p w14:paraId="3CDA616B">
      <w:pPr>
        <w:pStyle w:val="38"/>
        <w:spacing w:line="560" w:lineRule="exact"/>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攀枝花市仁和区住房和城乡建设局</w:t>
      </w:r>
    </w:p>
    <w:p w14:paraId="4D850BDA">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67FCD17C">
      <w:pPr>
        <w:jc w:val="center"/>
        <w:rPr>
          <w:rFonts w:hint="eastAsia" w:asciiTheme="minorEastAsia" w:hAnsiTheme="minorEastAsia" w:eastAsiaTheme="minorEastAsia" w:cstheme="minorEastAsia"/>
          <w:color w:val="auto"/>
          <w:kern w:val="2"/>
          <w:sz w:val="32"/>
          <w:szCs w:val="32"/>
        </w:rPr>
      </w:pPr>
    </w:p>
    <w:p w14:paraId="4FE1C8C8">
      <w:pPr>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sz w:val="32"/>
          <w:szCs w:val="32"/>
          <w:highlight w:val="none"/>
          <w:lang w:eastAsia="zh-CN"/>
        </w:rPr>
        <w:t>2021-2022年市政消火栓建设工程项目</w:t>
      </w:r>
      <w:r>
        <w:rPr>
          <w:rFonts w:hint="eastAsia" w:asciiTheme="minorEastAsia" w:hAnsiTheme="minorEastAsia" w:eastAsiaTheme="minorEastAsia" w:cstheme="minorEastAsia"/>
          <w:color w:val="auto"/>
          <w:kern w:val="2"/>
          <w:sz w:val="32"/>
          <w:szCs w:val="32"/>
        </w:rPr>
        <w:t>）</w:t>
      </w:r>
    </w:p>
    <w:p w14:paraId="5302993F">
      <w:pPr>
        <w:adjustRightInd w:val="0"/>
        <w:snapToGrid w:val="0"/>
        <w:spacing w:line="560" w:lineRule="exact"/>
        <w:ind w:firstLine="720"/>
        <w:rPr>
          <w:rFonts w:hint="eastAsia" w:asciiTheme="minorEastAsia" w:hAnsiTheme="minorEastAsia" w:eastAsiaTheme="minorEastAsia" w:cstheme="minorEastAsia"/>
        </w:rPr>
      </w:pPr>
    </w:p>
    <w:p w14:paraId="6FBA6480">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503D4F80">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（一）项目资金申报及批复情况。</w:t>
      </w:r>
    </w:p>
    <w:p w14:paraId="00048A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2022年3月，我局向区政府申请</w:t>
      </w:r>
      <w:r>
        <w:rPr>
          <w:rFonts w:hint="eastAsia" w:asciiTheme="minorEastAsia" w:hAnsiTheme="minorEastAsia" w:eastAsiaTheme="minorEastAsia" w:cstheme="minorEastAsia"/>
          <w:sz w:val="32"/>
          <w:szCs w:val="32"/>
        </w:rPr>
        <w:t>市政消火栓</w:t>
      </w:r>
      <w:r>
        <w:rPr>
          <w:rFonts w:hint="eastAsia" w:asciiTheme="minorEastAsia" w:hAnsiTheme="minorEastAsia" w:eastAsiaTheme="minorEastAsia" w:cstheme="minorEastAsia"/>
          <w:sz w:val="32"/>
          <w:szCs w:val="32"/>
          <w:lang w:eastAsia="zh-CN"/>
        </w:rPr>
        <w:t>建设</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94万，攀枝花市仁和区人民政府第14次常务会已审议通过。2022年7月我局向区财政局申请</w:t>
      </w:r>
      <w:r>
        <w:rPr>
          <w:rFonts w:hint="eastAsia" w:asciiTheme="minorEastAsia" w:hAnsiTheme="minorEastAsia" w:eastAsiaTheme="minorEastAsia" w:cstheme="minorEastAsia"/>
          <w:sz w:val="32"/>
          <w:szCs w:val="32"/>
          <w:lang w:eastAsia="zh-CN"/>
        </w:rPr>
        <w:t>2021-2022年市政消火栓建设工程项目费用</w:t>
      </w:r>
      <w:r>
        <w:rPr>
          <w:rFonts w:hint="eastAsia" w:asciiTheme="minorEastAsia" w:hAnsiTheme="minorEastAsia" w:eastAsiaTheme="minorEastAsia" w:cstheme="minorEastAsia"/>
          <w:sz w:val="32"/>
          <w:szCs w:val="32"/>
          <w:lang w:val="en-US" w:eastAsia="zh-CN"/>
        </w:rPr>
        <w:t>23万元。区财政局以攀仁财资经综[2022]23号文件，向我局批复资金23万元。</w:t>
      </w:r>
    </w:p>
    <w:p w14:paraId="04E14797">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（二）项目绩效目标。</w:t>
      </w:r>
    </w:p>
    <w:p w14:paraId="3DA12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根据《攀枝花市市政消火栓管理办法》《</w:t>
      </w:r>
      <w:r>
        <w:rPr>
          <w:rFonts w:hint="eastAsia" w:asciiTheme="minorEastAsia" w:hAnsiTheme="minorEastAsia" w:eastAsiaTheme="minorEastAsia" w:cstheme="minorEastAsia"/>
          <w:snapToGrid w:val="0"/>
          <w:sz w:val="32"/>
          <w:szCs w:val="32"/>
        </w:rPr>
        <w:t>攀枝花市</w:t>
      </w:r>
      <w:r>
        <w:rPr>
          <w:rFonts w:hint="eastAsia" w:asciiTheme="minorEastAsia" w:hAnsiTheme="minorEastAsia" w:eastAsiaTheme="minorEastAsia" w:cstheme="minorEastAsia"/>
          <w:snapToGrid w:val="0"/>
          <w:sz w:val="32"/>
          <w:szCs w:val="32"/>
          <w:lang w:eastAsia="zh-CN"/>
        </w:rPr>
        <w:t>“</w:t>
      </w:r>
      <w:r>
        <w:rPr>
          <w:rFonts w:hint="eastAsia" w:asciiTheme="minorEastAsia" w:hAnsiTheme="minorEastAsia" w:eastAsiaTheme="minorEastAsia" w:cstheme="minorEastAsia"/>
          <w:snapToGrid w:val="0"/>
          <w:sz w:val="32"/>
          <w:szCs w:val="32"/>
        </w:rPr>
        <w:t>十四五</w:t>
      </w:r>
      <w:r>
        <w:rPr>
          <w:rFonts w:hint="eastAsia" w:asciiTheme="minorEastAsia" w:hAnsiTheme="minorEastAsia" w:eastAsiaTheme="minorEastAsia" w:cstheme="minorEastAsia"/>
          <w:snapToGrid w:val="0"/>
          <w:sz w:val="32"/>
          <w:szCs w:val="32"/>
          <w:lang w:eastAsia="zh-CN"/>
        </w:rPr>
        <w:t>”</w:t>
      </w:r>
      <w:r>
        <w:rPr>
          <w:rFonts w:hint="eastAsia" w:asciiTheme="minorEastAsia" w:hAnsiTheme="minorEastAsia" w:eastAsiaTheme="minorEastAsia" w:cstheme="minorEastAsia"/>
          <w:snapToGrid w:val="0"/>
          <w:sz w:val="32"/>
          <w:szCs w:val="32"/>
        </w:rPr>
        <w:t>期间市政消火栓补建实施方案</w:t>
      </w:r>
      <w:r>
        <w:rPr>
          <w:rFonts w:hint="eastAsia" w:asciiTheme="minorEastAsia" w:hAnsiTheme="minorEastAsia" w:eastAsiaTheme="minorEastAsia" w:cstheme="minorEastAsia"/>
          <w:sz w:val="32"/>
          <w:szCs w:val="32"/>
        </w:rPr>
        <w:t>》（川办发〔</w:t>
      </w:r>
      <w:r>
        <w:rPr>
          <w:rFonts w:hint="eastAsia" w:asciiTheme="minorEastAsia" w:hAnsiTheme="minorEastAsia" w:eastAsiaTheme="minorEastAsia" w:cstheme="minorEastAsia"/>
          <w:snapToGrid w:val="0"/>
          <w:sz w:val="32"/>
          <w:szCs w:val="32"/>
        </w:rPr>
        <w:t>2021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napToGrid w:val="0"/>
          <w:sz w:val="32"/>
          <w:szCs w:val="32"/>
        </w:rPr>
        <w:t>87</w:t>
      </w:r>
      <w:r>
        <w:rPr>
          <w:rFonts w:hint="eastAsia" w:asciiTheme="minorEastAsia" w:hAnsiTheme="minorEastAsia" w:eastAsiaTheme="minorEastAsia" w:cstheme="minorEastAsia"/>
          <w:sz w:val="32"/>
          <w:szCs w:val="32"/>
        </w:rPr>
        <w:t>号）、</w:t>
      </w:r>
      <w:r>
        <w:rPr>
          <w:rFonts w:hint="eastAsia" w:asciiTheme="minorEastAsia" w:hAnsiTheme="minorEastAsia" w:eastAsiaTheme="minorEastAsia" w:cstheme="minorEastAsia"/>
          <w:snapToGrid w:val="0"/>
          <w:sz w:val="32"/>
          <w:szCs w:val="32"/>
        </w:rPr>
        <w:t>《研究市政消火栓建设有关工作会议纪要》（攀府阅〔2021〕16号）</w:t>
      </w:r>
      <w:r>
        <w:rPr>
          <w:rFonts w:hint="eastAsia" w:asciiTheme="minorEastAsia" w:hAnsiTheme="minorEastAsia" w:eastAsiaTheme="minorEastAsia" w:cstheme="minorEastAsia"/>
          <w:sz w:val="32"/>
          <w:szCs w:val="32"/>
        </w:rPr>
        <w:t>等文件要求，仁和区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十四五</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期间需</w:t>
      </w:r>
      <w:r>
        <w:rPr>
          <w:rFonts w:hint="eastAsia" w:asciiTheme="minorEastAsia" w:hAnsiTheme="minorEastAsia" w:eastAsiaTheme="minorEastAsia" w:cstheme="minorEastAsia"/>
          <w:sz w:val="32"/>
          <w:szCs w:val="32"/>
          <w:lang w:eastAsia="zh-CN"/>
        </w:rPr>
        <w:t>建设</w:t>
      </w:r>
      <w:r>
        <w:rPr>
          <w:rFonts w:hint="eastAsia" w:asciiTheme="minorEastAsia" w:hAnsiTheme="minorEastAsia" w:eastAsiaTheme="minorEastAsia" w:cstheme="minorEastAsia"/>
          <w:snapToGrid w:val="0"/>
          <w:sz w:val="32"/>
          <w:szCs w:val="32"/>
        </w:rPr>
        <w:t>100</w:t>
      </w:r>
      <w:r>
        <w:rPr>
          <w:rFonts w:hint="eastAsia" w:asciiTheme="minorEastAsia" w:hAnsiTheme="minorEastAsia" w:eastAsiaTheme="minorEastAsia" w:cstheme="minorEastAsia"/>
          <w:sz w:val="32"/>
          <w:szCs w:val="32"/>
        </w:rPr>
        <w:t>座市政消火栓。</w:t>
      </w:r>
      <w:r>
        <w:rPr>
          <w:rFonts w:hint="eastAsia" w:asciiTheme="minorEastAsia" w:hAnsiTheme="minorEastAsia" w:eastAsiaTheme="minorEastAsia" w:cstheme="minorEastAsia"/>
          <w:snapToGrid w:val="0"/>
          <w:sz w:val="32"/>
          <w:szCs w:val="32"/>
        </w:rPr>
        <w:t>前期，区政府组织召开了市政消火栓建设管理工作会，明确在</w:t>
      </w:r>
      <w:r>
        <w:rPr>
          <w:rFonts w:hint="eastAsia" w:asciiTheme="minorEastAsia" w:hAnsiTheme="minorEastAsia" w:eastAsiaTheme="minorEastAsia" w:cstheme="minorEastAsia"/>
          <w:sz w:val="32"/>
          <w:szCs w:val="32"/>
        </w:rPr>
        <w:t>区消防安全事件指挥部下成立市政消火栓</w:t>
      </w:r>
      <w:r>
        <w:rPr>
          <w:rFonts w:hint="eastAsia" w:asciiTheme="minorEastAsia" w:hAnsiTheme="minorEastAsia" w:eastAsiaTheme="minorEastAsia" w:cstheme="minorEastAsia"/>
          <w:sz w:val="32"/>
          <w:szCs w:val="32"/>
          <w:lang w:eastAsia="zh-CN"/>
        </w:rPr>
        <w:t>建设</w:t>
      </w:r>
      <w:r>
        <w:rPr>
          <w:rFonts w:hint="eastAsia" w:asciiTheme="minorEastAsia" w:hAnsiTheme="minorEastAsia" w:eastAsiaTheme="minorEastAsia" w:cstheme="minorEastAsia"/>
          <w:sz w:val="32"/>
          <w:szCs w:val="32"/>
        </w:rPr>
        <w:t>工作组，并</w:t>
      </w:r>
      <w:r>
        <w:rPr>
          <w:rFonts w:hint="eastAsia" w:asciiTheme="minorEastAsia" w:hAnsiTheme="minorEastAsia" w:eastAsiaTheme="minorEastAsia" w:cstheme="minorEastAsia"/>
          <w:snapToGrid w:val="0"/>
          <w:sz w:val="32"/>
          <w:szCs w:val="32"/>
        </w:rPr>
        <w:t>制定了《攀枝花市仁和区</w:t>
      </w:r>
      <w:r>
        <w:rPr>
          <w:rFonts w:hint="eastAsia" w:asciiTheme="minorEastAsia" w:hAnsiTheme="minorEastAsia" w:eastAsiaTheme="minorEastAsia" w:cstheme="minorEastAsia"/>
          <w:snapToGrid w:val="0"/>
          <w:sz w:val="32"/>
          <w:szCs w:val="32"/>
          <w:lang w:eastAsia="zh-CN"/>
        </w:rPr>
        <w:t>“</w:t>
      </w:r>
      <w:r>
        <w:rPr>
          <w:rFonts w:hint="eastAsia" w:asciiTheme="minorEastAsia" w:hAnsiTheme="minorEastAsia" w:eastAsiaTheme="minorEastAsia" w:cstheme="minorEastAsia"/>
          <w:snapToGrid w:val="0"/>
          <w:sz w:val="32"/>
          <w:szCs w:val="32"/>
        </w:rPr>
        <w:t>十四五</w:t>
      </w:r>
      <w:r>
        <w:rPr>
          <w:rFonts w:hint="eastAsia" w:asciiTheme="minorEastAsia" w:hAnsiTheme="minorEastAsia" w:eastAsiaTheme="minorEastAsia" w:cstheme="minorEastAsia"/>
          <w:snapToGrid w:val="0"/>
          <w:sz w:val="32"/>
          <w:szCs w:val="32"/>
          <w:lang w:eastAsia="zh-CN"/>
        </w:rPr>
        <w:t>”</w:t>
      </w:r>
      <w:r>
        <w:rPr>
          <w:rFonts w:hint="eastAsia" w:asciiTheme="minorEastAsia" w:hAnsiTheme="minorEastAsia" w:eastAsiaTheme="minorEastAsia" w:cstheme="minorEastAsia"/>
          <w:snapToGrid w:val="0"/>
          <w:sz w:val="32"/>
          <w:szCs w:val="32"/>
        </w:rPr>
        <w:t>期间市政消火栓补建实施方案》，按照</w:t>
      </w:r>
      <w:r>
        <w:rPr>
          <w:rFonts w:hint="eastAsia" w:asciiTheme="minorEastAsia" w:hAnsiTheme="minorEastAsia" w:eastAsiaTheme="minorEastAsia" w:cstheme="minorEastAsia"/>
          <w:snapToGrid w:val="0"/>
          <w:sz w:val="32"/>
          <w:szCs w:val="32"/>
          <w:lang w:eastAsia="zh-CN"/>
        </w:rPr>
        <w:t>“</w:t>
      </w:r>
      <w:r>
        <w:rPr>
          <w:rFonts w:hint="eastAsia" w:asciiTheme="minorEastAsia" w:hAnsiTheme="minorEastAsia" w:eastAsiaTheme="minorEastAsia" w:cstheme="minorEastAsia"/>
          <w:snapToGrid w:val="0"/>
          <w:sz w:val="32"/>
          <w:szCs w:val="32"/>
        </w:rPr>
        <w:t>先急后缓</w:t>
      </w:r>
      <w:r>
        <w:rPr>
          <w:rFonts w:hint="eastAsia" w:asciiTheme="minorEastAsia" w:hAnsiTheme="minorEastAsia" w:eastAsiaTheme="minorEastAsia" w:cstheme="minorEastAsia"/>
          <w:snapToGrid w:val="0"/>
          <w:sz w:val="32"/>
          <w:szCs w:val="32"/>
          <w:lang w:eastAsia="zh-CN"/>
        </w:rPr>
        <w:t>”</w:t>
      </w:r>
      <w:r>
        <w:rPr>
          <w:rFonts w:hint="eastAsia" w:asciiTheme="minorEastAsia" w:hAnsiTheme="minorEastAsia" w:eastAsiaTheme="minorEastAsia" w:cstheme="minorEastAsia"/>
          <w:snapToGrid w:val="0"/>
          <w:sz w:val="32"/>
          <w:szCs w:val="32"/>
        </w:rPr>
        <w:t>的建设原则，2021年至2025年分别建设30座、17座、26座、16座、11座，分5年完成建设工作。</w:t>
      </w:r>
    </w:p>
    <w:p w14:paraId="1C7C92D8">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（三）项目资金申报相符性。</w:t>
      </w:r>
    </w:p>
    <w:p w14:paraId="29A80E7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该项目所有列支经费均为</w:t>
      </w:r>
      <w:r>
        <w:rPr>
          <w:rFonts w:hint="eastAsia" w:asciiTheme="minorEastAsia" w:hAnsiTheme="minorEastAsia" w:eastAsiaTheme="minorEastAsia" w:cstheme="minorEastAsia"/>
          <w:sz w:val="32"/>
          <w:szCs w:val="32"/>
          <w:highlight w:val="none"/>
          <w:lang w:eastAsia="zh-CN"/>
        </w:rPr>
        <w:t>2021-2022年市政消火栓建设工程项目专项经费</w:t>
      </w:r>
      <w:r>
        <w:rPr>
          <w:rFonts w:hint="eastAsia" w:asciiTheme="minorEastAsia" w:hAnsiTheme="minorEastAsia" w:eastAsiaTheme="minorEastAsia" w:cstheme="minorEastAsia"/>
          <w:kern w:val="0"/>
          <w:sz w:val="32"/>
          <w:szCs w:val="32"/>
          <w:lang w:eastAsia="zh-CN"/>
        </w:rPr>
        <w:t>，需按照合同约定及时拨付资金。所有申报内容与具体实施内容</w:t>
      </w:r>
      <w:r>
        <w:rPr>
          <w:rFonts w:hint="eastAsia" w:asciiTheme="minorEastAsia" w:hAnsiTheme="minorEastAsia" w:eastAsiaTheme="minorEastAsia" w:cstheme="minorEastAsia"/>
          <w:kern w:val="0"/>
          <w:sz w:val="32"/>
          <w:szCs w:val="32"/>
        </w:rPr>
        <w:t>相符、申报目标合理可行。</w:t>
      </w:r>
    </w:p>
    <w:p w14:paraId="2E480A3A">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二、项目实施及管理情况</w:t>
      </w:r>
    </w:p>
    <w:p w14:paraId="10445DA4">
      <w:pPr>
        <w:adjustRightInd w:val="0"/>
        <w:snapToGrid w:val="0"/>
        <w:spacing w:line="560" w:lineRule="exact"/>
        <w:ind w:firstLine="72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ab/>
      </w:r>
      <w:r>
        <w:rPr>
          <w:rFonts w:hint="eastAsia" w:asciiTheme="minorEastAsia" w:hAnsiTheme="minorEastAsia" w:eastAsiaTheme="minorEastAsia" w:cstheme="minorEastAsia"/>
          <w:b/>
          <w:bCs/>
          <w:kern w:val="0"/>
          <w:sz w:val="32"/>
          <w:szCs w:val="32"/>
          <w:lang w:val="zh-CN" w:eastAsia="zh-CN" w:bidi="ar-SA"/>
        </w:rPr>
        <w:t>（一）资金计划、到位及使用情况。</w:t>
      </w:r>
    </w:p>
    <w:p w14:paraId="5F836172">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2022年区财政局共向我局支付</w:t>
      </w:r>
      <w:r>
        <w:rPr>
          <w:rFonts w:hint="eastAsia" w:asciiTheme="minorEastAsia" w:hAnsiTheme="minorEastAsia" w:eastAsiaTheme="minorEastAsia" w:cstheme="minorEastAsia"/>
          <w:sz w:val="32"/>
          <w:szCs w:val="32"/>
          <w:highlight w:val="none"/>
          <w:lang w:eastAsia="zh-CN"/>
        </w:rPr>
        <w:t>2021-2022年市政消火栓建设工程项目</w:t>
      </w:r>
      <w:r>
        <w:rPr>
          <w:rFonts w:hint="eastAsia" w:asciiTheme="minorEastAsia" w:hAnsiTheme="minorEastAsia" w:eastAsiaTheme="minorEastAsia" w:cstheme="minorEastAsia"/>
          <w:color w:val="auto"/>
          <w:kern w:val="2"/>
          <w:sz w:val="32"/>
          <w:szCs w:val="32"/>
          <w:lang w:eastAsia="zh-CN"/>
        </w:rPr>
        <w:t>经费</w:t>
      </w:r>
      <w:r>
        <w:rPr>
          <w:rFonts w:hint="eastAsia" w:asciiTheme="minorEastAsia" w:hAnsiTheme="minorEastAsia" w:eastAsiaTheme="minorEastAsia" w:cstheme="minorEastAsia"/>
          <w:lang w:val="en-US" w:eastAsia="zh-CN"/>
        </w:rPr>
        <w:t>23</w:t>
      </w:r>
      <w:r>
        <w:rPr>
          <w:rFonts w:hint="eastAsia" w:asciiTheme="minorEastAsia" w:hAnsiTheme="minorEastAsia" w:eastAsiaTheme="minorEastAsia" w:cstheme="minorEastAsia"/>
          <w:kern w:val="0"/>
          <w:sz w:val="32"/>
          <w:szCs w:val="32"/>
          <w:lang w:val="en-US" w:eastAsia="zh-CN"/>
        </w:rPr>
        <w:t>万元。我局向施工单位支付施工费20万元，向设计单位支付费用3万元。</w:t>
      </w:r>
    </w:p>
    <w:tbl>
      <w:tblPr>
        <w:tblStyle w:val="19"/>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079"/>
        <w:gridCol w:w="1378"/>
        <w:gridCol w:w="1379"/>
        <w:gridCol w:w="1379"/>
        <w:gridCol w:w="730"/>
        <w:gridCol w:w="1346"/>
      </w:tblGrid>
      <w:tr w14:paraId="4586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3" w:type="dxa"/>
            <w:vMerge w:val="restart"/>
            <w:noWrap w:val="0"/>
            <w:vAlign w:val="center"/>
          </w:tcPr>
          <w:p w14:paraId="40900A4D">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资金计划</w:t>
            </w:r>
          </w:p>
        </w:tc>
        <w:tc>
          <w:tcPr>
            <w:tcW w:w="1079" w:type="dxa"/>
            <w:vMerge w:val="restart"/>
            <w:noWrap w:val="0"/>
            <w:vAlign w:val="center"/>
          </w:tcPr>
          <w:p w14:paraId="66A40712">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资金到位</w:t>
            </w:r>
          </w:p>
        </w:tc>
        <w:tc>
          <w:tcPr>
            <w:tcW w:w="4136" w:type="dxa"/>
            <w:gridSpan w:val="3"/>
            <w:noWrap w:val="0"/>
            <w:vAlign w:val="center"/>
          </w:tcPr>
          <w:p w14:paraId="31E263EF">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资金支付</w:t>
            </w:r>
          </w:p>
        </w:tc>
        <w:tc>
          <w:tcPr>
            <w:tcW w:w="730" w:type="dxa"/>
            <w:vMerge w:val="restart"/>
            <w:noWrap w:val="0"/>
            <w:vAlign w:val="center"/>
          </w:tcPr>
          <w:p w14:paraId="63635292">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支付率%</w:t>
            </w:r>
          </w:p>
        </w:tc>
        <w:tc>
          <w:tcPr>
            <w:tcW w:w="1346" w:type="dxa"/>
            <w:vMerge w:val="restart"/>
            <w:noWrap w:val="0"/>
            <w:vAlign w:val="center"/>
          </w:tcPr>
          <w:p w14:paraId="784C96B3">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未完成原因</w:t>
            </w:r>
          </w:p>
        </w:tc>
      </w:tr>
      <w:tr w14:paraId="439B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vMerge w:val="continue"/>
            <w:noWrap w:val="0"/>
            <w:vAlign w:val="center"/>
          </w:tcPr>
          <w:p w14:paraId="43214224">
            <w:pPr>
              <w:jc w:val="center"/>
              <w:rPr>
                <w:rFonts w:hint="eastAsia" w:asciiTheme="minorEastAsia" w:hAnsiTheme="minorEastAsia" w:eastAsiaTheme="minorEastAsia" w:cstheme="minorEastAsia"/>
                <w:vertAlign w:val="baseline"/>
                <w:lang w:val="en-US" w:eastAsia="zh-CN"/>
              </w:rPr>
            </w:pPr>
          </w:p>
        </w:tc>
        <w:tc>
          <w:tcPr>
            <w:tcW w:w="1079" w:type="dxa"/>
            <w:vMerge w:val="continue"/>
            <w:noWrap w:val="0"/>
            <w:vAlign w:val="center"/>
          </w:tcPr>
          <w:p w14:paraId="51B4A6D9">
            <w:pPr>
              <w:jc w:val="center"/>
              <w:rPr>
                <w:rFonts w:hint="eastAsia" w:asciiTheme="minorEastAsia" w:hAnsiTheme="minorEastAsia" w:eastAsiaTheme="minorEastAsia" w:cstheme="minorEastAsia"/>
                <w:vertAlign w:val="baseline"/>
                <w:lang w:val="en-US" w:eastAsia="zh-CN"/>
              </w:rPr>
            </w:pPr>
          </w:p>
        </w:tc>
        <w:tc>
          <w:tcPr>
            <w:tcW w:w="1378" w:type="dxa"/>
            <w:noWrap w:val="0"/>
            <w:vAlign w:val="center"/>
          </w:tcPr>
          <w:p w14:paraId="2AA60881">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工程费</w:t>
            </w:r>
          </w:p>
        </w:tc>
        <w:tc>
          <w:tcPr>
            <w:tcW w:w="1379" w:type="dxa"/>
            <w:noWrap w:val="0"/>
            <w:vAlign w:val="center"/>
          </w:tcPr>
          <w:p w14:paraId="0D2A6C84">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勘察设计</w:t>
            </w:r>
          </w:p>
        </w:tc>
        <w:tc>
          <w:tcPr>
            <w:tcW w:w="1379" w:type="dxa"/>
            <w:noWrap w:val="0"/>
            <w:vAlign w:val="center"/>
          </w:tcPr>
          <w:p w14:paraId="6B6FEEA7">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小计</w:t>
            </w:r>
          </w:p>
        </w:tc>
        <w:tc>
          <w:tcPr>
            <w:tcW w:w="730" w:type="dxa"/>
            <w:vMerge w:val="continue"/>
            <w:noWrap w:val="0"/>
            <w:vAlign w:val="center"/>
          </w:tcPr>
          <w:p w14:paraId="33C7DE36">
            <w:pPr>
              <w:jc w:val="center"/>
              <w:rPr>
                <w:rFonts w:hint="eastAsia" w:asciiTheme="minorEastAsia" w:hAnsiTheme="minorEastAsia" w:eastAsiaTheme="minorEastAsia" w:cstheme="minorEastAsia"/>
                <w:vertAlign w:val="baseline"/>
                <w:lang w:val="en-US" w:eastAsia="zh-CN"/>
              </w:rPr>
            </w:pPr>
          </w:p>
        </w:tc>
        <w:tc>
          <w:tcPr>
            <w:tcW w:w="1346" w:type="dxa"/>
            <w:vMerge w:val="continue"/>
            <w:noWrap w:val="0"/>
            <w:vAlign w:val="center"/>
          </w:tcPr>
          <w:p w14:paraId="56901570">
            <w:pPr>
              <w:jc w:val="center"/>
              <w:rPr>
                <w:rFonts w:hint="eastAsia" w:asciiTheme="minorEastAsia" w:hAnsiTheme="minorEastAsia" w:eastAsiaTheme="minorEastAsia" w:cstheme="minorEastAsia"/>
                <w:sz w:val="18"/>
                <w:szCs w:val="18"/>
                <w:vertAlign w:val="baseline"/>
                <w:lang w:val="en-US" w:eastAsia="zh-CN"/>
              </w:rPr>
            </w:pPr>
          </w:p>
        </w:tc>
      </w:tr>
      <w:tr w14:paraId="3CD9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noWrap w:val="0"/>
            <w:vAlign w:val="center"/>
          </w:tcPr>
          <w:p w14:paraId="7AD4F782">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1079" w:type="dxa"/>
            <w:noWrap w:val="0"/>
            <w:vAlign w:val="center"/>
          </w:tcPr>
          <w:p w14:paraId="6F56AE11">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1378" w:type="dxa"/>
            <w:noWrap w:val="0"/>
            <w:vAlign w:val="center"/>
          </w:tcPr>
          <w:p w14:paraId="169B3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w:t>
            </w:r>
          </w:p>
        </w:tc>
        <w:tc>
          <w:tcPr>
            <w:tcW w:w="1379" w:type="dxa"/>
            <w:noWrap w:val="0"/>
            <w:vAlign w:val="center"/>
          </w:tcPr>
          <w:p w14:paraId="57972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1379" w:type="dxa"/>
            <w:noWrap w:val="0"/>
            <w:vAlign w:val="center"/>
          </w:tcPr>
          <w:p w14:paraId="63220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23</w:t>
            </w:r>
          </w:p>
        </w:tc>
        <w:tc>
          <w:tcPr>
            <w:tcW w:w="730" w:type="dxa"/>
            <w:noWrap w:val="0"/>
            <w:vAlign w:val="center"/>
          </w:tcPr>
          <w:p w14:paraId="28EA02F9">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100</w:t>
            </w:r>
          </w:p>
        </w:tc>
        <w:tc>
          <w:tcPr>
            <w:tcW w:w="1346" w:type="dxa"/>
            <w:noWrap w:val="0"/>
            <w:vAlign w:val="center"/>
          </w:tcPr>
          <w:p w14:paraId="770DF124">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无</w:t>
            </w:r>
          </w:p>
        </w:tc>
      </w:tr>
    </w:tbl>
    <w:p w14:paraId="75417BB9">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（二）项目财务管理情况。</w:t>
      </w:r>
    </w:p>
    <w:p w14:paraId="49F73996">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316D2556">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（三）项目组织实施情况。</w:t>
      </w:r>
    </w:p>
    <w:p w14:paraId="40B95CA7">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1A5DF9FB">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（一）项目组织架构及实施流程。</w:t>
      </w:r>
    </w:p>
    <w:p w14:paraId="70CA31F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w:t>
      </w:r>
      <w:r>
        <w:rPr>
          <w:rFonts w:hint="eastAsia" w:asciiTheme="minorEastAsia" w:hAnsiTheme="minorEastAsia" w:eastAsiaTheme="minorEastAsia" w:cstheme="minorEastAsia"/>
          <w:kern w:val="0"/>
          <w:sz w:val="32"/>
          <w:szCs w:val="32"/>
          <w:lang w:eastAsia="zh-CN"/>
        </w:rPr>
        <w:t>取得立项批复</w:t>
      </w:r>
      <w:r>
        <w:rPr>
          <w:rFonts w:hint="eastAsia" w:asciiTheme="minorEastAsia" w:hAnsiTheme="minorEastAsia" w:eastAsiaTheme="minorEastAsia" w:cstheme="minorEastAsia"/>
          <w:kern w:val="0"/>
          <w:sz w:val="32"/>
          <w:szCs w:val="32"/>
        </w:rPr>
        <w:t>;</w:t>
      </w:r>
    </w:p>
    <w:p w14:paraId="3CD1322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2.送呈常务会审议并印发会议纪要;</w:t>
      </w:r>
    </w:p>
    <w:p w14:paraId="7888D68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3.确定</w:t>
      </w:r>
      <w:r>
        <w:rPr>
          <w:rFonts w:hint="eastAsia" w:asciiTheme="minorEastAsia" w:hAnsiTheme="minorEastAsia" w:eastAsiaTheme="minorEastAsia" w:cstheme="minorEastAsia"/>
          <w:kern w:val="0"/>
          <w:sz w:val="32"/>
          <w:szCs w:val="32"/>
          <w:lang w:eastAsia="zh-CN"/>
        </w:rPr>
        <w:t>施工单位</w:t>
      </w:r>
      <w:r>
        <w:rPr>
          <w:rFonts w:hint="eastAsia" w:asciiTheme="minorEastAsia" w:hAnsiTheme="minorEastAsia" w:eastAsiaTheme="minorEastAsia" w:cstheme="minorEastAsia"/>
          <w:kern w:val="0"/>
          <w:sz w:val="32"/>
          <w:szCs w:val="32"/>
        </w:rPr>
        <w:t>，签订</w:t>
      </w:r>
      <w:r>
        <w:rPr>
          <w:rFonts w:hint="eastAsia" w:asciiTheme="minorEastAsia" w:hAnsiTheme="minorEastAsia" w:eastAsiaTheme="minorEastAsia" w:cstheme="minorEastAsia"/>
          <w:kern w:val="0"/>
          <w:sz w:val="32"/>
          <w:szCs w:val="32"/>
          <w:lang w:eastAsia="zh-CN"/>
        </w:rPr>
        <w:t>施工合同</w:t>
      </w:r>
      <w:r>
        <w:rPr>
          <w:rFonts w:hint="eastAsia" w:asciiTheme="minorEastAsia" w:hAnsiTheme="minorEastAsia" w:eastAsiaTheme="minorEastAsia" w:cstheme="minorEastAsia"/>
          <w:kern w:val="0"/>
          <w:sz w:val="32"/>
          <w:szCs w:val="32"/>
        </w:rPr>
        <w:t>;</w:t>
      </w:r>
    </w:p>
    <w:p w14:paraId="5691CB97">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4.督促乙方按照</w:t>
      </w:r>
      <w:r>
        <w:rPr>
          <w:rFonts w:hint="eastAsia" w:asciiTheme="minorEastAsia" w:hAnsiTheme="minorEastAsia" w:eastAsiaTheme="minorEastAsia" w:cstheme="minorEastAsia"/>
          <w:kern w:val="0"/>
          <w:sz w:val="32"/>
          <w:szCs w:val="32"/>
          <w:lang w:eastAsia="zh-CN"/>
        </w:rPr>
        <w:t>合同</w:t>
      </w:r>
      <w:r>
        <w:rPr>
          <w:rFonts w:hint="eastAsia" w:asciiTheme="minorEastAsia" w:hAnsiTheme="minorEastAsia" w:eastAsiaTheme="minorEastAsia" w:cstheme="minorEastAsia"/>
          <w:kern w:val="0"/>
          <w:sz w:val="32"/>
          <w:szCs w:val="32"/>
        </w:rPr>
        <w:t>约定推进</w:t>
      </w:r>
      <w:r>
        <w:rPr>
          <w:rFonts w:hint="eastAsia" w:asciiTheme="minorEastAsia" w:hAnsiTheme="minorEastAsia" w:eastAsiaTheme="minorEastAsia" w:cstheme="minorEastAsia"/>
          <w:kern w:val="0"/>
          <w:sz w:val="32"/>
          <w:szCs w:val="32"/>
          <w:lang w:eastAsia="zh-CN"/>
        </w:rPr>
        <w:t>施工</w:t>
      </w:r>
      <w:r>
        <w:rPr>
          <w:rFonts w:hint="eastAsia" w:asciiTheme="minorEastAsia" w:hAnsiTheme="minorEastAsia" w:eastAsiaTheme="minorEastAsia" w:cstheme="minorEastAsia"/>
          <w:kern w:val="0"/>
          <w:sz w:val="32"/>
          <w:szCs w:val="32"/>
        </w:rPr>
        <w:t>工作;</w:t>
      </w:r>
    </w:p>
    <w:p w14:paraId="3D669785">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lang w:val="zh-CN" w:eastAsia="zh-CN" w:bidi="ar-SA"/>
        </w:rPr>
        <w:t>（二）项目管理情况。</w:t>
      </w:r>
      <w:r>
        <w:rPr>
          <w:rFonts w:hint="eastAsia" w:asciiTheme="minorEastAsia" w:hAnsiTheme="minorEastAsia" w:eastAsiaTheme="minorEastAsia" w:cstheme="minorEastAsia"/>
          <w:kern w:val="0"/>
          <w:sz w:val="32"/>
          <w:szCs w:val="32"/>
        </w:rPr>
        <w:t>因时间紧，任务重，</w:t>
      </w:r>
      <w:r>
        <w:rPr>
          <w:rFonts w:hint="eastAsia" w:asciiTheme="minorEastAsia" w:hAnsiTheme="minorEastAsia" w:eastAsiaTheme="minorEastAsia" w:cstheme="minorEastAsia"/>
          <w:kern w:val="0"/>
          <w:sz w:val="32"/>
          <w:szCs w:val="32"/>
          <w:lang w:eastAsia="zh-CN"/>
        </w:rPr>
        <w:t>根据立项批复招标核定方式，</w:t>
      </w:r>
      <w:r>
        <w:rPr>
          <w:rFonts w:hint="eastAsia" w:asciiTheme="minorEastAsia" w:hAnsiTheme="minorEastAsia" w:eastAsiaTheme="minorEastAsia" w:cstheme="minorEastAsia"/>
          <w:kern w:val="0"/>
          <w:sz w:val="32"/>
          <w:szCs w:val="32"/>
        </w:rPr>
        <w:t>我局采取</w:t>
      </w:r>
      <w:r>
        <w:rPr>
          <w:rFonts w:hint="eastAsia" w:asciiTheme="minorEastAsia" w:hAnsiTheme="minorEastAsia" w:eastAsiaTheme="minorEastAsia" w:cstheme="minorEastAsia"/>
          <w:kern w:val="0"/>
          <w:sz w:val="32"/>
          <w:szCs w:val="32"/>
          <w:lang w:eastAsia="zh-CN"/>
        </w:rPr>
        <w:t>比选等</w:t>
      </w:r>
      <w:r>
        <w:rPr>
          <w:rFonts w:hint="eastAsia" w:asciiTheme="minorEastAsia" w:hAnsiTheme="minorEastAsia" w:eastAsiaTheme="minorEastAsia" w:cstheme="minorEastAsia"/>
          <w:kern w:val="0"/>
          <w:sz w:val="32"/>
          <w:szCs w:val="32"/>
        </w:rPr>
        <w:t>的方式</w:t>
      </w:r>
      <w:r>
        <w:rPr>
          <w:rFonts w:hint="eastAsia" w:asciiTheme="minorEastAsia" w:hAnsiTheme="minorEastAsia" w:eastAsiaTheme="minorEastAsia" w:cstheme="minorEastAsia"/>
          <w:kern w:val="0"/>
          <w:sz w:val="32"/>
          <w:szCs w:val="32"/>
          <w:lang w:eastAsia="zh-CN"/>
        </w:rPr>
        <w:t>确定了设计、施工单位</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并派专人负责管理项目，</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7D5C7EE2">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b/>
          <w:bCs/>
          <w:kern w:val="0"/>
          <w:sz w:val="32"/>
          <w:szCs w:val="32"/>
          <w:lang w:val="zh-CN" w:eastAsia="zh-CN" w:bidi="ar-SA"/>
        </w:rPr>
        <w:t>（三）项目监管情况。</w:t>
      </w:r>
      <w:r>
        <w:rPr>
          <w:rFonts w:hint="eastAsia" w:asciiTheme="minorEastAsia" w:hAnsiTheme="minorEastAsia" w:eastAsiaTheme="minorEastAsia" w:cstheme="minorEastAsia"/>
          <w:kern w:val="0"/>
          <w:sz w:val="32"/>
          <w:szCs w:val="32"/>
          <w:lang w:eastAsia="zh-CN"/>
        </w:rPr>
        <w:t>完成招标工作后，我局即派专人负责该项目管理工作，收集过程资料，督促施工、设计单位，按目标任务持续推进工作，并按工程进度拨付工程款。</w:t>
      </w:r>
    </w:p>
    <w:p w14:paraId="79D691EB">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三、项目绩效情况</w:t>
      </w:r>
      <w:r>
        <w:rPr>
          <w:rFonts w:hint="eastAsia" w:asciiTheme="minorEastAsia" w:hAnsiTheme="minorEastAsia" w:eastAsiaTheme="minorEastAsia" w:cstheme="minorEastAsia"/>
          <w:b/>
          <w:bCs/>
          <w:kern w:val="0"/>
          <w:sz w:val="32"/>
          <w:szCs w:val="32"/>
          <w:lang w:val="zh-CN" w:eastAsia="zh-CN" w:bidi="ar-SA"/>
        </w:rPr>
        <w:tab/>
      </w:r>
    </w:p>
    <w:p w14:paraId="6D49E659">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（一）项目完成情况。</w:t>
      </w:r>
    </w:p>
    <w:p w14:paraId="2B09D5AF">
      <w:pPr>
        <w:adjustRightInd w:val="0"/>
        <w:snapToGrid w:val="0"/>
        <w:spacing w:line="560" w:lineRule="exact"/>
        <w:ind w:firstLine="720"/>
        <w:rPr>
          <w:rFonts w:hint="eastAsia" w:asciiTheme="minorEastAsia" w:hAnsiTheme="minorEastAsia" w:eastAsiaTheme="minorEastAsia" w:cstheme="minorEastAsia"/>
          <w:color w:val="000000"/>
          <w:sz w:val="32"/>
          <w:szCs w:val="32"/>
          <w:highlight w:val="none"/>
          <w:lang w:val="en-US" w:eastAsia="zh-CN" w:bidi="ar"/>
        </w:rPr>
      </w:pPr>
      <w:r>
        <w:rPr>
          <w:rFonts w:hint="eastAsia" w:asciiTheme="minorEastAsia" w:hAnsiTheme="minorEastAsia" w:eastAsiaTheme="minorEastAsia" w:cstheme="minorEastAsia"/>
          <w:color w:val="000000"/>
          <w:sz w:val="32"/>
          <w:szCs w:val="32"/>
          <w:highlight w:val="none"/>
          <w:lang w:eastAsia="zh-CN" w:bidi="ar"/>
        </w:rPr>
        <w:t>已完成</w:t>
      </w:r>
      <w:r>
        <w:rPr>
          <w:rFonts w:hint="eastAsia" w:asciiTheme="minorEastAsia" w:hAnsiTheme="minorEastAsia" w:eastAsiaTheme="minorEastAsia" w:cstheme="minorEastAsia"/>
          <w:color w:val="000000"/>
          <w:sz w:val="32"/>
          <w:szCs w:val="32"/>
          <w:highlight w:val="none"/>
          <w:lang w:val="en-US" w:eastAsia="zh-CN" w:bidi="ar"/>
        </w:rPr>
        <w:t>2021-2022年度任务47座消火栓建设工作。</w:t>
      </w:r>
    </w:p>
    <w:p w14:paraId="731224FE">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（二）项目效益情况。</w:t>
      </w:r>
    </w:p>
    <w:p w14:paraId="18C8E58E">
      <w:pPr>
        <w:pStyle w:val="16"/>
        <w:keepNext w:val="0"/>
        <w:keepLines w:val="0"/>
        <w:widowControl/>
        <w:suppressLineNumbers w:val="0"/>
        <w:spacing w:before="180" w:beforeAutospacing="0" w:after="150" w:afterAutospacing="0" w:line="450" w:lineRule="atLeast"/>
        <w:ind w:left="0" w:right="0" w:firstLine="640" w:firstLineChars="200"/>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sz w:val="32"/>
          <w:szCs w:val="32"/>
          <w:highlight w:val="none"/>
          <w:lang w:val="en-US" w:eastAsia="zh-CN"/>
        </w:rPr>
        <w:t>1.经济效益：</w:t>
      </w:r>
      <w:r>
        <w:rPr>
          <w:rFonts w:hint="eastAsia" w:asciiTheme="minorEastAsia" w:hAnsiTheme="minorEastAsia" w:eastAsiaTheme="minorEastAsia" w:cstheme="minorEastAsia"/>
          <w:sz w:val="32"/>
          <w:szCs w:val="32"/>
          <w:highlight w:val="none"/>
          <w:lang w:eastAsia="zh-CN"/>
        </w:rPr>
        <w:t>2021-2022年市政消火栓建设工程项目能够</w:t>
      </w:r>
      <w:r>
        <w:rPr>
          <w:rFonts w:hint="eastAsia" w:asciiTheme="minorEastAsia" w:hAnsiTheme="minorEastAsia" w:eastAsiaTheme="minorEastAsia" w:cstheme="minorEastAsia"/>
          <w:kern w:val="2"/>
          <w:sz w:val="32"/>
          <w:szCs w:val="32"/>
          <w:highlight w:val="none"/>
          <w:lang w:val="en-US" w:eastAsia="zh-CN" w:bidi="ar-SA"/>
        </w:rPr>
        <w:t>进一步完善城市功能、优化产业结构、改善人居环境、推进土地、能源、资源的节约集约利用，促进经济和社会可持续发展。</w:t>
      </w:r>
    </w:p>
    <w:p w14:paraId="62A6507A">
      <w:pPr>
        <w:pStyle w:val="16"/>
        <w:keepNext w:val="0"/>
        <w:keepLines w:val="0"/>
        <w:widowControl/>
        <w:suppressLineNumbers w:val="0"/>
        <w:spacing w:before="180" w:beforeAutospacing="0" w:after="150" w:afterAutospacing="0" w:line="450" w:lineRule="atLeast"/>
        <w:ind w:left="0" w:right="0" w:firstLine="640" w:firstLineChars="200"/>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2.社会效益：提升市政基础设施建设，改善城区居民生活环境，对改善城市投资环境具有十分重要的意义，人民满意度≥90%。</w:t>
      </w:r>
    </w:p>
    <w:p w14:paraId="0FD5EC60">
      <w:pPr>
        <w:pStyle w:val="16"/>
        <w:keepNext w:val="0"/>
        <w:keepLines w:val="0"/>
        <w:widowControl/>
        <w:suppressLineNumbers w:val="0"/>
        <w:spacing w:before="180" w:beforeAutospacing="0" w:after="150" w:afterAutospacing="0" w:line="450" w:lineRule="atLeast"/>
        <w:ind w:left="0" w:right="0" w:firstLine="640" w:firstLineChars="200"/>
        <w:rPr>
          <w:rFonts w:hint="eastAsia" w:asciiTheme="minorEastAsia" w:hAnsiTheme="minorEastAsia" w:eastAsiaTheme="minorEastAsia" w:cstheme="minorEastAsia"/>
          <w:kern w:val="2"/>
          <w:sz w:val="32"/>
          <w:szCs w:val="32"/>
          <w:highlight w:val="none"/>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3.可持续影响：能够为当地居民创造更舒适、健康的生活环境。</w:t>
      </w:r>
    </w:p>
    <w:p w14:paraId="5893DA4C">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四、问题及建议</w:t>
      </w:r>
    </w:p>
    <w:p w14:paraId="591DB397">
      <w:pPr>
        <w:adjustRightInd w:val="0"/>
        <w:snapToGrid w:val="0"/>
        <w:spacing w:line="560" w:lineRule="exact"/>
        <w:ind w:firstLine="720"/>
        <w:rPr>
          <w:rFonts w:hint="eastAsia" w:asciiTheme="minorEastAsia" w:hAnsiTheme="minorEastAsia" w:eastAsiaTheme="minorEastAsia" w:cstheme="minorEastAsia"/>
          <w:b/>
          <w:bCs/>
          <w:kern w:val="0"/>
          <w:sz w:val="32"/>
          <w:szCs w:val="32"/>
          <w:lang w:val="zh-CN" w:eastAsia="zh-CN" w:bidi="ar-SA"/>
        </w:rPr>
      </w:pPr>
      <w:r>
        <w:rPr>
          <w:rFonts w:hint="eastAsia" w:asciiTheme="minorEastAsia" w:hAnsiTheme="minorEastAsia" w:eastAsiaTheme="minorEastAsia" w:cstheme="minorEastAsia"/>
          <w:b/>
          <w:bCs/>
          <w:kern w:val="0"/>
          <w:sz w:val="32"/>
          <w:szCs w:val="32"/>
          <w:lang w:val="zh-CN" w:eastAsia="zh-CN" w:bidi="ar-SA"/>
        </w:rPr>
        <w:t>（一）存在的问题。</w:t>
      </w:r>
    </w:p>
    <w:p w14:paraId="76D1498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暂无。</w:t>
      </w:r>
    </w:p>
    <w:p w14:paraId="61451FBC">
      <w:pPr>
        <w:pStyle w:val="10"/>
        <w:spacing w:line="600" w:lineRule="exact"/>
        <w:ind w:firstLine="643" w:firstLineChars="2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b/>
          <w:bCs/>
          <w:kern w:val="0"/>
          <w:sz w:val="32"/>
          <w:szCs w:val="32"/>
          <w:lang w:val="zh-CN" w:eastAsia="zh-CN" w:bidi="ar-SA"/>
        </w:rPr>
        <w:t>（二）相关建议。</w:t>
      </w:r>
      <w:r>
        <w:rPr>
          <w:rFonts w:hint="eastAsia" w:asciiTheme="minorEastAsia" w:hAnsiTheme="minorEastAsia" w:eastAsiaTheme="minorEastAsia" w:cstheme="minorEastAsia"/>
          <w:kern w:val="0"/>
          <w:sz w:val="32"/>
          <w:szCs w:val="32"/>
          <w:lang w:val="en-US" w:eastAsia="zh-CN" w:bidi="ar-SA"/>
        </w:rPr>
        <w:t>该项目为长期建设项目，请财政局加大资金支持力度，确保项目顺利开展。</w:t>
      </w:r>
    </w:p>
    <w:p w14:paraId="3369D7C5">
      <w:pPr>
        <w:adjustRightInd w:val="0"/>
        <w:snapToGrid w:val="0"/>
        <w:spacing w:line="560" w:lineRule="exact"/>
        <w:ind w:firstLine="720"/>
        <w:rPr>
          <w:rFonts w:hint="eastAsia" w:asciiTheme="minorEastAsia" w:hAnsiTheme="minorEastAsia" w:eastAsiaTheme="minorEastAsia" w:cstheme="minorEastAsia"/>
        </w:rPr>
      </w:pPr>
    </w:p>
    <w:p w14:paraId="543FEE8B">
      <w:pPr>
        <w:pStyle w:val="3"/>
        <w:rPr>
          <w:rFonts w:hint="eastAsia" w:asciiTheme="minorEastAsia" w:hAnsiTheme="minorEastAsia" w:eastAsiaTheme="minorEastAsia" w:cstheme="minorEastAsia"/>
        </w:rPr>
      </w:pPr>
    </w:p>
    <w:p w14:paraId="1A6581C4">
      <w:pPr>
        <w:rPr>
          <w:rFonts w:hint="eastAsia" w:asciiTheme="minorEastAsia" w:hAnsiTheme="minorEastAsia" w:eastAsiaTheme="minorEastAsia" w:cstheme="minorEastAsia"/>
        </w:rPr>
      </w:pPr>
    </w:p>
    <w:p w14:paraId="05135644">
      <w:pPr>
        <w:numPr>
          <w:ilvl w:val="0"/>
          <w:numId w:val="0"/>
        </w:numPr>
        <w:autoSpaceDE w:val="0"/>
        <w:autoSpaceDN w:val="0"/>
        <w:adjustRightInd w:val="0"/>
        <w:spacing w:line="600" w:lineRule="exact"/>
        <w:jc w:val="both"/>
        <w:rPr>
          <w:rFonts w:hint="eastAsia" w:asciiTheme="minorEastAsia" w:hAnsiTheme="minorEastAsia" w:eastAsiaTheme="minorEastAsia" w:cstheme="minorEastAsia"/>
          <w:sz w:val="32"/>
          <w:szCs w:val="32"/>
          <w:lang w:val="en-US" w:eastAsia="zh-CN"/>
        </w:rPr>
      </w:pPr>
    </w:p>
    <w:p w14:paraId="06A619BF">
      <w:pPr>
        <w:pStyle w:val="3"/>
        <w:rPr>
          <w:rFonts w:hint="eastAsia" w:asciiTheme="minorEastAsia" w:hAnsiTheme="minorEastAsia" w:eastAsiaTheme="minorEastAsia" w:cstheme="minorEastAsia"/>
          <w:sz w:val="32"/>
          <w:szCs w:val="32"/>
          <w:lang w:val="en-US" w:eastAsia="zh-CN"/>
        </w:rPr>
      </w:pPr>
    </w:p>
    <w:p w14:paraId="1712A1F9">
      <w:pPr>
        <w:rPr>
          <w:rFonts w:hint="eastAsia" w:asciiTheme="minorEastAsia" w:hAnsiTheme="minorEastAsia" w:eastAsiaTheme="minorEastAsia" w:cstheme="minorEastAsia"/>
          <w:sz w:val="32"/>
          <w:szCs w:val="32"/>
          <w:lang w:val="en-US" w:eastAsia="zh-CN"/>
        </w:rPr>
      </w:pPr>
    </w:p>
    <w:p w14:paraId="4D450A9C">
      <w:pPr>
        <w:pStyle w:val="3"/>
        <w:rPr>
          <w:rFonts w:hint="eastAsia" w:asciiTheme="minorEastAsia" w:hAnsiTheme="minorEastAsia" w:eastAsiaTheme="minorEastAsia" w:cstheme="minorEastAsia"/>
          <w:sz w:val="32"/>
          <w:szCs w:val="32"/>
          <w:lang w:val="en-US" w:eastAsia="zh-CN"/>
        </w:rPr>
      </w:pPr>
    </w:p>
    <w:p w14:paraId="2A666154">
      <w:pPr>
        <w:rPr>
          <w:rFonts w:hint="eastAsia" w:asciiTheme="minorEastAsia" w:hAnsiTheme="minorEastAsia" w:eastAsiaTheme="minorEastAsia" w:cstheme="minorEastAsia"/>
          <w:sz w:val="32"/>
          <w:szCs w:val="32"/>
          <w:lang w:val="en-US" w:eastAsia="zh-CN"/>
        </w:rPr>
      </w:pPr>
    </w:p>
    <w:p w14:paraId="4FCDF1F4">
      <w:pPr>
        <w:pStyle w:val="3"/>
        <w:rPr>
          <w:rFonts w:hint="eastAsia" w:asciiTheme="minorEastAsia" w:hAnsiTheme="minorEastAsia" w:eastAsiaTheme="minorEastAsia" w:cstheme="minorEastAsia"/>
          <w:sz w:val="32"/>
          <w:szCs w:val="32"/>
          <w:lang w:val="en-US" w:eastAsia="zh-CN"/>
        </w:rPr>
      </w:pPr>
    </w:p>
    <w:p w14:paraId="5DD57264">
      <w:pPr>
        <w:rPr>
          <w:rFonts w:hint="eastAsia" w:asciiTheme="minorEastAsia" w:hAnsiTheme="minorEastAsia" w:eastAsiaTheme="minorEastAsia" w:cstheme="minorEastAsia"/>
          <w:sz w:val="32"/>
          <w:szCs w:val="32"/>
          <w:lang w:val="en-US" w:eastAsia="zh-CN"/>
        </w:rPr>
      </w:pPr>
    </w:p>
    <w:p w14:paraId="486AF35E">
      <w:pPr>
        <w:pStyle w:val="2"/>
        <w:rPr>
          <w:rFonts w:hint="eastAsia"/>
          <w:lang w:val="en-US" w:eastAsia="zh-CN"/>
        </w:rPr>
      </w:pPr>
    </w:p>
    <w:p w14:paraId="23883498">
      <w:pPr>
        <w:pStyle w:val="38"/>
        <w:spacing w:line="560" w:lineRule="exact"/>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攀枝花市仁和区住房和城乡建设局</w:t>
      </w:r>
    </w:p>
    <w:p w14:paraId="1AAA59D5">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2F92DCF4">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（火车南站“商贸城”市政道路配套工程建设PPP项目）</w:t>
      </w:r>
    </w:p>
    <w:p w14:paraId="7677FB9F">
      <w:pPr>
        <w:adjustRightInd w:val="0"/>
        <w:snapToGrid w:val="0"/>
        <w:spacing w:line="560" w:lineRule="exact"/>
        <w:ind w:firstLine="720"/>
        <w:rPr>
          <w:rFonts w:hint="eastAsia" w:asciiTheme="minorEastAsia" w:hAnsiTheme="minorEastAsia" w:eastAsiaTheme="minorEastAsia" w:cstheme="minorEastAsia"/>
        </w:rPr>
      </w:pPr>
    </w:p>
    <w:p w14:paraId="31AA1111">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一、项目概况</w:t>
      </w:r>
    </w:p>
    <w:p w14:paraId="0EAAF680">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火车南站“商贸城”市政道路配套工程建设PPP项目，包含总发路北段、莲花路、总园路共3条道路。实施机构是攀枝花市仁和区住房和城乡建设局。项目估算总投资50800万元人民币(目前实际总投资2.21亿元）。2016年12月8日完成社会资本方采购，中选社会资本方（联合体）：攀枝花市城市建设投资经营有限公司、攀枝花建设工程有限责任公司。合作期限12年，建设期2年，运营期10年。本项目于2017年3月16日开工，总发路北段于2019年7月1日完工运营，2020年6月30日3条路全面竣工。</w:t>
      </w:r>
    </w:p>
    <w:p w14:paraId="1E8CD41E">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3E389FCE">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12月23日，我局以《关于拨付仁和区火车南站“商贸城”市政道路配套工程建设PPP项目可用性服务费的函》向区财政局申请仁和区火车南站“商贸城”市政道路配套工程建设PPP项目可用性服务费及运营维护费9750万元。区财政局于2022年12月27日至12月30日期间以攀仁财资经投[2022]87号文件向我局共计支付费用9750万元(其中上级配套7550万元）。符合</w:t>
      </w:r>
      <w:r>
        <w:rPr>
          <w:rFonts w:hint="eastAsia" w:asciiTheme="minorEastAsia" w:hAnsiTheme="minorEastAsia" w:eastAsiaTheme="minorEastAsia" w:cstheme="minorEastAsia"/>
          <w:sz w:val="32"/>
          <w:szCs w:val="32"/>
          <w:lang w:val="zh-CN" w:eastAsia="zh-CN"/>
        </w:rPr>
        <w:t>资金管理办法等相关规定。</w:t>
      </w:r>
    </w:p>
    <w:p w14:paraId="12552E99">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245D5A5D">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该项目主要建设内容为</w:t>
      </w:r>
      <w:r>
        <w:rPr>
          <w:rFonts w:hint="eastAsia" w:asciiTheme="minorEastAsia" w:hAnsiTheme="minorEastAsia" w:eastAsiaTheme="minorEastAsia" w:cstheme="minorEastAsia"/>
          <w:sz w:val="32"/>
          <w:szCs w:val="32"/>
        </w:rPr>
        <w:t>总发路北段、莲花路、总园路3条道路</w:t>
      </w:r>
      <w:r>
        <w:rPr>
          <w:rFonts w:hint="eastAsia" w:asciiTheme="minorEastAsia" w:hAnsiTheme="minorEastAsia" w:eastAsiaTheme="minorEastAsia" w:cstheme="minorEastAsia"/>
          <w:sz w:val="32"/>
          <w:szCs w:val="32"/>
          <w:lang w:eastAsia="zh-CN"/>
        </w:rPr>
        <w:t>，按照</w:t>
      </w:r>
      <w:r>
        <w:rPr>
          <w:rFonts w:hint="eastAsia" w:asciiTheme="minorEastAsia" w:hAnsiTheme="minorEastAsia" w:eastAsiaTheme="minorEastAsia" w:cstheme="minorEastAsia"/>
          <w:sz w:val="32"/>
          <w:szCs w:val="32"/>
          <w:lang w:val="en-US" w:eastAsia="zh-CN"/>
        </w:rPr>
        <w:t>PPP协议约定，运营维护期10年期间需每年支付可用性服务费及运营维护费，目前已完成2019至2022年度可用性服务费及运营维护费支付工作。</w:t>
      </w:r>
    </w:p>
    <w:p w14:paraId="104C9A2D">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5359158C">
      <w:pPr>
        <w:adjustRightInd w:val="0"/>
        <w:snapToGrid w:val="0"/>
        <w:spacing w:line="560" w:lineRule="exact"/>
        <w:ind w:firstLine="720"/>
        <w:rPr>
          <w:rFonts w:hint="eastAsia" w:asciiTheme="minorEastAsia" w:hAnsiTheme="minorEastAsia" w:eastAsiaTheme="minorEastAsia" w:cstheme="minorEastAsia"/>
          <w:b/>
          <w:sz w:val="32"/>
          <w:szCs w:val="32"/>
          <w:lang w:val="en-US"/>
        </w:rPr>
      </w:pPr>
      <w:r>
        <w:rPr>
          <w:rFonts w:hint="eastAsia" w:asciiTheme="minorEastAsia" w:hAnsiTheme="minorEastAsia" w:eastAsiaTheme="minorEastAsia" w:cstheme="minorEastAsia"/>
          <w:sz w:val="32"/>
          <w:szCs w:val="32"/>
          <w:lang w:eastAsia="zh-CN"/>
        </w:rPr>
        <w:t>按照</w:t>
      </w:r>
      <w:r>
        <w:rPr>
          <w:rFonts w:hint="eastAsia" w:asciiTheme="minorEastAsia" w:hAnsiTheme="minorEastAsia" w:eastAsiaTheme="minorEastAsia" w:cstheme="minorEastAsia"/>
          <w:sz w:val="32"/>
          <w:szCs w:val="32"/>
          <w:lang w:val="en-US" w:eastAsia="zh-CN"/>
        </w:rPr>
        <w:t>PPP协议约定，该项目于2019年起进入运营维护期，需每年支付可用性服务费及运营维护费。因此申报资金内容</w:t>
      </w:r>
      <w:r>
        <w:rPr>
          <w:rFonts w:hint="eastAsia" w:asciiTheme="minorEastAsia" w:hAnsiTheme="minorEastAsia" w:eastAsiaTheme="minorEastAsia" w:cstheme="minorEastAsia"/>
          <w:sz w:val="32"/>
          <w:szCs w:val="32"/>
          <w:lang w:val="zh-CN"/>
        </w:rPr>
        <w:t>与具体实施内容相符、申报目标合理可行。</w:t>
      </w:r>
    </w:p>
    <w:p w14:paraId="20B34683">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二、项目实施及管理情况</w:t>
      </w:r>
    </w:p>
    <w:p w14:paraId="5F9EC447">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（一）资金计划、到位及使用情况。</w:t>
      </w:r>
    </w:p>
    <w:p w14:paraId="10D6C1DC">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2022年区财政局共向我局支付</w:t>
      </w:r>
      <w:r>
        <w:rPr>
          <w:rFonts w:hint="eastAsia" w:asciiTheme="minorEastAsia" w:hAnsiTheme="minorEastAsia" w:eastAsiaTheme="minorEastAsia" w:cstheme="minorEastAsia"/>
          <w:lang w:val="en-US" w:eastAsia="zh-CN"/>
        </w:rPr>
        <w:t>仁和区火车南站“商贸城”市政道路配套工程建设PPP项目可用性服务费及运营维护费9750</w:t>
      </w:r>
      <w:r>
        <w:rPr>
          <w:rFonts w:hint="eastAsia" w:asciiTheme="minorEastAsia" w:hAnsiTheme="minorEastAsia" w:eastAsiaTheme="minorEastAsia" w:cstheme="minorEastAsia"/>
          <w:kern w:val="0"/>
          <w:sz w:val="32"/>
          <w:szCs w:val="32"/>
          <w:lang w:val="en-US" w:eastAsia="zh-CN"/>
        </w:rPr>
        <w:t>万元。我局共向项目公司支付9750万元。</w:t>
      </w:r>
      <w:r>
        <w:rPr>
          <w:rFonts w:hint="eastAsia" w:asciiTheme="minorEastAsia" w:hAnsiTheme="minorEastAsia" w:eastAsiaTheme="minorEastAsia" w:cstheme="minorEastAsia"/>
          <w:lang w:val="zh-CN"/>
        </w:rPr>
        <w:t>支付依据合规合法，资金支付与预算相符。</w:t>
      </w:r>
    </w:p>
    <w:tbl>
      <w:tblPr>
        <w:tblStyle w:val="19"/>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230"/>
        <w:gridCol w:w="1341"/>
        <w:gridCol w:w="3245"/>
      </w:tblGrid>
      <w:tr w14:paraId="60F3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15" w:type="dxa"/>
            <w:noWrap w:val="0"/>
            <w:vAlign w:val="center"/>
          </w:tcPr>
          <w:p w14:paraId="582C466A">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资金计划</w:t>
            </w:r>
          </w:p>
        </w:tc>
        <w:tc>
          <w:tcPr>
            <w:tcW w:w="2250" w:type="dxa"/>
            <w:noWrap w:val="0"/>
            <w:vAlign w:val="center"/>
          </w:tcPr>
          <w:p w14:paraId="2B1F64BA">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资金到位</w:t>
            </w:r>
          </w:p>
        </w:tc>
        <w:tc>
          <w:tcPr>
            <w:tcW w:w="1350" w:type="dxa"/>
            <w:noWrap w:val="0"/>
            <w:vAlign w:val="center"/>
          </w:tcPr>
          <w:p w14:paraId="249C2A17">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资金使用</w:t>
            </w:r>
          </w:p>
        </w:tc>
        <w:tc>
          <w:tcPr>
            <w:tcW w:w="3255" w:type="dxa"/>
            <w:noWrap w:val="0"/>
            <w:vAlign w:val="center"/>
          </w:tcPr>
          <w:p w14:paraId="74A2E778">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资金支付率</w:t>
            </w:r>
          </w:p>
        </w:tc>
      </w:tr>
      <w:tr w14:paraId="45F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15" w:type="dxa"/>
            <w:noWrap w:val="0"/>
            <w:vAlign w:val="center"/>
          </w:tcPr>
          <w:p w14:paraId="7ACD50E1">
            <w:pPr>
              <w:pStyle w:val="2"/>
              <w:numPr>
                <w:ilvl w:val="0"/>
                <w:numId w:val="0"/>
              </w:num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9750</w:t>
            </w:r>
          </w:p>
        </w:tc>
        <w:tc>
          <w:tcPr>
            <w:tcW w:w="2250" w:type="dxa"/>
            <w:noWrap w:val="0"/>
            <w:vAlign w:val="center"/>
          </w:tcPr>
          <w:p w14:paraId="32C16EE2">
            <w:pPr>
              <w:pStyle w:val="2"/>
              <w:numPr>
                <w:ilvl w:val="0"/>
                <w:numId w:val="0"/>
              </w:num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9750</w:t>
            </w:r>
          </w:p>
        </w:tc>
        <w:tc>
          <w:tcPr>
            <w:tcW w:w="1350" w:type="dxa"/>
            <w:noWrap w:val="0"/>
            <w:vAlign w:val="center"/>
          </w:tcPr>
          <w:p w14:paraId="26E96B24">
            <w:pPr>
              <w:pStyle w:val="2"/>
              <w:numPr>
                <w:ilvl w:val="0"/>
                <w:numId w:val="0"/>
              </w:num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9750</w:t>
            </w:r>
          </w:p>
        </w:tc>
        <w:tc>
          <w:tcPr>
            <w:tcW w:w="3255" w:type="dxa"/>
            <w:noWrap w:val="0"/>
            <w:vAlign w:val="top"/>
          </w:tcPr>
          <w:p w14:paraId="4EA4F229">
            <w:pPr>
              <w:pStyle w:val="2"/>
              <w:numPr>
                <w:ilvl w:val="0"/>
                <w:numId w:val="0"/>
              </w:numPr>
              <w:ind w:firstLine="1620" w:firstLineChars="900"/>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100%</w:t>
            </w:r>
          </w:p>
        </w:tc>
      </w:tr>
    </w:tbl>
    <w:p w14:paraId="44EBF3A5">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1AA3B48D">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00A9D409">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2E6A3C0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68078261">
      <w:pPr>
        <w:autoSpaceDE w:val="0"/>
        <w:autoSpaceDN w:val="0"/>
        <w:adjustRightInd w:val="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（一）项目组织架构及实施流程。</w:t>
      </w:r>
    </w:p>
    <w:p w14:paraId="3416DBF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1.评审</w:t>
      </w:r>
      <w:r>
        <w:rPr>
          <w:rFonts w:hint="eastAsia" w:asciiTheme="minorEastAsia" w:hAnsiTheme="minorEastAsia" w:eastAsiaTheme="minorEastAsia" w:cstheme="minorEastAsia"/>
          <w:kern w:val="0"/>
          <w:sz w:val="32"/>
          <w:szCs w:val="32"/>
          <w:lang w:eastAsia="zh-CN"/>
        </w:rPr>
        <w:t>可研方案取得立项批复</w:t>
      </w:r>
      <w:r>
        <w:rPr>
          <w:rFonts w:hint="eastAsia" w:asciiTheme="minorEastAsia" w:hAnsiTheme="minorEastAsia" w:eastAsiaTheme="minorEastAsia" w:cstheme="minorEastAsia"/>
          <w:kern w:val="0"/>
          <w:sz w:val="32"/>
          <w:szCs w:val="32"/>
        </w:rPr>
        <w:t>;</w:t>
      </w:r>
    </w:p>
    <w:p w14:paraId="3C8BD352">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2.送呈常务会审议并印发会议纪要;</w:t>
      </w:r>
    </w:p>
    <w:p w14:paraId="403EA142">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rPr>
      </w:pPr>
      <w:r>
        <w:rPr>
          <w:rFonts w:hint="eastAsia" w:asciiTheme="minorEastAsia" w:hAnsiTheme="minorEastAsia" w:eastAsiaTheme="minorEastAsia" w:cstheme="minorEastAsia"/>
          <w:kern w:val="0"/>
          <w:sz w:val="32"/>
          <w:szCs w:val="32"/>
        </w:rPr>
        <w:t>3.确定</w:t>
      </w:r>
      <w:r>
        <w:rPr>
          <w:rFonts w:hint="eastAsia" w:asciiTheme="minorEastAsia" w:hAnsiTheme="minorEastAsia" w:eastAsiaTheme="minorEastAsia" w:cstheme="minorEastAsia"/>
          <w:kern w:val="0"/>
          <w:sz w:val="32"/>
          <w:szCs w:val="32"/>
          <w:lang w:eastAsia="zh-CN"/>
        </w:rPr>
        <w:t>项目公司</w:t>
      </w:r>
      <w:r>
        <w:rPr>
          <w:rFonts w:hint="eastAsia" w:asciiTheme="minorEastAsia" w:hAnsiTheme="minorEastAsia" w:eastAsiaTheme="minorEastAsia" w:cstheme="minorEastAsia"/>
          <w:kern w:val="0"/>
          <w:sz w:val="32"/>
          <w:szCs w:val="32"/>
        </w:rPr>
        <w:t>，签订</w:t>
      </w:r>
      <w:r>
        <w:rPr>
          <w:rFonts w:hint="eastAsia" w:asciiTheme="minorEastAsia" w:hAnsiTheme="minorEastAsia" w:eastAsiaTheme="minorEastAsia" w:cstheme="minorEastAsia"/>
          <w:kern w:val="0"/>
          <w:sz w:val="32"/>
          <w:szCs w:val="32"/>
          <w:lang w:val="en-US" w:eastAsia="zh-CN"/>
        </w:rPr>
        <w:t>PPP协议；</w:t>
      </w:r>
    </w:p>
    <w:p w14:paraId="7D6F3A9F">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4.督促</w:t>
      </w:r>
      <w:r>
        <w:rPr>
          <w:rFonts w:hint="eastAsia" w:asciiTheme="minorEastAsia" w:hAnsiTheme="minorEastAsia" w:eastAsiaTheme="minorEastAsia" w:cstheme="minorEastAsia"/>
          <w:kern w:val="0"/>
          <w:sz w:val="32"/>
          <w:szCs w:val="32"/>
          <w:lang w:eastAsia="zh-CN"/>
        </w:rPr>
        <w:t>项目</w:t>
      </w:r>
      <w:r>
        <w:rPr>
          <w:rFonts w:hint="eastAsia" w:asciiTheme="minorEastAsia" w:hAnsiTheme="minorEastAsia" w:eastAsiaTheme="minorEastAsia" w:cstheme="minorEastAsia"/>
          <w:kern w:val="0"/>
          <w:sz w:val="32"/>
          <w:szCs w:val="32"/>
        </w:rPr>
        <w:t>按照</w:t>
      </w:r>
      <w:r>
        <w:rPr>
          <w:rFonts w:hint="eastAsia" w:asciiTheme="minorEastAsia" w:hAnsiTheme="minorEastAsia" w:eastAsiaTheme="minorEastAsia" w:cstheme="minorEastAsia"/>
          <w:kern w:val="0"/>
          <w:sz w:val="32"/>
          <w:szCs w:val="32"/>
          <w:lang w:eastAsia="zh-CN"/>
        </w:rPr>
        <w:t>合同</w:t>
      </w:r>
      <w:r>
        <w:rPr>
          <w:rFonts w:hint="eastAsia" w:asciiTheme="minorEastAsia" w:hAnsiTheme="minorEastAsia" w:eastAsiaTheme="minorEastAsia" w:cstheme="minorEastAsia"/>
          <w:kern w:val="0"/>
          <w:sz w:val="32"/>
          <w:szCs w:val="32"/>
        </w:rPr>
        <w:t>约定推进</w:t>
      </w:r>
      <w:r>
        <w:rPr>
          <w:rFonts w:hint="eastAsia" w:asciiTheme="minorEastAsia" w:hAnsiTheme="minorEastAsia" w:eastAsiaTheme="minorEastAsia" w:cstheme="minorEastAsia"/>
          <w:kern w:val="0"/>
          <w:sz w:val="32"/>
          <w:szCs w:val="32"/>
          <w:lang w:eastAsia="zh-CN"/>
        </w:rPr>
        <w:t>施工</w:t>
      </w:r>
      <w:r>
        <w:rPr>
          <w:rFonts w:hint="eastAsia" w:asciiTheme="minorEastAsia" w:hAnsiTheme="minorEastAsia" w:eastAsiaTheme="minorEastAsia" w:cstheme="minorEastAsia"/>
          <w:kern w:val="0"/>
          <w:sz w:val="32"/>
          <w:szCs w:val="32"/>
        </w:rPr>
        <w:t>工作;</w:t>
      </w:r>
    </w:p>
    <w:p w14:paraId="098281C5">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sz w:val="32"/>
          <w:szCs w:val="32"/>
          <w:lang w:val="zh-CN"/>
        </w:rPr>
        <w:t>（二）项目管理情况。</w:t>
      </w:r>
      <w:r>
        <w:rPr>
          <w:rFonts w:hint="eastAsia" w:asciiTheme="minorEastAsia" w:hAnsiTheme="minorEastAsia" w:eastAsiaTheme="minorEastAsia" w:cstheme="minorEastAsia"/>
          <w:kern w:val="0"/>
          <w:sz w:val="32"/>
          <w:szCs w:val="32"/>
        </w:rPr>
        <w:t>因时间紧，任务重，</w:t>
      </w:r>
      <w:r>
        <w:rPr>
          <w:rFonts w:hint="eastAsia" w:asciiTheme="minorEastAsia" w:hAnsiTheme="minorEastAsia" w:eastAsiaTheme="minorEastAsia" w:cstheme="minorEastAsia"/>
          <w:kern w:val="0"/>
          <w:sz w:val="32"/>
          <w:szCs w:val="32"/>
          <w:lang w:eastAsia="zh-CN"/>
        </w:rPr>
        <w:t>根据立项批复招标核定方式，</w:t>
      </w:r>
      <w:r>
        <w:rPr>
          <w:rFonts w:hint="eastAsia" w:asciiTheme="minorEastAsia" w:hAnsiTheme="minorEastAsia" w:eastAsiaTheme="minorEastAsia" w:cstheme="minorEastAsia"/>
          <w:kern w:val="0"/>
          <w:sz w:val="32"/>
          <w:szCs w:val="32"/>
        </w:rPr>
        <w:t>我局采取</w:t>
      </w:r>
      <w:r>
        <w:rPr>
          <w:rFonts w:hint="eastAsia" w:asciiTheme="minorEastAsia" w:hAnsiTheme="minorEastAsia" w:eastAsiaTheme="minorEastAsia" w:cstheme="minorEastAsia"/>
          <w:kern w:val="0"/>
          <w:sz w:val="32"/>
          <w:szCs w:val="32"/>
          <w:lang w:eastAsia="zh-CN"/>
        </w:rPr>
        <w:t>公开招标</w:t>
      </w:r>
      <w:r>
        <w:rPr>
          <w:rFonts w:hint="eastAsia" w:asciiTheme="minorEastAsia" w:hAnsiTheme="minorEastAsia" w:eastAsiaTheme="minorEastAsia" w:cstheme="minorEastAsia"/>
          <w:kern w:val="0"/>
          <w:sz w:val="32"/>
          <w:szCs w:val="32"/>
        </w:rPr>
        <w:t>的方式</w:t>
      </w:r>
      <w:r>
        <w:rPr>
          <w:rFonts w:hint="eastAsia" w:asciiTheme="minorEastAsia" w:hAnsiTheme="minorEastAsia" w:eastAsiaTheme="minorEastAsia" w:cstheme="minorEastAsia"/>
          <w:kern w:val="0"/>
          <w:sz w:val="32"/>
          <w:szCs w:val="32"/>
          <w:lang w:eastAsia="zh-CN"/>
        </w:rPr>
        <w:t>确定了</w:t>
      </w:r>
      <w:r>
        <w:rPr>
          <w:rFonts w:hint="eastAsia" w:asciiTheme="minorEastAsia" w:hAnsiTheme="minorEastAsia" w:eastAsiaTheme="minorEastAsia" w:cstheme="minorEastAsia"/>
          <w:kern w:val="0"/>
          <w:sz w:val="32"/>
          <w:szCs w:val="32"/>
          <w:lang w:val="en-US" w:eastAsia="zh-CN"/>
        </w:rPr>
        <w:t>PPP项目公司</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并与项目公司签订了</w:t>
      </w:r>
      <w:r>
        <w:rPr>
          <w:rFonts w:hint="eastAsia" w:asciiTheme="minorEastAsia" w:hAnsiTheme="minorEastAsia" w:eastAsiaTheme="minorEastAsia" w:cstheme="minorEastAsia"/>
          <w:kern w:val="0"/>
          <w:sz w:val="32"/>
          <w:szCs w:val="32"/>
          <w:lang w:val="en-US" w:eastAsia="zh-CN"/>
        </w:rPr>
        <w:t>PPP协议，</w:t>
      </w:r>
      <w:r>
        <w:rPr>
          <w:rFonts w:hint="eastAsia" w:asciiTheme="minorEastAsia" w:hAnsiTheme="minorEastAsia" w:eastAsiaTheme="minorEastAsia" w:cstheme="minorEastAsia"/>
          <w:kern w:val="0"/>
          <w:sz w:val="32"/>
          <w:szCs w:val="32"/>
          <w:lang w:eastAsia="zh-CN"/>
        </w:rPr>
        <w:t>派专人负责管理项目，</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7AA12D56">
      <w:pPr>
        <w:autoSpaceDE w:val="0"/>
        <w:autoSpaceDN w:val="0"/>
        <w:adjustRightInd w:val="0"/>
        <w:spacing w:line="600" w:lineRule="exact"/>
        <w:ind w:firstLine="643"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b/>
          <w:sz w:val="32"/>
          <w:szCs w:val="32"/>
          <w:lang w:val="zh-CN"/>
        </w:rPr>
        <w:t>（三）项目监管情况。</w:t>
      </w:r>
      <w:r>
        <w:rPr>
          <w:rFonts w:hint="eastAsia" w:asciiTheme="minorEastAsia" w:hAnsiTheme="minorEastAsia" w:eastAsiaTheme="minorEastAsia" w:cstheme="minorEastAsia"/>
          <w:kern w:val="0"/>
          <w:sz w:val="32"/>
          <w:szCs w:val="32"/>
          <w:lang w:eastAsia="zh-CN"/>
        </w:rPr>
        <w:t>完成招标工作后，我局即派专人负责该项目管理工作，收集过程资料，督促施工、设计单位，按目标任务持续推进工作，并按</w:t>
      </w:r>
      <w:r>
        <w:rPr>
          <w:rFonts w:hint="eastAsia" w:asciiTheme="minorEastAsia" w:hAnsiTheme="minorEastAsia" w:eastAsiaTheme="minorEastAsia" w:cstheme="minorEastAsia"/>
          <w:kern w:val="0"/>
          <w:sz w:val="32"/>
          <w:szCs w:val="32"/>
          <w:lang w:val="en-US" w:eastAsia="zh-CN"/>
        </w:rPr>
        <w:t>PPP协议</w:t>
      </w:r>
      <w:r>
        <w:rPr>
          <w:rFonts w:hint="eastAsia" w:asciiTheme="minorEastAsia" w:hAnsiTheme="minorEastAsia" w:eastAsiaTheme="minorEastAsia" w:cstheme="minorEastAsia"/>
          <w:kern w:val="0"/>
          <w:sz w:val="32"/>
          <w:szCs w:val="32"/>
          <w:lang w:eastAsia="zh-CN"/>
        </w:rPr>
        <w:t>拨付可用性服务费及运营维护费。</w:t>
      </w:r>
    </w:p>
    <w:p w14:paraId="4DD52A2A">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三、项目绩效情况</w:t>
      </w:r>
      <w:r>
        <w:rPr>
          <w:rFonts w:hint="eastAsia" w:asciiTheme="minorEastAsia" w:hAnsiTheme="minorEastAsia" w:eastAsiaTheme="minorEastAsia" w:cstheme="minorEastAsia"/>
          <w:b/>
          <w:sz w:val="32"/>
          <w:szCs w:val="32"/>
          <w:lang w:val="zh-CN"/>
        </w:rPr>
        <w:tab/>
      </w:r>
    </w:p>
    <w:p w14:paraId="7D3426C3">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647567B3">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kern w:val="0"/>
          <w:sz w:val="32"/>
          <w:szCs w:val="32"/>
          <w:lang w:val="en-US" w:eastAsia="zh-CN" w:bidi="ar-SA"/>
        </w:rPr>
      </w:pPr>
      <w:r>
        <w:rPr>
          <w:rFonts w:hint="eastAsia" w:asciiTheme="minorEastAsia" w:hAnsiTheme="minorEastAsia" w:eastAsiaTheme="minorEastAsia" w:cstheme="minorEastAsia"/>
          <w:color w:val="auto"/>
          <w:kern w:val="0"/>
          <w:sz w:val="32"/>
          <w:szCs w:val="32"/>
          <w:lang w:val="en-US" w:eastAsia="zh-CN" w:bidi="ar-SA"/>
        </w:rPr>
        <w:t>仁和区火车南站“商贸城”市政道路配套工程建设PPP项目已于2019年、2021年完成项目建设并投入使用，2019年进入运营维护期。</w:t>
      </w:r>
    </w:p>
    <w:p w14:paraId="25E257FF">
      <w:pPr>
        <w:adjustRightInd w:val="0"/>
        <w:snapToGrid w:val="0"/>
        <w:spacing w:line="560" w:lineRule="exact"/>
        <w:ind w:firstLine="720"/>
        <w:rPr>
          <w:rFonts w:hint="eastAsia" w:asciiTheme="minorEastAsia" w:hAnsiTheme="minorEastAsia" w:eastAsiaTheme="minorEastAsia" w:cstheme="minorEastAsia"/>
          <w:b/>
          <w:lang w:val="zh-CN"/>
        </w:rPr>
      </w:pPr>
      <w:r>
        <w:rPr>
          <w:rFonts w:hint="eastAsia" w:asciiTheme="minorEastAsia" w:hAnsiTheme="minorEastAsia" w:eastAsiaTheme="minorEastAsia" w:cstheme="minorEastAsia"/>
          <w:b/>
          <w:sz w:val="32"/>
          <w:szCs w:val="32"/>
          <w:lang w:val="zh-CN"/>
        </w:rPr>
        <w:t>（二）项目效益情况。</w:t>
      </w:r>
    </w:p>
    <w:p w14:paraId="3225874D">
      <w:pPr>
        <w:pStyle w:val="6"/>
        <w:ind w:left="0" w:leftChars="0"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1.社会效益：项目建设建成后，对攀枝花的环境、社会、经济等方面都会产生积极而深远的影响。该项目的顺利完成，解决了目前攀枝花</w:t>
      </w:r>
      <w:r>
        <w:rPr>
          <w:rFonts w:hint="eastAsia" w:asciiTheme="minorEastAsia" w:hAnsiTheme="minorEastAsia" w:eastAsiaTheme="minorEastAsia" w:cstheme="minorEastAsia"/>
          <w:sz w:val="32"/>
          <w:szCs w:val="32"/>
        </w:rPr>
        <w:t>市区内的道路设施严重缺乏</w:t>
      </w:r>
      <w:r>
        <w:rPr>
          <w:rFonts w:hint="eastAsia" w:asciiTheme="minorEastAsia" w:hAnsiTheme="minorEastAsia" w:eastAsiaTheme="minorEastAsia" w:cstheme="minorEastAsia"/>
          <w:kern w:val="2"/>
          <w:sz w:val="32"/>
          <w:szCs w:val="32"/>
          <w:lang w:val="en-US" w:eastAsia="zh-CN" w:bidi="ar-SA"/>
        </w:rPr>
        <w:t>交通堵塞的问题，为当地居民创造更舒适、健康的生活环境，从而提高了政府的威信，能有效克制不稳定因素的滋生，维护社会的长治久安，提升人居生活幸福度，满意度≥90%。</w:t>
      </w:r>
    </w:p>
    <w:p w14:paraId="69B1C3AE">
      <w:pPr>
        <w:adjustRightInd w:val="0"/>
        <w:snapToGrid w:val="0"/>
        <w:spacing w:line="560" w:lineRule="exact"/>
        <w:ind w:firstLine="72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2.经济效益：</w:t>
      </w:r>
      <w:r>
        <w:rPr>
          <w:rFonts w:hint="eastAsia" w:asciiTheme="minorEastAsia" w:hAnsiTheme="minorEastAsia" w:eastAsiaTheme="minorEastAsia" w:cstheme="minorEastAsia"/>
          <w:kern w:val="0"/>
          <w:sz w:val="32"/>
          <w:szCs w:val="32"/>
        </w:rPr>
        <w:t>解决目前攀枝花城镇市政设施薄弱、市政设施存在安全隐患的问题，改善了城区居民生活环境，能够为当地居民创造更舒适、健康的生活环境，有利于提高投资环境和提供必要的投资条件，促进经济的发展，以此带动周边的建筑业、交通运输业、饮食服务业、商业零售业、旅游业等行业的发展，工商税务收入也将随之增加，可极大地促进区域社会经济的发展。</w:t>
      </w:r>
    </w:p>
    <w:p w14:paraId="6C432AC8">
      <w:pPr>
        <w:pStyle w:val="2"/>
        <w:ind w:firstLine="64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0"/>
          <w:sz w:val="32"/>
          <w:szCs w:val="32"/>
          <w:lang w:val="en-US" w:eastAsia="zh-CN"/>
        </w:rPr>
        <w:t>3.生态效益：完善片区污水管网，</w:t>
      </w:r>
      <w:r>
        <w:rPr>
          <w:rFonts w:hint="eastAsia" w:asciiTheme="minorEastAsia" w:hAnsiTheme="minorEastAsia" w:eastAsiaTheme="minorEastAsia" w:cstheme="minorEastAsia"/>
          <w:sz w:val="32"/>
          <w:szCs w:val="32"/>
          <w:lang w:eastAsia="zh-CN"/>
        </w:rPr>
        <w:t>解决了</w:t>
      </w:r>
      <w:r>
        <w:rPr>
          <w:rFonts w:hint="eastAsia" w:asciiTheme="minorEastAsia" w:hAnsiTheme="minorEastAsia" w:eastAsiaTheme="minorEastAsia" w:cstheme="minorEastAsia"/>
          <w:kern w:val="2"/>
          <w:sz w:val="32"/>
          <w:szCs w:val="32"/>
          <w:lang w:val="en-US" w:eastAsia="zh-CN" w:bidi="ar-SA"/>
        </w:rPr>
        <w:t>管网雨污混流破损严重等情况。</w:t>
      </w:r>
    </w:p>
    <w:p w14:paraId="060665E8">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四、问题及建议</w:t>
      </w:r>
    </w:p>
    <w:p w14:paraId="451BA87F">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（一）存在的问题。</w:t>
      </w:r>
    </w:p>
    <w:p w14:paraId="242C19A3">
      <w:pPr>
        <w:autoSpaceDE w:val="0"/>
        <w:autoSpaceDN w:val="0"/>
        <w:adjustRightInd w:val="0"/>
        <w:spacing w:line="600" w:lineRule="exact"/>
        <w:ind w:firstLine="640" w:firstLineChars="200"/>
        <w:jc w:val="lef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kern w:val="0"/>
          <w:sz w:val="32"/>
          <w:szCs w:val="32"/>
          <w:lang w:eastAsia="zh-CN"/>
        </w:rPr>
        <w:t>我局每年需根据</w:t>
      </w:r>
      <w:r>
        <w:rPr>
          <w:rFonts w:hint="eastAsia" w:asciiTheme="minorEastAsia" w:hAnsiTheme="minorEastAsia" w:eastAsiaTheme="minorEastAsia" w:cstheme="minorEastAsia"/>
          <w:kern w:val="0"/>
          <w:sz w:val="32"/>
          <w:szCs w:val="32"/>
          <w:lang w:val="en-US" w:eastAsia="zh-CN"/>
        </w:rPr>
        <w:t>PPP协议及绩效考核评价等级</w:t>
      </w:r>
      <w:r>
        <w:rPr>
          <w:rFonts w:hint="eastAsia" w:asciiTheme="minorEastAsia" w:hAnsiTheme="minorEastAsia" w:eastAsiaTheme="minorEastAsia" w:cstheme="minorEastAsia"/>
          <w:kern w:val="0"/>
          <w:sz w:val="32"/>
          <w:szCs w:val="32"/>
          <w:lang w:eastAsia="zh-CN"/>
        </w:rPr>
        <w:t>支付可用性服务费及运营维护费约</w:t>
      </w:r>
      <w:r>
        <w:rPr>
          <w:rFonts w:hint="eastAsia" w:asciiTheme="minorEastAsia" w:hAnsiTheme="minorEastAsia" w:eastAsiaTheme="minorEastAsia" w:cstheme="minorEastAsia"/>
          <w:kern w:val="0"/>
          <w:sz w:val="32"/>
          <w:szCs w:val="32"/>
          <w:lang w:val="en-US" w:eastAsia="zh-CN"/>
        </w:rPr>
        <w:t>3000万元，资金缺口巨大</w:t>
      </w:r>
      <w:r>
        <w:rPr>
          <w:rFonts w:hint="eastAsia" w:asciiTheme="minorEastAsia" w:hAnsiTheme="minorEastAsia" w:eastAsiaTheme="minorEastAsia" w:cstheme="minorEastAsia"/>
          <w:kern w:val="0"/>
          <w:sz w:val="32"/>
          <w:szCs w:val="32"/>
          <w:lang w:eastAsia="zh-CN"/>
        </w:rPr>
        <w:t>。</w:t>
      </w:r>
    </w:p>
    <w:p w14:paraId="692C6855">
      <w:pPr>
        <w:pStyle w:val="10"/>
        <w:spacing w:line="600" w:lineRule="exact"/>
        <w:ind w:firstLine="643" w:firstLineChars="2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kern w:val="0"/>
          <w:sz w:val="32"/>
          <w:szCs w:val="32"/>
          <w:lang w:val="en-US" w:eastAsia="zh-CN" w:bidi="ar-SA"/>
        </w:rPr>
        <w:t>建议财政部门加大资金支持力度，确保</w:t>
      </w:r>
      <w:r>
        <w:rPr>
          <w:rFonts w:hint="eastAsia" w:asciiTheme="minorEastAsia" w:hAnsiTheme="minorEastAsia" w:eastAsiaTheme="minorEastAsia" w:cstheme="minorEastAsia"/>
          <w:color w:val="auto"/>
          <w:kern w:val="0"/>
          <w:sz w:val="32"/>
          <w:szCs w:val="32"/>
          <w:lang w:val="en-US" w:eastAsia="zh-CN" w:bidi="ar-SA"/>
        </w:rPr>
        <w:t>四号地块二期市政基础设施PPP项目运营维护工作顺利开展。</w:t>
      </w:r>
    </w:p>
    <w:p w14:paraId="0B1CC0F1">
      <w:pPr>
        <w:adjustRightInd w:val="0"/>
        <w:snapToGrid w:val="0"/>
        <w:spacing w:line="560" w:lineRule="exact"/>
        <w:ind w:firstLine="720"/>
        <w:rPr>
          <w:rFonts w:hint="eastAsia" w:asciiTheme="minorEastAsia" w:hAnsiTheme="minorEastAsia" w:eastAsiaTheme="minorEastAsia" w:cstheme="minorEastAsia"/>
        </w:rPr>
      </w:pPr>
    </w:p>
    <w:p w14:paraId="75F346D1">
      <w:pPr>
        <w:pStyle w:val="2"/>
        <w:rPr>
          <w:rFonts w:hint="eastAsia" w:asciiTheme="minorEastAsia" w:hAnsiTheme="minorEastAsia" w:eastAsiaTheme="minorEastAsia" w:cstheme="minorEastAsia"/>
        </w:rPr>
      </w:pPr>
    </w:p>
    <w:p w14:paraId="4B12FBC3">
      <w:pPr>
        <w:pStyle w:val="7"/>
        <w:spacing w:before="93"/>
        <w:rPr>
          <w:rFonts w:hint="eastAsia" w:asciiTheme="minorEastAsia" w:hAnsiTheme="minorEastAsia" w:eastAsiaTheme="minorEastAsia" w:cstheme="minorEastAsia"/>
          <w:sz w:val="32"/>
          <w:szCs w:val="32"/>
        </w:rPr>
      </w:pPr>
    </w:p>
    <w:p w14:paraId="49F9D334">
      <w:pPr>
        <w:rPr>
          <w:rFonts w:hint="eastAsia" w:asciiTheme="minorEastAsia" w:hAnsiTheme="minorEastAsia" w:eastAsiaTheme="minorEastAsia" w:cstheme="minorEastAsia"/>
          <w:sz w:val="32"/>
          <w:szCs w:val="32"/>
        </w:rPr>
      </w:pPr>
    </w:p>
    <w:p w14:paraId="101447CF">
      <w:pPr>
        <w:pStyle w:val="2"/>
        <w:rPr>
          <w:rFonts w:hint="eastAsia"/>
        </w:rPr>
      </w:pPr>
    </w:p>
    <w:p w14:paraId="4D14E771">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106125A4">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0F7A1738">
      <w:pPr>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sz w:val="32"/>
          <w:szCs w:val="32"/>
          <w:highlight w:val="none"/>
          <w:lang w:eastAsia="zh-CN"/>
        </w:rPr>
        <w:t>仁和城区污水主管网建设项目和大河流域火车南站段水环境及沿线综合整治项目</w:t>
      </w:r>
      <w:r>
        <w:rPr>
          <w:rFonts w:hint="eastAsia" w:asciiTheme="minorEastAsia" w:hAnsiTheme="minorEastAsia" w:eastAsiaTheme="minorEastAsia" w:cstheme="minorEastAsia"/>
          <w:color w:val="auto"/>
          <w:kern w:val="2"/>
          <w:sz w:val="32"/>
          <w:szCs w:val="32"/>
        </w:rPr>
        <w:t>）</w:t>
      </w:r>
    </w:p>
    <w:p w14:paraId="6917847A">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673B358C">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大</w:t>
      </w:r>
      <w:r>
        <w:rPr>
          <w:rFonts w:hint="eastAsia" w:asciiTheme="minorEastAsia" w:hAnsiTheme="minorEastAsia" w:eastAsiaTheme="minorEastAsia" w:cstheme="minorEastAsia"/>
          <w:sz w:val="32"/>
          <w:szCs w:val="32"/>
        </w:rPr>
        <w:t>河流域火车南站段水环境及沿线综合整治项目</w:t>
      </w:r>
      <w:r>
        <w:rPr>
          <w:rFonts w:hint="eastAsia" w:asciiTheme="minorEastAsia" w:hAnsiTheme="minorEastAsia" w:eastAsiaTheme="minorEastAsia" w:cstheme="minorEastAsia"/>
          <w:sz w:val="32"/>
          <w:szCs w:val="32"/>
          <w:lang w:val="en-US" w:eastAsia="zh-CN"/>
        </w:rPr>
        <w:t>规划占地面积47.21公顷，对沿河进行水环境处理和生态保护的基础上进行景观塑造，建设内容包含绿化工程、土方工程、景石安装、水利工程、配套建筑及附属设施等；</w:t>
      </w:r>
      <w:r>
        <w:rPr>
          <w:rFonts w:hint="eastAsia" w:asciiTheme="minorEastAsia" w:hAnsiTheme="minorEastAsia" w:eastAsiaTheme="minorEastAsia" w:cstheme="minorEastAsia"/>
          <w:sz w:val="32"/>
          <w:szCs w:val="32"/>
        </w:rPr>
        <w:t>仁和城区污水主管网建设项目</w:t>
      </w:r>
      <w:r>
        <w:rPr>
          <w:rFonts w:hint="eastAsia" w:asciiTheme="minorEastAsia" w:hAnsiTheme="minorEastAsia" w:eastAsiaTheme="minorEastAsia" w:cstheme="minorEastAsia"/>
          <w:sz w:val="32"/>
          <w:szCs w:val="32"/>
          <w:lang w:eastAsia="zh-CN"/>
        </w:rPr>
        <w:t>总长度</w:t>
      </w:r>
      <w:r>
        <w:rPr>
          <w:rFonts w:hint="eastAsia" w:asciiTheme="minorEastAsia" w:hAnsiTheme="minorEastAsia" w:eastAsiaTheme="minorEastAsia" w:cstheme="minorEastAsia"/>
          <w:sz w:val="32"/>
          <w:szCs w:val="32"/>
          <w:lang w:val="en-US" w:eastAsia="zh-CN"/>
        </w:rPr>
        <w:t>116.6km，包括对仁和城区、乡镇街办污水管网进行新建、维修及改造，已列入污水管网三年推进计划。</w:t>
      </w:r>
    </w:p>
    <w:p w14:paraId="78122CD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24F5EB7F">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2022年7月，我局以《关于拨付2021年第二批省级城乡建设发展专项资金费用的请示》（</w:t>
      </w:r>
      <w:r>
        <w:rPr>
          <w:rFonts w:hint="eastAsia" w:asciiTheme="minorEastAsia" w:hAnsiTheme="minorEastAsia" w:eastAsiaTheme="minorEastAsia" w:cstheme="minorEastAsia"/>
          <w:color w:val="000000"/>
          <w:kern w:val="0"/>
          <w:sz w:val="32"/>
          <w:szCs w:val="32"/>
          <w:lang w:val="en-US" w:eastAsia="zh-CN" w:bidi="ar"/>
        </w:rPr>
        <w:t>攀仁住建〔2022〕87号</w:t>
      </w:r>
      <w:r>
        <w:rPr>
          <w:rFonts w:hint="eastAsia" w:asciiTheme="minorEastAsia" w:hAnsiTheme="minorEastAsia" w:eastAsiaTheme="minorEastAsia" w:cstheme="minorEastAsia"/>
          <w:sz w:val="32"/>
          <w:szCs w:val="32"/>
          <w:lang w:val="en-US" w:eastAsia="zh-CN"/>
        </w:rPr>
        <w:t>）文件向区政府请示资金使用计划，并经区政府第18次常务会议审定通过。该项目总批复金额751万元，后根据区政府第18次常务会议要求向各乡镇分配资金250万元。因此，我局剩余资金指标501万元。</w:t>
      </w:r>
    </w:p>
    <w:p w14:paraId="3365C5B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7CBF823D">
      <w:pPr>
        <w:pStyle w:val="2"/>
        <w:ind w:firstLine="640" w:firstLineChars="200"/>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sz w:val="32"/>
          <w:szCs w:val="32"/>
          <w:lang w:val="zh-CN"/>
        </w:rPr>
        <w:t>完成</w:t>
      </w:r>
      <w:r>
        <w:rPr>
          <w:rFonts w:hint="eastAsia" w:asciiTheme="minorEastAsia" w:hAnsiTheme="minorEastAsia" w:eastAsiaTheme="minorEastAsia" w:cstheme="minorEastAsia"/>
          <w:sz w:val="32"/>
          <w:szCs w:val="32"/>
          <w:lang w:eastAsia="zh-CN"/>
        </w:rPr>
        <w:t>大</w:t>
      </w:r>
      <w:r>
        <w:rPr>
          <w:rFonts w:hint="eastAsia" w:asciiTheme="minorEastAsia" w:hAnsiTheme="minorEastAsia" w:eastAsiaTheme="minorEastAsia" w:cstheme="minorEastAsia"/>
          <w:sz w:val="32"/>
          <w:szCs w:val="32"/>
        </w:rPr>
        <w:t>河流域火车南站段水环境及沿线综合整治项目</w:t>
      </w:r>
      <w:r>
        <w:rPr>
          <w:rFonts w:hint="eastAsia" w:asciiTheme="minorEastAsia" w:hAnsiTheme="minorEastAsia" w:eastAsiaTheme="minorEastAsia" w:cstheme="minorEastAsia"/>
          <w:sz w:val="32"/>
          <w:szCs w:val="32"/>
          <w:lang w:eastAsia="zh-CN"/>
        </w:rPr>
        <w:t>建设，分年度完成</w:t>
      </w:r>
      <w:r>
        <w:rPr>
          <w:rFonts w:hint="eastAsia" w:asciiTheme="minorEastAsia" w:hAnsiTheme="minorEastAsia" w:eastAsiaTheme="minorEastAsia" w:cstheme="minorEastAsia"/>
          <w:sz w:val="32"/>
          <w:szCs w:val="32"/>
          <w:lang w:val="en-US" w:eastAsia="zh-CN"/>
        </w:rPr>
        <w:t>116.6km</w:t>
      </w:r>
      <w:r>
        <w:rPr>
          <w:rFonts w:hint="eastAsia" w:asciiTheme="minorEastAsia" w:hAnsiTheme="minorEastAsia" w:eastAsiaTheme="minorEastAsia" w:cstheme="minorEastAsia"/>
          <w:sz w:val="32"/>
          <w:szCs w:val="32"/>
        </w:rPr>
        <w:t>仁和城区污水主管网建设项目</w:t>
      </w:r>
      <w:r>
        <w:rPr>
          <w:rFonts w:hint="eastAsia" w:asciiTheme="minorEastAsia" w:hAnsiTheme="minorEastAsia" w:eastAsiaTheme="minorEastAsia" w:cstheme="minorEastAsia"/>
          <w:sz w:val="32"/>
          <w:szCs w:val="32"/>
          <w:lang w:eastAsia="zh-CN"/>
        </w:rPr>
        <w:t>，并完成资金使用。</w:t>
      </w:r>
    </w:p>
    <w:p w14:paraId="52C72A1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7AF648A0">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2"/>
          <w:sz w:val="32"/>
          <w:szCs w:val="32"/>
          <w:lang w:val="en-US" w:eastAsia="zh-CN" w:bidi="ar-SA"/>
        </w:rPr>
        <w:t>该资金为上级补助资金，专项用于</w:t>
      </w:r>
      <w:r>
        <w:rPr>
          <w:rFonts w:hint="eastAsia" w:asciiTheme="minorEastAsia" w:hAnsiTheme="minorEastAsia" w:eastAsiaTheme="minorEastAsia" w:cstheme="minorEastAsia"/>
          <w:sz w:val="32"/>
          <w:szCs w:val="32"/>
          <w:lang w:eastAsia="zh-CN"/>
        </w:rPr>
        <w:t>大</w:t>
      </w:r>
      <w:r>
        <w:rPr>
          <w:rFonts w:hint="eastAsia" w:asciiTheme="minorEastAsia" w:hAnsiTheme="minorEastAsia" w:eastAsiaTheme="minorEastAsia" w:cstheme="minorEastAsia"/>
          <w:sz w:val="32"/>
          <w:szCs w:val="32"/>
        </w:rPr>
        <w:t>河流域火车南站段水环境及沿线综合整治项目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仁和城区污水主管网建设项目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kern w:val="0"/>
          <w:sz w:val="32"/>
          <w:szCs w:val="32"/>
          <w:lang w:eastAsia="zh-CN"/>
        </w:rPr>
        <w:t>所有申报内容与具体实施内容</w:t>
      </w:r>
      <w:r>
        <w:rPr>
          <w:rFonts w:hint="eastAsia" w:asciiTheme="minorEastAsia" w:hAnsiTheme="minorEastAsia" w:eastAsiaTheme="minorEastAsia" w:cstheme="minorEastAsia"/>
          <w:kern w:val="0"/>
          <w:sz w:val="32"/>
          <w:szCs w:val="32"/>
        </w:rPr>
        <w:t>相符、申报目标合理可行。</w:t>
      </w:r>
    </w:p>
    <w:p w14:paraId="7E7A312F">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二、项目实施及管理情况</w:t>
      </w:r>
    </w:p>
    <w:p w14:paraId="41C21AF4">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145990D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2022年区财政局共向我局支付</w:t>
      </w:r>
      <w:r>
        <w:rPr>
          <w:rFonts w:hint="eastAsia" w:asciiTheme="minorEastAsia" w:hAnsiTheme="minorEastAsia" w:eastAsiaTheme="minorEastAsia" w:cstheme="minorEastAsia"/>
          <w:sz w:val="32"/>
          <w:szCs w:val="32"/>
          <w:highlight w:val="none"/>
          <w:lang w:eastAsia="zh-CN"/>
        </w:rPr>
        <w:t>仁和城区污水主管网建设项目和大河流域火车南站段水环境及沿线综合整治项目费用</w:t>
      </w:r>
      <w:r>
        <w:rPr>
          <w:rFonts w:hint="eastAsia" w:asciiTheme="minorEastAsia" w:hAnsiTheme="minorEastAsia" w:eastAsiaTheme="minorEastAsia" w:cstheme="minorEastAsia"/>
          <w:sz w:val="32"/>
          <w:szCs w:val="32"/>
          <w:lang w:val="en-US" w:eastAsia="zh-CN"/>
        </w:rPr>
        <w:t>501</w:t>
      </w:r>
      <w:r>
        <w:rPr>
          <w:rFonts w:hint="eastAsia" w:asciiTheme="minorEastAsia" w:hAnsiTheme="minorEastAsia" w:eastAsiaTheme="minorEastAsia" w:cstheme="minorEastAsia"/>
          <w:kern w:val="0"/>
          <w:sz w:val="32"/>
          <w:szCs w:val="32"/>
          <w:lang w:val="en-US" w:eastAsia="zh-CN"/>
        </w:rPr>
        <w:t>万元（其中</w:t>
      </w:r>
      <w:r>
        <w:rPr>
          <w:rFonts w:hint="eastAsia" w:asciiTheme="minorEastAsia" w:hAnsiTheme="minorEastAsia" w:eastAsiaTheme="minorEastAsia" w:cstheme="minorEastAsia"/>
          <w:sz w:val="32"/>
          <w:szCs w:val="32"/>
          <w:highlight w:val="none"/>
          <w:lang w:eastAsia="zh-CN"/>
        </w:rPr>
        <w:t>大河流域火车南站段水环境及沿线综合整治项目</w:t>
      </w:r>
      <w:r>
        <w:rPr>
          <w:rFonts w:hint="eastAsia" w:asciiTheme="minorEastAsia" w:hAnsiTheme="minorEastAsia" w:eastAsiaTheme="minorEastAsia" w:cstheme="minorEastAsia"/>
          <w:sz w:val="32"/>
          <w:szCs w:val="32"/>
          <w:highlight w:val="none"/>
          <w:lang w:val="en-US" w:eastAsia="zh-CN"/>
        </w:rPr>
        <w:t>100万元，</w:t>
      </w:r>
      <w:r>
        <w:rPr>
          <w:rFonts w:hint="eastAsia" w:asciiTheme="minorEastAsia" w:hAnsiTheme="minorEastAsia" w:eastAsiaTheme="minorEastAsia" w:cstheme="minorEastAsia"/>
          <w:sz w:val="32"/>
          <w:szCs w:val="32"/>
          <w:highlight w:val="none"/>
          <w:lang w:eastAsia="zh-CN"/>
        </w:rPr>
        <w:t>仁和城区污水主管网建设项目</w:t>
      </w:r>
      <w:r>
        <w:rPr>
          <w:rFonts w:hint="eastAsia" w:asciiTheme="minorEastAsia" w:hAnsiTheme="minorEastAsia" w:eastAsiaTheme="minorEastAsia" w:cstheme="minorEastAsia"/>
          <w:sz w:val="32"/>
          <w:szCs w:val="32"/>
          <w:highlight w:val="none"/>
          <w:lang w:val="en-US" w:eastAsia="zh-CN"/>
        </w:rPr>
        <w:t>401万元</w:t>
      </w:r>
      <w:r>
        <w:rPr>
          <w:rFonts w:hint="eastAsia" w:asciiTheme="minorEastAsia" w:hAnsiTheme="minorEastAsia" w:eastAsiaTheme="minorEastAsia" w:cstheme="minorEastAsia"/>
          <w:kern w:val="0"/>
          <w:sz w:val="32"/>
          <w:szCs w:val="32"/>
          <w:lang w:val="en-US" w:eastAsia="zh-CN"/>
        </w:rPr>
        <w:t>）。截至目前，我局仅支付</w:t>
      </w:r>
      <w:r>
        <w:rPr>
          <w:rFonts w:hint="eastAsia" w:asciiTheme="minorEastAsia" w:hAnsiTheme="minorEastAsia" w:eastAsiaTheme="minorEastAsia" w:cstheme="minorEastAsia"/>
          <w:sz w:val="32"/>
          <w:szCs w:val="32"/>
          <w:highlight w:val="none"/>
          <w:lang w:eastAsia="zh-CN"/>
        </w:rPr>
        <w:t>仁和城区污水主管网建设项目</w:t>
      </w:r>
      <w:r>
        <w:rPr>
          <w:rFonts w:hint="eastAsia" w:asciiTheme="minorEastAsia" w:hAnsiTheme="minorEastAsia" w:eastAsiaTheme="minorEastAsia" w:cstheme="minorEastAsia"/>
          <w:sz w:val="32"/>
          <w:szCs w:val="32"/>
          <w:highlight w:val="none"/>
          <w:lang w:val="en-US" w:eastAsia="zh-CN"/>
        </w:rPr>
        <w:t>28.57万元。</w:t>
      </w:r>
    </w:p>
    <w:tbl>
      <w:tblPr>
        <w:tblStyle w:val="19"/>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079"/>
        <w:gridCol w:w="2001"/>
        <w:gridCol w:w="2135"/>
        <w:gridCol w:w="730"/>
        <w:gridCol w:w="1346"/>
      </w:tblGrid>
      <w:tr w14:paraId="3089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3" w:type="dxa"/>
            <w:vMerge w:val="restart"/>
            <w:noWrap w:val="0"/>
            <w:vAlign w:val="center"/>
          </w:tcPr>
          <w:p w14:paraId="739F2E6C">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资金计划</w:t>
            </w:r>
          </w:p>
        </w:tc>
        <w:tc>
          <w:tcPr>
            <w:tcW w:w="1079" w:type="dxa"/>
            <w:vMerge w:val="restart"/>
            <w:noWrap w:val="0"/>
            <w:vAlign w:val="center"/>
          </w:tcPr>
          <w:p w14:paraId="1A818DA8">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资金到位</w:t>
            </w:r>
          </w:p>
        </w:tc>
        <w:tc>
          <w:tcPr>
            <w:tcW w:w="4136" w:type="dxa"/>
            <w:gridSpan w:val="2"/>
            <w:noWrap w:val="0"/>
            <w:vAlign w:val="center"/>
          </w:tcPr>
          <w:p w14:paraId="35204783">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资金支付</w:t>
            </w:r>
          </w:p>
        </w:tc>
        <w:tc>
          <w:tcPr>
            <w:tcW w:w="730" w:type="dxa"/>
            <w:vMerge w:val="restart"/>
            <w:noWrap w:val="0"/>
            <w:vAlign w:val="center"/>
          </w:tcPr>
          <w:p w14:paraId="78BBB303">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支付率%</w:t>
            </w:r>
          </w:p>
        </w:tc>
        <w:tc>
          <w:tcPr>
            <w:tcW w:w="1346" w:type="dxa"/>
            <w:vMerge w:val="restart"/>
            <w:noWrap w:val="0"/>
            <w:vAlign w:val="center"/>
          </w:tcPr>
          <w:p w14:paraId="4E1F8874">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未完成原因</w:t>
            </w:r>
          </w:p>
        </w:tc>
      </w:tr>
      <w:tr w14:paraId="5E3E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vMerge w:val="continue"/>
            <w:noWrap w:val="0"/>
            <w:vAlign w:val="center"/>
          </w:tcPr>
          <w:p w14:paraId="69DEA695">
            <w:pPr>
              <w:jc w:val="center"/>
              <w:rPr>
                <w:rFonts w:hint="eastAsia" w:asciiTheme="minorEastAsia" w:hAnsiTheme="minorEastAsia" w:eastAsiaTheme="minorEastAsia" w:cstheme="minorEastAsia"/>
                <w:vertAlign w:val="baseline"/>
                <w:lang w:val="en-US" w:eastAsia="zh-CN"/>
              </w:rPr>
            </w:pPr>
          </w:p>
        </w:tc>
        <w:tc>
          <w:tcPr>
            <w:tcW w:w="1079" w:type="dxa"/>
            <w:vMerge w:val="continue"/>
            <w:noWrap w:val="0"/>
            <w:vAlign w:val="center"/>
          </w:tcPr>
          <w:p w14:paraId="12C45154">
            <w:pPr>
              <w:jc w:val="center"/>
              <w:rPr>
                <w:rFonts w:hint="eastAsia" w:asciiTheme="minorEastAsia" w:hAnsiTheme="minorEastAsia" w:eastAsiaTheme="minorEastAsia" w:cstheme="minorEastAsia"/>
                <w:vertAlign w:val="baseline"/>
                <w:lang w:val="en-US" w:eastAsia="zh-CN"/>
              </w:rPr>
            </w:pPr>
          </w:p>
        </w:tc>
        <w:tc>
          <w:tcPr>
            <w:tcW w:w="2001" w:type="dxa"/>
            <w:noWrap w:val="0"/>
            <w:vAlign w:val="center"/>
          </w:tcPr>
          <w:p w14:paraId="45BC2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大河流域火车南站段水环境及沿线综合整治项目</w:t>
            </w:r>
          </w:p>
        </w:tc>
        <w:tc>
          <w:tcPr>
            <w:tcW w:w="2135" w:type="dxa"/>
            <w:noWrap w:val="0"/>
            <w:vAlign w:val="center"/>
          </w:tcPr>
          <w:p w14:paraId="7A838E8C">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仁和城区污水主管网建设项目</w:t>
            </w:r>
          </w:p>
        </w:tc>
        <w:tc>
          <w:tcPr>
            <w:tcW w:w="730" w:type="dxa"/>
            <w:vMerge w:val="continue"/>
            <w:noWrap w:val="0"/>
            <w:vAlign w:val="center"/>
          </w:tcPr>
          <w:p w14:paraId="1B83DB94">
            <w:pPr>
              <w:jc w:val="center"/>
              <w:rPr>
                <w:rFonts w:hint="eastAsia" w:asciiTheme="minorEastAsia" w:hAnsiTheme="minorEastAsia" w:eastAsiaTheme="minorEastAsia" w:cstheme="minorEastAsia"/>
                <w:vertAlign w:val="baseline"/>
                <w:lang w:val="en-US" w:eastAsia="zh-CN"/>
              </w:rPr>
            </w:pPr>
          </w:p>
        </w:tc>
        <w:tc>
          <w:tcPr>
            <w:tcW w:w="1346" w:type="dxa"/>
            <w:vMerge w:val="continue"/>
            <w:noWrap w:val="0"/>
            <w:vAlign w:val="center"/>
          </w:tcPr>
          <w:p w14:paraId="17CAB21E">
            <w:pPr>
              <w:jc w:val="center"/>
              <w:rPr>
                <w:rFonts w:hint="eastAsia" w:asciiTheme="minorEastAsia" w:hAnsiTheme="minorEastAsia" w:eastAsiaTheme="minorEastAsia" w:cstheme="minorEastAsia"/>
                <w:sz w:val="18"/>
                <w:szCs w:val="18"/>
                <w:vertAlign w:val="baseline"/>
                <w:lang w:val="en-US" w:eastAsia="zh-CN"/>
              </w:rPr>
            </w:pPr>
          </w:p>
        </w:tc>
      </w:tr>
      <w:tr w14:paraId="7039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noWrap w:val="0"/>
            <w:vAlign w:val="center"/>
          </w:tcPr>
          <w:p w14:paraId="688C0245">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501</w:t>
            </w:r>
          </w:p>
        </w:tc>
        <w:tc>
          <w:tcPr>
            <w:tcW w:w="1079" w:type="dxa"/>
            <w:noWrap w:val="0"/>
            <w:vAlign w:val="center"/>
          </w:tcPr>
          <w:p w14:paraId="21668E90">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501</w:t>
            </w:r>
          </w:p>
        </w:tc>
        <w:tc>
          <w:tcPr>
            <w:tcW w:w="2001" w:type="dxa"/>
            <w:noWrap w:val="0"/>
            <w:vAlign w:val="center"/>
          </w:tcPr>
          <w:p w14:paraId="6529C1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0</w:t>
            </w:r>
          </w:p>
        </w:tc>
        <w:tc>
          <w:tcPr>
            <w:tcW w:w="2135" w:type="dxa"/>
            <w:noWrap w:val="0"/>
            <w:vAlign w:val="center"/>
          </w:tcPr>
          <w:p w14:paraId="7AAF7C29">
            <w:pPr>
              <w:keepNext w:val="0"/>
              <w:keepLines w:val="0"/>
              <w:widowControl/>
              <w:suppressLineNumbers w:val="0"/>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kern w:val="0"/>
                <w:sz w:val="22"/>
                <w:szCs w:val="22"/>
                <w:u w:val="none"/>
                <w:lang w:val="en-US" w:eastAsia="zh-CN" w:bidi="ar"/>
              </w:rPr>
              <w:t>28.57</w:t>
            </w:r>
          </w:p>
        </w:tc>
        <w:tc>
          <w:tcPr>
            <w:tcW w:w="730" w:type="dxa"/>
            <w:noWrap w:val="0"/>
            <w:vAlign w:val="center"/>
          </w:tcPr>
          <w:p w14:paraId="3BF6ABFF">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5.7</w:t>
            </w:r>
          </w:p>
        </w:tc>
        <w:tc>
          <w:tcPr>
            <w:tcW w:w="1346" w:type="dxa"/>
            <w:noWrap w:val="0"/>
            <w:vAlign w:val="center"/>
          </w:tcPr>
          <w:p w14:paraId="43FCB845">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未完成支付原因是</w:t>
            </w:r>
            <w:r>
              <w:rPr>
                <w:rStyle w:val="41"/>
                <w:rFonts w:hint="eastAsia" w:asciiTheme="minorEastAsia" w:hAnsiTheme="minorEastAsia" w:eastAsiaTheme="minorEastAsia" w:cstheme="minorEastAsia"/>
                <w:lang w:val="en-US" w:eastAsia="zh-CN" w:bidi="ar"/>
              </w:rPr>
              <w:t>财政资金调度紧张，暂无法支付</w:t>
            </w:r>
          </w:p>
        </w:tc>
      </w:tr>
    </w:tbl>
    <w:p w14:paraId="03AEF5C5">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4A8AFD9F">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4A03AF8A">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7282E56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4A065947">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（一）项目组织架构及实施流程。</w:t>
      </w:r>
    </w:p>
    <w:p w14:paraId="6E04B6AE">
      <w:pPr>
        <w:ind w:firstLine="640" w:firstLineChars="200"/>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大河流域火车南站段水环境及沿线综合整治项目由仁和城市发展建设（集团）有限公司作为项目业主开展实施，我局作为牵头单位包装项目向上争取资金。仁和城区污水主管网建设项目按照</w:t>
      </w:r>
      <w:r>
        <w:rPr>
          <w:rFonts w:hint="eastAsia" w:asciiTheme="minorEastAsia" w:hAnsiTheme="minorEastAsia" w:eastAsiaTheme="minorEastAsia" w:cstheme="minorEastAsia"/>
          <w:sz w:val="32"/>
          <w:szCs w:val="32"/>
          <w:lang w:val="en-US" w:eastAsia="zh-CN"/>
        </w:rPr>
        <w:t>污水管网三年推进计划逐步实施。</w:t>
      </w:r>
    </w:p>
    <w:p w14:paraId="7CF7016D">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（二）项目管理情况。</w:t>
      </w:r>
      <w:r>
        <w:rPr>
          <w:rFonts w:hint="eastAsia" w:asciiTheme="minorEastAsia" w:hAnsiTheme="minorEastAsia" w:eastAsiaTheme="minorEastAsia" w:cstheme="minorEastAsia"/>
          <w:kern w:val="0"/>
          <w:sz w:val="32"/>
          <w:szCs w:val="32"/>
          <w:lang w:eastAsia="zh-CN"/>
        </w:rPr>
        <w:t>派专人负责管理项目施工，</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594D2632">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（三）项目监管情况。</w:t>
      </w:r>
      <w:r>
        <w:rPr>
          <w:rFonts w:hint="eastAsia" w:asciiTheme="minorEastAsia" w:hAnsiTheme="minorEastAsia" w:eastAsiaTheme="minorEastAsia" w:cstheme="minorEastAsia"/>
          <w:kern w:val="0"/>
          <w:sz w:val="32"/>
          <w:szCs w:val="32"/>
          <w:lang w:eastAsia="zh-CN"/>
        </w:rPr>
        <w:t>派专人负责该项目施工管理工作。收集施工过程资料，监督施工单位按图施工，按工程进度拨付工程款。</w:t>
      </w:r>
    </w:p>
    <w:p w14:paraId="6B2113A0">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三、项目绩效情况</w:t>
      </w:r>
      <w:r>
        <w:rPr>
          <w:rFonts w:hint="eastAsia" w:asciiTheme="minorEastAsia" w:hAnsiTheme="minorEastAsia" w:eastAsiaTheme="minorEastAsia" w:cstheme="minorEastAsia"/>
          <w:sz w:val="32"/>
          <w:szCs w:val="32"/>
          <w:lang w:val="zh-CN"/>
        </w:rPr>
        <w:tab/>
      </w:r>
    </w:p>
    <w:p w14:paraId="18BE5334">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6D3E0C8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大河流域火车南站段水环境及沿线综合整治项目已完成项目建设，仁和城区污水主管网建设项目已完成19公里。</w:t>
      </w:r>
    </w:p>
    <w:p w14:paraId="5ECA3DA6">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p>
    <w:p w14:paraId="3076722A">
      <w:pPr>
        <w:adjustRightInd w:val="0"/>
        <w:snapToGrid w:val="0"/>
        <w:spacing w:line="560" w:lineRule="exact"/>
        <w:ind w:firstLine="720"/>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1.经济效益：项目建成后，有利于提高投资环境和提供必要的投资条件，促进经济的发展，以此带动周边的建筑业、交通运输业、饮食服务业、商业零售业、旅游业等行业的发展，工商税务收入也将随之增加，可极大地促进区域社会经济的发展。</w:t>
      </w:r>
    </w:p>
    <w:p w14:paraId="01C5A857">
      <w:pPr>
        <w:pStyle w:val="2"/>
        <w:ind w:firstLine="640" w:firstLineChars="200"/>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2.社会效益：项目建成后，缓解了市政基础设施薄弱对仁和区经济社会带来的制约和影响，改善了城区居民生活环境，对改善城市投资环境具有十分重要的意义，</w:t>
      </w:r>
    </w:p>
    <w:p w14:paraId="0AB1E0BD">
      <w:pPr>
        <w:pStyle w:val="2"/>
        <w:ind w:firstLine="640" w:firstLineChars="200"/>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3.生态效益：在满足人民生产生活需要的基础上，始终体现自然生态环境保护这一主题。项目的建成将有效防止水土流失，解决雨污混流现状，促进生态环境建设。</w:t>
      </w:r>
    </w:p>
    <w:p w14:paraId="00D3FAB7">
      <w:pPr>
        <w:pStyle w:val="2"/>
        <w:ind w:firstLine="640" w:firstLineChars="200"/>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4.满意度：提高人民生活幸福感，满意度≥100%</w:t>
      </w:r>
    </w:p>
    <w:p w14:paraId="7553C2C4">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42C53459">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（一）存在的问题。</w:t>
      </w:r>
    </w:p>
    <w:p w14:paraId="4285E7E4">
      <w:pPr>
        <w:pStyle w:val="1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暂无</w:t>
      </w:r>
    </w:p>
    <w:p w14:paraId="561962F3">
      <w:pPr>
        <w:pStyle w:val="1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（二）相关建议。</w:t>
      </w:r>
    </w:p>
    <w:p w14:paraId="3FF7FDA5">
      <w:pPr>
        <w:pStyle w:val="10"/>
        <w:spacing w:line="600" w:lineRule="exact"/>
        <w:ind w:firstLine="640" w:firstLineChars="2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建议财政部门加大资金支持力度，确保已完工项目按合同约定按时拨付资金。</w:t>
      </w:r>
    </w:p>
    <w:p w14:paraId="0899A62B">
      <w:pPr>
        <w:pStyle w:val="10"/>
        <w:spacing w:line="600" w:lineRule="exact"/>
        <w:ind w:firstLine="643" w:firstLineChars="200"/>
        <w:jc w:val="left"/>
        <w:rPr>
          <w:rFonts w:hint="eastAsia" w:asciiTheme="minorEastAsia" w:hAnsiTheme="minorEastAsia" w:eastAsiaTheme="minorEastAsia" w:cstheme="minorEastAsia"/>
          <w:b/>
          <w:sz w:val="32"/>
          <w:szCs w:val="32"/>
          <w:lang w:val="en-US" w:eastAsia="zh-CN"/>
        </w:rPr>
      </w:pPr>
    </w:p>
    <w:p w14:paraId="4A8F031B">
      <w:pPr>
        <w:adjustRightInd w:val="0"/>
        <w:snapToGrid w:val="0"/>
        <w:spacing w:line="560" w:lineRule="exact"/>
        <w:ind w:firstLine="720"/>
        <w:rPr>
          <w:rFonts w:hint="eastAsia" w:asciiTheme="minorEastAsia" w:hAnsiTheme="minorEastAsia" w:eastAsiaTheme="minorEastAsia" w:cstheme="minorEastAsia"/>
        </w:rPr>
      </w:pPr>
    </w:p>
    <w:p w14:paraId="05619046">
      <w:pPr>
        <w:pStyle w:val="2"/>
        <w:rPr>
          <w:rFonts w:hint="eastAsia" w:asciiTheme="minorEastAsia" w:hAnsiTheme="minorEastAsia" w:eastAsiaTheme="minorEastAsia" w:cstheme="minorEastAsia"/>
        </w:rPr>
      </w:pPr>
    </w:p>
    <w:p w14:paraId="3F72EB9A">
      <w:pPr>
        <w:pStyle w:val="2"/>
        <w:rPr>
          <w:rFonts w:hint="eastAsia" w:asciiTheme="minorEastAsia" w:hAnsiTheme="minorEastAsia" w:eastAsiaTheme="minorEastAsia" w:cstheme="minorEastAsia"/>
        </w:rPr>
      </w:pPr>
    </w:p>
    <w:p w14:paraId="64146DB7">
      <w:pPr>
        <w:pStyle w:val="2"/>
        <w:rPr>
          <w:rFonts w:hint="eastAsia" w:asciiTheme="minorEastAsia" w:hAnsiTheme="minorEastAsia" w:eastAsiaTheme="minorEastAsia" w:cstheme="minorEastAsia"/>
        </w:rPr>
      </w:pPr>
    </w:p>
    <w:p w14:paraId="227CD206">
      <w:pPr>
        <w:pStyle w:val="2"/>
        <w:rPr>
          <w:rFonts w:hint="eastAsia" w:asciiTheme="minorEastAsia" w:hAnsiTheme="minorEastAsia" w:eastAsiaTheme="minorEastAsia" w:cstheme="minorEastAsia"/>
        </w:rPr>
      </w:pPr>
    </w:p>
    <w:p w14:paraId="62008D21">
      <w:pPr>
        <w:pStyle w:val="2"/>
        <w:rPr>
          <w:rFonts w:hint="eastAsia" w:asciiTheme="minorEastAsia" w:hAnsiTheme="minorEastAsia" w:eastAsiaTheme="minorEastAsia" w:cstheme="minorEastAsia"/>
        </w:rPr>
      </w:pPr>
    </w:p>
    <w:p w14:paraId="1B63439D">
      <w:pPr>
        <w:pStyle w:val="2"/>
        <w:rPr>
          <w:rFonts w:hint="eastAsia" w:asciiTheme="minorEastAsia" w:hAnsiTheme="minorEastAsia" w:eastAsiaTheme="minorEastAsia" w:cstheme="minorEastAsia"/>
        </w:rPr>
      </w:pPr>
    </w:p>
    <w:p w14:paraId="3DA74BF8">
      <w:pPr>
        <w:pStyle w:val="2"/>
        <w:rPr>
          <w:rFonts w:hint="eastAsia" w:asciiTheme="minorEastAsia" w:hAnsiTheme="minorEastAsia" w:eastAsiaTheme="minorEastAsia" w:cstheme="minorEastAsia"/>
        </w:rPr>
      </w:pPr>
    </w:p>
    <w:p w14:paraId="3CA63BCE">
      <w:pPr>
        <w:pStyle w:val="2"/>
        <w:rPr>
          <w:rFonts w:hint="eastAsia" w:asciiTheme="minorEastAsia" w:hAnsiTheme="minorEastAsia" w:eastAsiaTheme="minorEastAsia" w:cstheme="minorEastAsia"/>
        </w:rPr>
      </w:pPr>
    </w:p>
    <w:p w14:paraId="0F943ABA">
      <w:pPr>
        <w:pStyle w:val="2"/>
        <w:rPr>
          <w:rFonts w:hint="eastAsia" w:asciiTheme="minorEastAsia" w:hAnsiTheme="minorEastAsia" w:eastAsiaTheme="minorEastAsia" w:cstheme="minorEastAsia"/>
        </w:rPr>
      </w:pPr>
    </w:p>
    <w:p w14:paraId="3B197A1A">
      <w:pPr>
        <w:pStyle w:val="2"/>
        <w:rPr>
          <w:rFonts w:hint="eastAsia" w:asciiTheme="minorEastAsia" w:hAnsiTheme="minorEastAsia" w:eastAsiaTheme="minorEastAsia" w:cstheme="minorEastAsia"/>
        </w:rPr>
      </w:pPr>
    </w:p>
    <w:p w14:paraId="04E423F2">
      <w:pPr>
        <w:pStyle w:val="2"/>
        <w:rPr>
          <w:rFonts w:hint="eastAsia" w:asciiTheme="minorEastAsia" w:hAnsiTheme="minorEastAsia" w:eastAsiaTheme="minorEastAsia" w:cstheme="minorEastAsia"/>
        </w:rPr>
      </w:pPr>
    </w:p>
    <w:p w14:paraId="31C7BBE8">
      <w:pPr>
        <w:pStyle w:val="2"/>
        <w:rPr>
          <w:rFonts w:hint="eastAsia" w:asciiTheme="minorEastAsia" w:hAnsiTheme="minorEastAsia" w:eastAsiaTheme="minorEastAsia" w:cstheme="minorEastAsia"/>
        </w:rPr>
      </w:pPr>
    </w:p>
    <w:p w14:paraId="717A32B7">
      <w:pPr>
        <w:pStyle w:val="2"/>
        <w:rPr>
          <w:rFonts w:hint="eastAsia" w:asciiTheme="minorEastAsia" w:hAnsiTheme="minorEastAsia" w:eastAsiaTheme="minorEastAsia" w:cstheme="minorEastAsia"/>
        </w:rPr>
      </w:pPr>
    </w:p>
    <w:p w14:paraId="372568A5">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6DF2E001">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1DB99911">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eastAsia="zh-CN"/>
        </w:rPr>
        <w:t>仁和区城市口重点</w:t>
      </w:r>
      <w:r>
        <w:rPr>
          <w:rFonts w:hint="eastAsia" w:asciiTheme="minorEastAsia" w:hAnsiTheme="minorEastAsia" w:eastAsiaTheme="minorEastAsia" w:cstheme="minorEastAsia"/>
          <w:color w:val="auto"/>
          <w:kern w:val="2"/>
          <w:sz w:val="32"/>
          <w:szCs w:val="32"/>
        </w:rPr>
        <w:t>项目）</w:t>
      </w:r>
    </w:p>
    <w:p w14:paraId="0E2034D4">
      <w:pPr>
        <w:adjustRightInd w:val="0"/>
        <w:snapToGrid w:val="0"/>
        <w:spacing w:line="560" w:lineRule="exact"/>
        <w:ind w:firstLine="720"/>
        <w:rPr>
          <w:rFonts w:hint="eastAsia" w:asciiTheme="minorEastAsia" w:hAnsiTheme="minorEastAsia" w:eastAsiaTheme="minorEastAsia" w:cstheme="minorEastAsia"/>
        </w:rPr>
      </w:pPr>
    </w:p>
    <w:p w14:paraId="276D40EE">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14:paraId="1B5FE4CF">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color w:val="000000"/>
          <w:sz w:val="32"/>
          <w:szCs w:val="32"/>
          <w:highlight w:val="none"/>
          <w:lang w:eastAsia="zh-CN" w:bidi="ar"/>
        </w:rPr>
        <w:t>包含站前南街</w:t>
      </w:r>
      <w:r>
        <w:rPr>
          <w:rFonts w:hint="eastAsia" w:asciiTheme="minorEastAsia" w:hAnsiTheme="minorEastAsia" w:eastAsiaTheme="minorEastAsia" w:cstheme="minorEastAsia"/>
          <w:color w:val="000000"/>
          <w:sz w:val="32"/>
          <w:szCs w:val="32"/>
          <w:highlight w:val="none"/>
          <w:lang w:bidi="ar"/>
        </w:rPr>
        <w:t>、东风小学人行天桥、仁和区亮化工程、四十九交叉路口人行天桥</w:t>
      </w:r>
      <w:r>
        <w:rPr>
          <w:rFonts w:hint="eastAsia" w:asciiTheme="minorEastAsia" w:hAnsiTheme="minorEastAsia" w:eastAsiaTheme="minorEastAsia" w:cstheme="minorEastAsia"/>
          <w:color w:val="000000"/>
          <w:sz w:val="32"/>
          <w:szCs w:val="32"/>
          <w:highlight w:val="none"/>
          <w:lang w:eastAsia="zh-CN" w:bidi="ar"/>
        </w:rPr>
        <w:t>、仁和区城市更新专项规划、仁和区控规修编研究、迤沙拉大道城市更新方案及49-51片区概念规划、</w:t>
      </w:r>
      <w:r>
        <w:rPr>
          <w:rFonts w:hint="eastAsia" w:asciiTheme="minorEastAsia" w:hAnsiTheme="minorEastAsia" w:eastAsiaTheme="minorEastAsia" w:cstheme="minorEastAsia"/>
          <w:color w:val="000000"/>
          <w:sz w:val="32"/>
          <w:szCs w:val="32"/>
          <w:highlight w:val="none"/>
          <w:lang w:bidi="ar"/>
        </w:rPr>
        <w:t>五十一人行天桥改造项目等</w:t>
      </w:r>
      <w:r>
        <w:rPr>
          <w:rFonts w:hint="eastAsia" w:asciiTheme="minorEastAsia" w:hAnsiTheme="minorEastAsia" w:eastAsiaTheme="minorEastAsia" w:cstheme="minorEastAsia"/>
          <w:color w:val="000000"/>
          <w:sz w:val="32"/>
          <w:szCs w:val="32"/>
          <w:highlight w:val="none"/>
          <w:lang w:val="en-US" w:eastAsia="zh-CN" w:bidi="ar"/>
        </w:rPr>
        <w:t>38</w:t>
      </w:r>
      <w:r>
        <w:rPr>
          <w:rFonts w:hint="eastAsia" w:asciiTheme="minorEastAsia" w:hAnsiTheme="minorEastAsia" w:eastAsiaTheme="minorEastAsia" w:cstheme="minorEastAsia"/>
          <w:color w:val="000000"/>
          <w:sz w:val="32"/>
          <w:szCs w:val="32"/>
          <w:highlight w:val="none"/>
          <w:lang w:bidi="ar"/>
        </w:rPr>
        <w:t>个项目的前期及施工工作</w:t>
      </w:r>
      <w:r>
        <w:rPr>
          <w:rFonts w:hint="eastAsia" w:asciiTheme="minorEastAsia" w:hAnsiTheme="minorEastAsia" w:eastAsiaTheme="minorEastAsia" w:cstheme="minorEastAsia"/>
          <w:color w:val="000000"/>
          <w:sz w:val="32"/>
          <w:szCs w:val="32"/>
          <w:highlight w:val="none"/>
          <w:lang w:eastAsia="zh-CN" w:bidi="ar"/>
        </w:rPr>
        <w:t>。</w:t>
      </w:r>
    </w:p>
    <w:p w14:paraId="742C640B">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1AA7DD61">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2022年11月，我局向区财政局申请</w:t>
      </w:r>
      <w:r>
        <w:rPr>
          <w:rFonts w:hint="eastAsia" w:asciiTheme="minorEastAsia" w:hAnsiTheme="minorEastAsia" w:eastAsiaTheme="minorEastAsia" w:cstheme="minorEastAsia"/>
          <w:color w:val="auto"/>
          <w:kern w:val="2"/>
          <w:sz w:val="32"/>
          <w:szCs w:val="32"/>
          <w:lang w:eastAsia="zh-CN"/>
        </w:rPr>
        <w:t>仁和区城市口重点</w:t>
      </w:r>
      <w:r>
        <w:rPr>
          <w:rFonts w:hint="eastAsia" w:asciiTheme="minorEastAsia" w:hAnsiTheme="minorEastAsia" w:eastAsiaTheme="minorEastAsia" w:cstheme="minorEastAsia"/>
          <w:color w:val="auto"/>
          <w:kern w:val="2"/>
          <w:sz w:val="32"/>
          <w:szCs w:val="32"/>
        </w:rPr>
        <w:t>项目</w:t>
      </w:r>
      <w:r>
        <w:rPr>
          <w:rFonts w:hint="eastAsia" w:asciiTheme="minorEastAsia" w:hAnsiTheme="minorEastAsia" w:eastAsiaTheme="minorEastAsia" w:cstheme="minorEastAsia"/>
          <w:sz w:val="32"/>
          <w:szCs w:val="32"/>
          <w:lang w:val="en-US" w:eastAsia="zh-CN"/>
        </w:rPr>
        <w:t>经费1040万元。区财政局向我局批复资金1040万元，后由于财政资金紧张，资金未列支</w:t>
      </w:r>
      <w:r>
        <w:rPr>
          <w:rFonts w:hint="eastAsia" w:asciiTheme="minorEastAsia" w:hAnsiTheme="minorEastAsia" w:eastAsiaTheme="minorEastAsia" w:cstheme="minorEastAsia"/>
          <w:sz w:val="32"/>
          <w:szCs w:val="32"/>
          <w:lang w:val="zh-CN"/>
        </w:rPr>
        <w:t>。</w:t>
      </w:r>
    </w:p>
    <w:p w14:paraId="48D3DB4F">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1623BF98">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该项目主要建设内容为</w:t>
      </w:r>
      <w:r>
        <w:rPr>
          <w:rFonts w:hint="eastAsia" w:asciiTheme="minorEastAsia" w:hAnsiTheme="minorEastAsia" w:eastAsiaTheme="minorEastAsia" w:cstheme="minorEastAsia"/>
          <w:color w:val="000000"/>
          <w:sz w:val="32"/>
          <w:szCs w:val="32"/>
          <w:highlight w:val="none"/>
          <w:lang w:eastAsia="zh-CN" w:bidi="ar"/>
        </w:rPr>
        <w:t>站前南街</w:t>
      </w:r>
      <w:r>
        <w:rPr>
          <w:rFonts w:hint="eastAsia" w:asciiTheme="minorEastAsia" w:hAnsiTheme="minorEastAsia" w:eastAsiaTheme="minorEastAsia" w:cstheme="minorEastAsia"/>
          <w:color w:val="000000"/>
          <w:sz w:val="32"/>
          <w:szCs w:val="32"/>
          <w:highlight w:val="none"/>
          <w:lang w:bidi="ar"/>
        </w:rPr>
        <w:t>、东风小学人行天桥、仁和区亮化工程、四十九交叉路口人行天桥</w:t>
      </w:r>
      <w:r>
        <w:rPr>
          <w:rFonts w:hint="eastAsia" w:asciiTheme="minorEastAsia" w:hAnsiTheme="minorEastAsia" w:eastAsiaTheme="minorEastAsia" w:cstheme="minorEastAsia"/>
          <w:color w:val="000000"/>
          <w:sz w:val="32"/>
          <w:szCs w:val="32"/>
          <w:highlight w:val="none"/>
          <w:lang w:eastAsia="zh-CN" w:bidi="ar"/>
        </w:rPr>
        <w:t>、仁和区城市更新专项规划、仁和区控规修编研究、迤沙拉大道城市更新方案及49-51片区概念规划、</w:t>
      </w:r>
      <w:r>
        <w:rPr>
          <w:rFonts w:hint="eastAsia" w:asciiTheme="minorEastAsia" w:hAnsiTheme="minorEastAsia" w:eastAsiaTheme="minorEastAsia" w:cstheme="minorEastAsia"/>
          <w:color w:val="000000"/>
          <w:sz w:val="32"/>
          <w:szCs w:val="32"/>
          <w:highlight w:val="none"/>
          <w:lang w:bidi="ar"/>
        </w:rPr>
        <w:t>五十一人行天桥改造项目等</w:t>
      </w:r>
      <w:r>
        <w:rPr>
          <w:rFonts w:hint="eastAsia" w:asciiTheme="minorEastAsia" w:hAnsiTheme="minorEastAsia" w:eastAsiaTheme="minorEastAsia" w:cstheme="minorEastAsia"/>
          <w:color w:val="000000"/>
          <w:sz w:val="32"/>
          <w:szCs w:val="32"/>
          <w:highlight w:val="none"/>
          <w:lang w:val="en-US" w:eastAsia="zh-CN" w:bidi="ar"/>
        </w:rPr>
        <w:t>38</w:t>
      </w:r>
      <w:r>
        <w:rPr>
          <w:rFonts w:hint="eastAsia" w:asciiTheme="minorEastAsia" w:hAnsiTheme="minorEastAsia" w:eastAsiaTheme="minorEastAsia" w:cstheme="minorEastAsia"/>
          <w:color w:val="000000"/>
          <w:sz w:val="32"/>
          <w:szCs w:val="32"/>
          <w:highlight w:val="none"/>
          <w:lang w:bidi="ar"/>
        </w:rPr>
        <w:t>个项目的前期</w:t>
      </w:r>
      <w:r>
        <w:rPr>
          <w:rFonts w:hint="eastAsia" w:asciiTheme="minorEastAsia" w:hAnsiTheme="minorEastAsia" w:eastAsiaTheme="minorEastAsia" w:cstheme="minorEastAsia"/>
          <w:color w:val="000000"/>
          <w:sz w:val="32"/>
          <w:szCs w:val="32"/>
          <w:highlight w:val="none"/>
          <w:lang w:eastAsia="zh-CN" w:bidi="ar"/>
        </w:rPr>
        <w:t>费用</w:t>
      </w:r>
      <w:r>
        <w:rPr>
          <w:rFonts w:hint="eastAsia" w:asciiTheme="minorEastAsia" w:hAnsiTheme="minorEastAsia" w:eastAsiaTheme="minorEastAsia" w:cstheme="minorEastAsia"/>
          <w:color w:val="000000"/>
          <w:sz w:val="32"/>
          <w:szCs w:val="32"/>
          <w:highlight w:val="none"/>
          <w:lang w:bidi="ar"/>
        </w:rPr>
        <w:t>及施工</w:t>
      </w:r>
      <w:r>
        <w:rPr>
          <w:rFonts w:hint="eastAsia" w:asciiTheme="minorEastAsia" w:hAnsiTheme="minorEastAsia" w:eastAsiaTheme="minorEastAsia" w:cstheme="minorEastAsia"/>
          <w:color w:val="000000"/>
          <w:sz w:val="32"/>
          <w:szCs w:val="32"/>
          <w:highlight w:val="none"/>
          <w:lang w:eastAsia="zh-CN" w:bidi="ar"/>
        </w:rPr>
        <w:t>费用。</w:t>
      </w:r>
      <w:r>
        <w:rPr>
          <w:rFonts w:hint="eastAsia" w:asciiTheme="minorEastAsia" w:hAnsiTheme="minorEastAsia" w:eastAsiaTheme="minorEastAsia" w:cstheme="minorEastAsia"/>
          <w:sz w:val="32"/>
          <w:szCs w:val="32"/>
          <w:lang w:val="en-US" w:eastAsia="zh-CN"/>
        </w:rPr>
        <w:t>目前工作均已完成，需按照合同约定及时拨付资金。</w:t>
      </w:r>
    </w:p>
    <w:p w14:paraId="618F728C">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6E779A2C">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该项目所有列支经费均为市政基础设施施工、前期咨询费等，均</w:t>
      </w:r>
      <w:r>
        <w:rPr>
          <w:rFonts w:hint="eastAsia" w:asciiTheme="minorEastAsia" w:hAnsiTheme="minorEastAsia" w:eastAsiaTheme="minorEastAsia" w:cstheme="minorEastAsia"/>
          <w:kern w:val="0"/>
          <w:sz w:val="32"/>
          <w:szCs w:val="32"/>
        </w:rPr>
        <w:t>按照</w:t>
      </w:r>
      <w:r>
        <w:rPr>
          <w:rFonts w:hint="eastAsia" w:asciiTheme="minorEastAsia" w:hAnsiTheme="minorEastAsia" w:eastAsiaTheme="minorEastAsia" w:cstheme="minorEastAsia"/>
          <w:kern w:val="0"/>
          <w:sz w:val="32"/>
          <w:szCs w:val="32"/>
          <w:lang w:eastAsia="zh-CN"/>
        </w:rPr>
        <w:t>合同约定完成施工或前期工作，需按照合同约定及时拨付资金。所有申报内容与具体实施内容</w:t>
      </w:r>
      <w:r>
        <w:rPr>
          <w:rFonts w:hint="eastAsia" w:asciiTheme="minorEastAsia" w:hAnsiTheme="minorEastAsia" w:eastAsiaTheme="minorEastAsia" w:cstheme="minorEastAsia"/>
          <w:kern w:val="0"/>
          <w:sz w:val="32"/>
          <w:szCs w:val="32"/>
        </w:rPr>
        <w:t>相符、申报目标合理可行。</w:t>
      </w:r>
    </w:p>
    <w:p w14:paraId="4FF0D098">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二、项目实施及管理情况</w:t>
      </w:r>
    </w:p>
    <w:p w14:paraId="6B3B52DF">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tbl>
      <w:tblPr>
        <w:tblStyle w:val="19"/>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71"/>
        <w:gridCol w:w="945"/>
        <w:gridCol w:w="2326"/>
        <w:gridCol w:w="2326"/>
      </w:tblGrid>
      <w:tr w14:paraId="554F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4" w:type="dxa"/>
            <w:noWrap w:val="0"/>
            <w:vAlign w:val="center"/>
          </w:tcPr>
          <w:p w14:paraId="5B74B9C9">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资金计划</w:t>
            </w:r>
          </w:p>
        </w:tc>
        <w:tc>
          <w:tcPr>
            <w:tcW w:w="1571" w:type="dxa"/>
            <w:noWrap w:val="0"/>
            <w:vAlign w:val="center"/>
          </w:tcPr>
          <w:p w14:paraId="0CB2755B">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资金到位</w:t>
            </w:r>
          </w:p>
        </w:tc>
        <w:tc>
          <w:tcPr>
            <w:tcW w:w="945" w:type="dxa"/>
            <w:noWrap w:val="0"/>
            <w:vAlign w:val="center"/>
          </w:tcPr>
          <w:p w14:paraId="6E61E68C">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资金使用</w:t>
            </w:r>
          </w:p>
        </w:tc>
        <w:tc>
          <w:tcPr>
            <w:tcW w:w="2326" w:type="dxa"/>
            <w:noWrap w:val="0"/>
            <w:vAlign w:val="center"/>
          </w:tcPr>
          <w:p w14:paraId="6E566FDD">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资金支付率</w:t>
            </w:r>
          </w:p>
        </w:tc>
        <w:tc>
          <w:tcPr>
            <w:tcW w:w="2326" w:type="dxa"/>
            <w:noWrap w:val="0"/>
            <w:vAlign w:val="center"/>
          </w:tcPr>
          <w:p w14:paraId="69941AE1">
            <w:pPr>
              <w:pStyle w:val="2"/>
              <w:numPr>
                <w:ilvl w:val="0"/>
                <w:numId w:val="0"/>
              </w:numPr>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未完成原因</w:t>
            </w:r>
          </w:p>
        </w:tc>
      </w:tr>
      <w:tr w14:paraId="07E4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4" w:type="dxa"/>
            <w:noWrap w:val="0"/>
            <w:vAlign w:val="center"/>
          </w:tcPr>
          <w:p w14:paraId="0E0D5582">
            <w:pPr>
              <w:pStyle w:val="2"/>
              <w:numPr>
                <w:ilvl w:val="0"/>
                <w:numId w:val="0"/>
              </w:num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1040</w:t>
            </w:r>
          </w:p>
        </w:tc>
        <w:tc>
          <w:tcPr>
            <w:tcW w:w="1571" w:type="dxa"/>
            <w:noWrap w:val="0"/>
            <w:vAlign w:val="center"/>
          </w:tcPr>
          <w:p w14:paraId="18D46EBD">
            <w:pPr>
              <w:pStyle w:val="2"/>
              <w:numPr>
                <w:ilvl w:val="0"/>
                <w:numId w:val="0"/>
              </w:num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1040</w:t>
            </w:r>
          </w:p>
        </w:tc>
        <w:tc>
          <w:tcPr>
            <w:tcW w:w="945" w:type="dxa"/>
            <w:noWrap w:val="0"/>
            <w:vAlign w:val="center"/>
          </w:tcPr>
          <w:p w14:paraId="13B6608B">
            <w:pPr>
              <w:pStyle w:val="2"/>
              <w:numPr>
                <w:ilvl w:val="0"/>
                <w:numId w:val="0"/>
              </w:num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0</w:t>
            </w:r>
          </w:p>
        </w:tc>
        <w:tc>
          <w:tcPr>
            <w:tcW w:w="2326" w:type="dxa"/>
            <w:noWrap w:val="0"/>
            <w:vAlign w:val="top"/>
          </w:tcPr>
          <w:p w14:paraId="26747E48">
            <w:pPr>
              <w:pStyle w:val="2"/>
              <w:numPr>
                <w:ilvl w:val="0"/>
                <w:numId w:val="0"/>
              </w:num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w:t>
            </w:r>
          </w:p>
        </w:tc>
        <w:tc>
          <w:tcPr>
            <w:tcW w:w="2326" w:type="dxa"/>
            <w:noWrap w:val="0"/>
            <w:vAlign w:val="top"/>
          </w:tcPr>
          <w:p w14:paraId="11142C20">
            <w:pPr>
              <w:pStyle w:val="2"/>
              <w:numPr>
                <w:ilvl w:val="0"/>
                <w:numId w:val="0"/>
              </w:num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未完成支付原因是</w:t>
            </w:r>
            <w:r>
              <w:rPr>
                <w:rStyle w:val="41"/>
                <w:rFonts w:hint="eastAsia" w:asciiTheme="minorEastAsia" w:hAnsiTheme="minorEastAsia" w:eastAsiaTheme="minorEastAsia" w:cstheme="minorEastAsia"/>
                <w:lang w:val="en-US" w:eastAsia="zh-CN" w:bidi="ar"/>
              </w:rPr>
              <w:t>财政资金调度紧张，暂无法支付</w:t>
            </w:r>
          </w:p>
        </w:tc>
      </w:tr>
    </w:tbl>
    <w:p w14:paraId="6959E79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7BB50CA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7874ACE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7352C92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592A96B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（一）项目组织架构及实施流程。</w:t>
      </w:r>
    </w:p>
    <w:p w14:paraId="725A42E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1.评审</w:t>
      </w:r>
      <w:r>
        <w:rPr>
          <w:rFonts w:hint="eastAsia" w:asciiTheme="minorEastAsia" w:hAnsiTheme="minorEastAsia" w:eastAsiaTheme="minorEastAsia" w:cstheme="minorEastAsia"/>
          <w:kern w:val="0"/>
          <w:sz w:val="32"/>
          <w:szCs w:val="32"/>
          <w:lang w:eastAsia="zh-CN"/>
        </w:rPr>
        <w:t>可研方案取得立项批复</w:t>
      </w:r>
      <w:r>
        <w:rPr>
          <w:rFonts w:hint="eastAsia" w:asciiTheme="minorEastAsia" w:hAnsiTheme="minorEastAsia" w:eastAsiaTheme="minorEastAsia" w:cstheme="minorEastAsia"/>
          <w:kern w:val="0"/>
          <w:sz w:val="32"/>
          <w:szCs w:val="32"/>
        </w:rPr>
        <w:t>;</w:t>
      </w:r>
    </w:p>
    <w:p w14:paraId="5538BAB5">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2.送呈常务会审议并印发会议纪要;</w:t>
      </w:r>
    </w:p>
    <w:p w14:paraId="7699DE8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3.确定</w:t>
      </w:r>
      <w:r>
        <w:rPr>
          <w:rFonts w:hint="eastAsia" w:asciiTheme="minorEastAsia" w:hAnsiTheme="minorEastAsia" w:eastAsiaTheme="minorEastAsia" w:cstheme="minorEastAsia"/>
          <w:kern w:val="0"/>
          <w:sz w:val="32"/>
          <w:szCs w:val="32"/>
          <w:lang w:eastAsia="zh-CN"/>
        </w:rPr>
        <w:t>施工单位</w:t>
      </w:r>
      <w:r>
        <w:rPr>
          <w:rFonts w:hint="eastAsia" w:asciiTheme="minorEastAsia" w:hAnsiTheme="minorEastAsia" w:eastAsiaTheme="minorEastAsia" w:cstheme="minorEastAsia"/>
          <w:kern w:val="0"/>
          <w:sz w:val="32"/>
          <w:szCs w:val="32"/>
        </w:rPr>
        <w:t>，签订</w:t>
      </w:r>
      <w:r>
        <w:rPr>
          <w:rFonts w:hint="eastAsia" w:asciiTheme="minorEastAsia" w:hAnsiTheme="minorEastAsia" w:eastAsiaTheme="minorEastAsia" w:cstheme="minorEastAsia"/>
          <w:kern w:val="0"/>
          <w:sz w:val="32"/>
          <w:szCs w:val="32"/>
          <w:lang w:eastAsia="zh-CN"/>
        </w:rPr>
        <w:t>施工合同</w:t>
      </w:r>
      <w:r>
        <w:rPr>
          <w:rFonts w:hint="eastAsia" w:asciiTheme="minorEastAsia" w:hAnsiTheme="minorEastAsia" w:eastAsiaTheme="minorEastAsia" w:cstheme="minorEastAsia"/>
          <w:kern w:val="0"/>
          <w:sz w:val="32"/>
          <w:szCs w:val="32"/>
        </w:rPr>
        <w:t>;</w:t>
      </w:r>
    </w:p>
    <w:p w14:paraId="58C26582">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4.督促乙方按照</w:t>
      </w:r>
      <w:r>
        <w:rPr>
          <w:rFonts w:hint="eastAsia" w:asciiTheme="minorEastAsia" w:hAnsiTheme="minorEastAsia" w:eastAsiaTheme="minorEastAsia" w:cstheme="minorEastAsia"/>
          <w:kern w:val="0"/>
          <w:sz w:val="32"/>
          <w:szCs w:val="32"/>
          <w:lang w:eastAsia="zh-CN"/>
        </w:rPr>
        <w:t>合同</w:t>
      </w:r>
      <w:r>
        <w:rPr>
          <w:rFonts w:hint="eastAsia" w:asciiTheme="minorEastAsia" w:hAnsiTheme="minorEastAsia" w:eastAsiaTheme="minorEastAsia" w:cstheme="minorEastAsia"/>
          <w:kern w:val="0"/>
          <w:sz w:val="32"/>
          <w:szCs w:val="32"/>
        </w:rPr>
        <w:t>约定推进</w:t>
      </w:r>
      <w:r>
        <w:rPr>
          <w:rFonts w:hint="eastAsia" w:asciiTheme="minorEastAsia" w:hAnsiTheme="minorEastAsia" w:eastAsiaTheme="minorEastAsia" w:cstheme="minorEastAsia"/>
          <w:kern w:val="0"/>
          <w:sz w:val="32"/>
          <w:szCs w:val="32"/>
          <w:lang w:eastAsia="zh-CN"/>
        </w:rPr>
        <w:t>施工</w:t>
      </w:r>
      <w:r>
        <w:rPr>
          <w:rFonts w:hint="eastAsia" w:asciiTheme="minorEastAsia" w:hAnsiTheme="minorEastAsia" w:eastAsiaTheme="minorEastAsia" w:cstheme="minorEastAsia"/>
          <w:kern w:val="0"/>
          <w:sz w:val="32"/>
          <w:szCs w:val="32"/>
        </w:rPr>
        <w:t>工作;</w:t>
      </w:r>
    </w:p>
    <w:p w14:paraId="749375DC">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（二）项目管理情况。因时间紧，任务重，</w:t>
      </w:r>
      <w:r>
        <w:rPr>
          <w:rFonts w:hint="eastAsia" w:asciiTheme="minorEastAsia" w:hAnsiTheme="minorEastAsia" w:eastAsiaTheme="minorEastAsia" w:cstheme="minorEastAsia"/>
          <w:kern w:val="0"/>
          <w:sz w:val="32"/>
          <w:szCs w:val="32"/>
          <w:lang w:eastAsia="zh-CN"/>
        </w:rPr>
        <w:t>根据立项批复招标核定方式，</w:t>
      </w:r>
      <w:r>
        <w:rPr>
          <w:rFonts w:hint="eastAsia" w:asciiTheme="minorEastAsia" w:hAnsiTheme="minorEastAsia" w:eastAsiaTheme="minorEastAsia" w:cstheme="minorEastAsia"/>
          <w:kern w:val="0"/>
          <w:sz w:val="32"/>
          <w:szCs w:val="32"/>
        </w:rPr>
        <w:t>我局采取</w:t>
      </w:r>
      <w:r>
        <w:rPr>
          <w:rFonts w:hint="eastAsia" w:asciiTheme="minorEastAsia" w:hAnsiTheme="minorEastAsia" w:eastAsiaTheme="minorEastAsia" w:cstheme="minorEastAsia"/>
          <w:kern w:val="0"/>
          <w:sz w:val="32"/>
          <w:szCs w:val="32"/>
          <w:lang w:eastAsia="zh-CN"/>
        </w:rPr>
        <w:t>公开招标、比选等</w:t>
      </w:r>
      <w:r>
        <w:rPr>
          <w:rFonts w:hint="eastAsia" w:asciiTheme="minorEastAsia" w:hAnsiTheme="minorEastAsia" w:eastAsiaTheme="minorEastAsia" w:cstheme="minorEastAsia"/>
          <w:kern w:val="0"/>
          <w:sz w:val="32"/>
          <w:szCs w:val="32"/>
        </w:rPr>
        <w:t>的方式</w:t>
      </w:r>
      <w:r>
        <w:rPr>
          <w:rFonts w:hint="eastAsia" w:asciiTheme="minorEastAsia" w:hAnsiTheme="minorEastAsia" w:eastAsiaTheme="minorEastAsia" w:cstheme="minorEastAsia"/>
          <w:kern w:val="0"/>
          <w:sz w:val="32"/>
          <w:szCs w:val="32"/>
          <w:lang w:eastAsia="zh-CN"/>
        </w:rPr>
        <w:t>确定了设计、施工单位</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并派专人负责管理项目，</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71C9447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（三）项目监管情况。</w:t>
      </w:r>
      <w:r>
        <w:rPr>
          <w:rFonts w:hint="eastAsia" w:asciiTheme="minorEastAsia" w:hAnsiTheme="minorEastAsia" w:eastAsiaTheme="minorEastAsia" w:cstheme="minorEastAsia"/>
          <w:kern w:val="0"/>
          <w:sz w:val="32"/>
          <w:szCs w:val="32"/>
          <w:lang w:eastAsia="zh-CN"/>
        </w:rPr>
        <w:t>完成招标工作后，我局即派专人负责该项目管理工作，收集过程资料，督促施工、设计单位，按目标任务持续推进工作，并按工程进度拨付工程款。</w:t>
      </w:r>
    </w:p>
    <w:p w14:paraId="01AD4906">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三、项目绩效情况</w:t>
      </w:r>
      <w:r>
        <w:rPr>
          <w:rFonts w:hint="eastAsia" w:asciiTheme="minorEastAsia" w:hAnsiTheme="minorEastAsia" w:eastAsiaTheme="minorEastAsia" w:cstheme="minorEastAsia"/>
          <w:sz w:val="32"/>
          <w:szCs w:val="32"/>
          <w:lang w:val="zh-CN"/>
        </w:rPr>
        <w:tab/>
      </w:r>
    </w:p>
    <w:p w14:paraId="2FB9F029">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3960B851">
      <w:pPr>
        <w:adjustRightInd w:val="0"/>
        <w:snapToGrid w:val="0"/>
        <w:spacing w:line="560" w:lineRule="exact"/>
        <w:ind w:firstLine="720"/>
        <w:rPr>
          <w:rFonts w:hint="eastAsia" w:asciiTheme="minorEastAsia" w:hAnsiTheme="minorEastAsia" w:eastAsiaTheme="minorEastAsia" w:cstheme="minorEastAsia"/>
          <w:color w:val="000000"/>
          <w:sz w:val="32"/>
          <w:szCs w:val="32"/>
          <w:highlight w:val="none"/>
          <w:lang w:val="en-US" w:eastAsia="zh-CN" w:bidi="ar"/>
        </w:rPr>
      </w:pPr>
      <w:r>
        <w:rPr>
          <w:rFonts w:hint="eastAsia" w:asciiTheme="minorEastAsia" w:hAnsiTheme="minorEastAsia" w:eastAsiaTheme="minorEastAsia" w:cstheme="minorEastAsia"/>
          <w:color w:val="000000"/>
          <w:sz w:val="32"/>
          <w:szCs w:val="32"/>
          <w:highlight w:val="none"/>
          <w:lang w:eastAsia="zh-CN" w:bidi="ar"/>
        </w:rPr>
        <w:t>站前南街</w:t>
      </w:r>
      <w:r>
        <w:rPr>
          <w:rFonts w:hint="eastAsia" w:asciiTheme="minorEastAsia" w:hAnsiTheme="minorEastAsia" w:eastAsiaTheme="minorEastAsia" w:cstheme="minorEastAsia"/>
          <w:color w:val="000000"/>
          <w:sz w:val="32"/>
          <w:szCs w:val="32"/>
          <w:highlight w:val="none"/>
          <w:lang w:bidi="ar"/>
        </w:rPr>
        <w:t>、东风小学人行天桥、仁和区亮化工程、四十九交叉路口人行天桥</w:t>
      </w:r>
      <w:r>
        <w:rPr>
          <w:rFonts w:hint="eastAsia" w:asciiTheme="minorEastAsia" w:hAnsiTheme="minorEastAsia" w:eastAsiaTheme="minorEastAsia" w:cstheme="minorEastAsia"/>
          <w:color w:val="000000"/>
          <w:sz w:val="32"/>
          <w:szCs w:val="32"/>
          <w:highlight w:val="none"/>
          <w:lang w:eastAsia="zh-CN" w:bidi="ar"/>
        </w:rPr>
        <w:t>、</w:t>
      </w:r>
      <w:r>
        <w:rPr>
          <w:rFonts w:hint="eastAsia" w:asciiTheme="minorEastAsia" w:hAnsiTheme="minorEastAsia" w:eastAsiaTheme="minorEastAsia" w:cstheme="minorEastAsia"/>
          <w:color w:val="000000"/>
          <w:sz w:val="32"/>
          <w:szCs w:val="32"/>
          <w:highlight w:val="none"/>
          <w:lang w:bidi="ar"/>
        </w:rPr>
        <w:t>五十一人行天桥改造项目等</w:t>
      </w:r>
      <w:r>
        <w:rPr>
          <w:rFonts w:hint="eastAsia" w:asciiTheme="minorEastAsia" w:hAnsiTheme="minorEastAsia" w:eastAsiaTheme="minorEastAsia" w:cstheme="minorEastAsia"/>
          <w:color w:val="000000"/>
          <w:sz w:val="32"/>
          <w:szCs w:val="32"/>
          <w:highlight w:val="none"/>
          <w:lang w:val="en-US" w:eastAsia="zh-CN" w:bidi="ar"/>
        </w:rPr>
        <w:t>35</w:t>
      </w:r>
      <w:r>
        <w:rPr>
          <w:rFonts w:hint="eastAsia" w:asciiTheme="minorEastAsia" w:hAnsiTheme="minorEastAsia" w:eastAsiaTheme="minorEastAsia" w:cstheme="minorEastAsia"/>
          <w:color w:val="000000"/>
          <w:sz w:val="32"/>
          <w:szCs w:val="32"/>
          <w:highlight w:val="none"/>
          <w:lang w:bidi="ar"/>
        </w:rPr>
        <w:t>个项目</w:t>
      </w:r>
      <w:r>
        <w:rPr>
          <w:rFonts w:hint="eastAsia" w:asciiTheme="minorEastAsia" w:hAnsiTheme="minorEastAsia" w:eastAsiaTheme="minorEastAsia" w:cstheme="minorEastAsia"/>
          <w:color w:val="000000"/>
          <w:sz w:val="32"/>
          <w:szCs w:val="32"/>
          <w:highlight w:val="none"/>
          <w:lang w:eastAsia="zh-CN" w:bidi="ar"/>
        </w:rPr>
        <w:t>已全部完成项目建设进度，仁和区城市更新专项规划、仁和区控规修编研究、迤沙拉大道城市更新方案及49-51片区概念规划等</w:t>
      </w:r>
      <w:r>
        <w:rPr>
          <w:rFonts w:hint="eastAsia" w:asciiTheme="minorEastAsia" w:hAnsiTheme="minorEastAsia" w:eastAsiaTheme="minorEastAsia" w:cstheme="minorEastAsia"/>
          <w:color w:val="000000"/>
          <w:sz w:val="32"/>
          <w:szCs w:val="32"/>
          <w:highlight w:val="none"/>
          <w:lang w:val="en-US" w:eastAsia="zh-CN" w:bidi="ar"/>
        </w:rPr>
        <w:t>3个规划均已完成初稿规划编制工作，正在进行深化设计。</w:t>
      </w:r>
    </w:p>
    <w:p w14:paraId="561B8191">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p>
    <w:p w14:paraId="3591D398">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1.经济效益：</w:t>
      </w:r>
      <w:r>
        <w:rPr>
          <w:rFonts w:hint="eastAsia" w:asciiTheme="minorEastAsia" w:hAnsiTheme="minorEastAsia" w:eastAsiaTheme="minorEastAsia" w:cstheme="minorEastAsia"/>
          <w:kern w:val="0"/>
          <w:sz w:val="32"/>
          <w:szCs w:val="32"/>
          <w:lang w:eastAsia="zh-CN"/>
        </w:rPr>
        <w:t>项目的实施</w:t>
      </w:r>
      <w:r>
        <w:rPr>
          <w:rFonts w:hint="eastAsia" w:asciiTheme="minorEastAsia" w:hAnsiTheme="minorEastAsia" w:eastAsiaTheme="minorEastAsia" w:cstheme="minorEastAsia"/>
          <w:kern w:val="0"/>
          <w:sz w:val="32"/>
          <w:szCs w:val="32"/>
        </w:rPr>
        <w:t>完善</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仁和区城区建设，提升仁和区城市形象</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提高</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人民生活水平、促进工农业生产发展</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完</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善城市中心区域道路交通系统，构建</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便捷交通路网</w:t>
      </w:r>
      <w:r>
        <w:rPr>
          <w:rFonts w:hint="eastAsia" w:asciiTheme="minorEastAsia" w:hAnsiTheme="minorEastAsia" w:eastAsiaTheme="minorEastAsia" w:cstheme="minorEastAsia"/>
          <w:kern w:val="0"/>
          <w:sz w:val="32"/>
          <w:szCs w:val="32"/>
          <w:lang w:eastAsia="zh-CN"/>
        </w:rPr>
        <w:t>，提高了</w:t>
      </w:r>
      <w:r>
        <w:rPr>
          <w:rFonts w:hint="eastAsia" w:asciiTheme="minorEastAsia" w:hAnsiTheme="minorEastAsia" w:eastAsiaTheme="minorEastAsia" w:cstheme="minorEastAsia"/>
          <w:kern w:val="0"/>
          <w:sz w:val="32"/>
          <w:szCs w:val="32"/>
        </w:rPr>
        <w:t>仁和区土地利用开发</w:t>
      </w:r>
      <w:r>
        <w:rPr>
          <w:rFonts w:hint="eastAsia" w:asciiTheme="minorEastAsia" w:hAnsiTheme="minorEastAsia" w:eastAsiaTheme="minorEastAsia" w:cstheme="minorEastAsia"/>
          <w:kern w:val="0"/>
          <w:sz w:val="32"/>
          <w:szCs w:val="32"/>
          <w:lang w:eastAsia="zh-CN"/>
        </w:rPr>
        <w:t>力度</w:t>
      </w:r>
      <w:r>
        <w:rPr>
          <w:rFonts w:hint="eastAsia" w:asciiTheme="minorEastAsia" w:hAnsiTheme="minorEastAsia" w:eastAsiaTheme="minorEastAsia" w:cstheme="minorEastAsia"/>
          <w:kern w:val="0"/>
          <w:sz w:val="32"/>
          <w:szCs w:val="32"/>
        </w:rPr>
        <w:t>、城市经济</w:t>
      </w:r>
      <w:r>
        <w:rPr>
          <w:rFonts w:hint="eastAsia" w:asciiTheme="minorEastAsia" w:hAnsiTheme="minorEastAsia" w:eastAsiaTheme="minorEastAsia" w:cstheme="minorEastAsia"/>
          <w:kern w:val="0"/>
          <w:sz w:val="32"/>
          <w:szCs w:val="32"/>
          <w:lang w:eastAsia="zh-CN"/>
        </w:rPr>
        <w:t>得到</w:t>
      </w:r>
      <w:r>
        <w:rPr>
          <w:rFonts w:hint="eastAsia" w:asciiTheme="minorEastAsia" w:hAnsiTheme="minorEastAsia" w:eastAsiaTheme="minorEastAsia" w:cstheme="minorEastAsia"/>
          <w:kern w:val="0"/>
          <w:sz w:val="32"/>
          <w:szCs w:val="32"/>
        </w:rPr>
        <w:t>大力发展</w:t>
      </w:r>
      <w:r>
        <w:rPr>
          <w:rFonts w:hint="eastAsia" w:asciiTheme="minorEastAsia" w:hAnsiTheme="minorEastAsia" w:eastAsiaTheme="minorEastAsia" w:cstheme="minorEastAsia"/>
          <w:kern w:val="0"/>
          <w:sz w:val="32"/>
          <w:szCs w:val="32"/>
          <w:lang w:eastAsia="zh-CN"/>
        </w:rPr>
        <w:t>。</w:t>
      </w:r>
    </w:p>
    <w:p w14:paraId="3615D281">
      <w:pPr>
        <w:pStyle w:val="2"/>
        <w:ind w:firstLine="640" w:firstLineChars="200"/>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2"/>
          <w:sz w:val="32"/>
          <w:szCs w:val="32"/>
          <w:lang w:val="en-US" w:eastAsia="zh-CN" w:bidi="ar-SA"/>
        </w:rPr>
        <w:t>社会效益：项目建设建成后，对攀枝花的环境、社会、经济等方面都会产生积极而深远的影响。该项目的顺利完成，解决了目前攀枝花</w:t>
      </w:r>
      <w:r>
        <w:rPr>
          <w:rFonts w:hint="eastAsia" w:asciiTheme="minorEastAsia" w:hAnsiTheme="minorEastAsia" w:eastAsiaTheme="minorEastAsia" w:cstheme="minorEastAsia"/>
          <w:sz w:val="32"/>
          <w:szCs w:val="32"/>
        </w:rPr>
        <w:t>市区内的道路设施严重缺乏</w:t>
      </w:r>
      <w:r>
        <w:rPr>
          <w:rFonts w:hint="eastAsia" w:asciiTheme="minorEastAsia" w:hAnsiTheme="minorEastAsia" w:eastAsiaTheme="minorEastAsia" w:cstheme="minorEastAsia"/>
          <w:kern w:val="2"/>
          <w:sz w:val="32"/>
          <w:szCs w:val="32"/>
          <w:lang w:val="en-US" w:eastAsia="zh-CN" w:bidi="ar-SA"/>
        </w:rPr>
        <w:t>交通堵塞的问题，为当地居民创造更舒适、健康的生活环境，从而提高了政府的威信，能有效克制不稳定因素的滋生，维护社会的长治久安，提升人居生活幸福度，满意度≥90%。</w:t>
      </w:r>
    </w:p>
    <w:p w14:paraId="42F4EF5F">
      <w:pPr>
        <w:adjustRightInd w:val="0"/>
        <w:snapToGrid w:val="0"/>
        <w:spacing w:line="560" w:lineRule="exact"/>
        <w:ind w:firstLine="72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0F2C8C40">
      <w:pPr>
        <w:adjustRightInd w:val="0"/>
        <w:snapToGrid w:val="0"/>
        <w:spacing w:line="560" w:lineRule="exact"/>
        <w:ind w:firstLine="720"/>
        <w:jc w:val="both"/>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（一）存在的问题。</w:t>
      </w:r>
    </w:p>
    <w:p w14:paraId="117448A8">
      <w:pPr>
        <w:autoSpaceDE w:val="0"/>
        <w:autoSpaceDN w:val="0"/>
        <w:adjustRightInd w:val="0"/>
        <w:spacing w:line="600" w:lineRule="exact"/>
        <w:ind w:firstLine="640" w:firstLineChars="200"/>
        <w:jc w:val="both"/>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暂无。</w:t>
      </w:r>
    </w:p>
    <w:p w14:paraId="5FB33C27">
      <w:pPr>
        <w:pStyle w:val="10"/>
        <w:spacing w:line="600" w:lineRule="exact"/>
        <w:ind w:firstLine="643" w:firstLineChars="200"/>
        <w:jc w:val="both"/>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kern w:val="0"/>
          <w:sz w:val="32"/>
          <w:szCs w:val="32"/>
          <w:lang w:val="en-US" w:eastAsia="zh-CN" w:bidi="ar-SA"/>
        </w:rPr>
        <w:t>目前部分工程尾款尚未结清，请财政局加大资金支持力度，确保项目顺利收尾。</w:t>
      </w:r>
    </w:p>
    <w:p w14:paraId="249398D6">
      <w:pPr>
        <w:pStyle w:val="10"/>
        <w:spacing w:line="600" w:lineRule="exact"/>
        <w:ind w:firstLine="640" w:firstLineChars="200"/>
        <w:jc w:val="both"/>
        <w:rPr>
          <w:rFonts w:hint="eastAsia" w:asciiTheme="minorEastAsia" w:hAnsiTheme="minorEastAsia" w:eastAsiaTheme="minorEastAsia" w:cstheme="minorEastAsia"/>
          <w:kern w:val="0"/>
          <w:sz w:val="32"/>
          <w:szCs w:val="32"/>
          <w:lang w:val="en-US" w:eastAsia="zh-CN" w:bidi="ar-SA"/>
        </w:rPr>
      </w:pPr>
    </w:p>
    <w:p w14:paraId="6869A7D7">
      <w:pPr>
        <w:adjustRightInd w:val="0"/>
        <w:snapToGrid w:val="0"/>
        <w:spacing w:line="560" w:lineRule="exact"/>
        <w:ind w:firstLine="720"/>
        <w:rPr>
          <w:rFonts w:hint="eastAsia" w:asciiTheme="minorEastAsia" w:hAnsiTheme="minorEastAsia" w:eastAsiaTheme="minorEastAsia" w:cstheme="minorEastAsia"/>
        </w:rPr>
      </w:pPr>
    </w:p>
    <w:p w14:paraId="1479F71E">
      <w:pPr>
        <w:pStyle w:val="2"/>
        <w:rPr>
          <w:rFonts w:hint="eastAsia" w:asciiTheme="minorEastAsia" w:hAnsiTheme="minorEastAsia" w:eastAsiaTheme="minorEastAsia" w:cstheme="minorEastAsia"/>
        </w:rPr>
      </w:pPr>
    </w:p>
    <w:p w14:paraId="2433E9FA">
      <w:pPr>
        <w:pStyle w:val="2"/>
        <w:rPr>
          <w:rFonts w:hint="eastAsia" w:asciiTheme="minorEastAsia" w:hAnsiTheme="minorEastAsia" w:eastAsiaTheme="minorEastAsia" w:cstheme="minorEastAsia"/>
        </w:rPr>
      </w:pPr>
    </w:p>
    <w:p w14:paraId="228B663D">
      <w:pPr>
        <w:pStyle w:val="2"/>
        <w:rPr>
          <w:rFonts w:hint="eastAsia" w:asciiTheme="minorEastAsia" w:hAnsiTheme="minorEastAsia" w:eastAsiaTheme="minorEastAsia" w:cstheme="minorEastAsia"/>
        </w:rPr>
      </w:pPr>
    </w:p>
    <w:p w14:paraId="38EFCE58">
      <w:pPr>
        <w:pStyle w:val="2"/>
        <w:rPr>
          <w:rFonts w:hint="eastAsia" w:asciiTheme="minorEastAsia" w:hAnsiTheme="minorEastAsia" w:eastAsiaTheme="minorEastAsia" w:cstheme="minorEastAsia"/>
        </w:rPr>
      </w:pPr>
    </w:p>
    <w:p w14:paraId="2659AE3C">
      <w:pPr>
        <w:pStyle w:val="2"/>
        <w:rPr>
          <w:rFonts w:hint="eastAsia" w:asciiTheme="minorEastAsia" w:hAnsiTheme="minorEastAsia" w:eastAsiaTheme="minorEastAsia" w:cstheme="minorEastAsia"/>
        </w:rPr>
      </w:pPr>
    </w:p>
    <w:p w14:paraId="364557C9">
      <w:pPr>
        <w:pStyle w:val="2"/>
        <w:rPr>
          <w:rFonts w:hint="eastAsia" w:asciiTheme="minorEastAsia" w:hAnsiTheme="minorEastAsia" w:eastAsiaTheme="minorEastAsia" w:cstheme="minorEastAsia"/>
        </w:rPr>
      </w:pPr>
    </w:p>
    <w:p w14:paraId="16C1873E">
      <w:pPr>
        <w:pStyle w:val="2"/>
        <w:rPr>
          <w:rFonts w:hint="eastAsia" w:asciiTheme="minorEastAsia" w:hAnsiTheme="minorEastAsia" w:eastAsiaTheme="minorEastAsia" w:cstheme="minorEastAsia"/>
        </w:rPr>
      </w:pPr>
    </w:p>
    <w:p w14:paraId="76571E14">
      <w:pPr>
        <w:pStyle w:val="2"/>
        <w:rPr>
          <w:rFonts w:hint="eastAsia" w:asciiTheme="minorEastAsia" w:hAnsiTheme="minorEastAsia" w:eastAsiaTheme="minorEastAsia" w:cstheme="minorEastAsia"/>
        </w:rPr>
      </w:pPr>
    </w:p>
    <w:p w14:paraId="1B7CCD1B">
      <w:pPr>
        <w:pStyle w:val="2"/>
        <w:rPr>
          <w:rFonts w:hint="eastAsia" w:asciiTheme="minorEastAsia" w:hAnsiTheme="minorEastAsia" w:eastAsiaTheme="minorEastAsia" w:cstheme="minorEastAsia"/>
        </w:rPr>
      </w:pPr>
    </w:p>
    <w:p w14:paraId="4BACB848">
      <w:pPr>
        <w:pStyle w:val="2"/>
        <w:rPr>
          <w:rFonts w:hint="eastAsia" w:asciiTheme="minorEastAsia" w:hAnsiTheme="minorEastAsia" w:eastAsiaTheme="minorEastAsia" w:cstheme="minorEastAsia"/>
        </w:rPr>
      </w:pPr>
    </w:p>
    <w:p w14:paraId="35535F95">
      <w:pPr>
        <w:pStyle w:val="2"/>
        <w:rPr>
          <w:rFonts w:hint="eastAsia" w:asciiTheme="minorEastAsia" w:hAnsiTheme="minorEastAsia" w:eastAsiaTheme="minorEastAsia" w:cstheme="minorEastAsia"/>
        </w:rPr>
      </w:pPr>
    </w:p>
    <w:p w14:paraId="119E2BDE">
      <w:pPr>
        <w:pStyle w:val="2"/>
        <w:rPr>
          <w:rFonts w:hint="eastAsia" w:asciiTheme="minorEastAsia" w:hAnsiTheme="minorEastAsia" w:eastAsiaTheme="minorEastAsia" w:cstheme="minorEastAsia"/>
        </w:rPr>
      </w:pPr>
    </w:p>
    <w:p w14:paraId="7CFF1400">
      <w:pPr>
        <w:pStyle w:val="2"/>
        <w:rPr>
          <w:rFonts w:hint="eastAsia" w:asciiTheme="minorEastAsia" w:hAnsiTheme="minorEastAsia" w:eastAsiaTheme="minorEastAsia" w:cstheme="minorEastAsia"/>
        </w:rPr>
      </w:pPr>
    </w:p>
    <w:p w14:paraId="668C8833">
      <w:pPr>
        <w:pStyle w:val="2"/>
        <w:rPr>
          <w:rFonts w:hint="eastAsia" w:asciiTheme="minorEastAsia" w:hAnsiTheme="minorEastAsia" w:eastAsiaTheme="minorEastAsia" w:cstheme="minorEastAsia"/>
        </w:rPr>
      </w:pPr>
    </w:p>
    <w:p w14:paraId="26AE7650">
      <w:pPr>
        <w:pStyle w:val="2"/>
        <w:rPr>
          <w:rFonts w:hint="eastAsia" w:asciiTheme="minorEastAsia" w:hAnsiTheme="minorEastAsia" w:eastAsiaTheme="minorEastAsia" w:cstheme="minorEastAsia"/>
        </w:rPr>
      </w:pPr>
    </w:p>
    <w:p w14:paraId="231C3AAD">
      <w:pPr>
        <w:pStyle w:val="2"/>
        <w:rPr>
          <w:rFonts w:hint="eastAsia" w:asciiTheme="minorEastAsia" w:hAnsiTheme="minorEastAsia" w:eastAsiaTheme="minorEastAsia" w:cstheme="minorEastAsia"/>
        </w:rPr>
      </w:pPr>
    </w:p>
    <w:p w14:paraId="64280A0A">
      <w:pPr>
        <w:pStyle w:val="2"/>
        <w:rPr>
          <w:rFonts w:hint="eastAsia" w:asciiTheme="minorEastAsia" w:hAnsiTheme="minorEastAsia" w:eastAsiaTheme="minorEastAsia" w:cstheme="minorEastAsia"/>
        </w:rPr>
      </w:pPr>
    </w:p>
    <w:p w14:paraId="4FCE59C6">
      <w:pPr>
        <w:pStyle w:val="2"/>
        <w:rPr>
          <w:rFonts w:hint="eastAsia" w:asciiTheme="minorEastAsia" w:hAnsiTheme="minorEastAsia" w:eastAsiaTheme="minorEastAsia" w:cstheme="minorEastAsia"/>
        </w:rPr>
      </w:pPr>
    </w:p>
    <w:p w14:paraId="1B865814">
      <w:pPr>
        <w:pStyle w:val="2"/>
        <w:rPr>
          <w:rFonts w:hint="eastAsia" w:asciiTheme="minorEastAsia" w:hAnsiTheme="minorEastAsia" w:eastAsiaTheme="minorEastAsia" w:cstheme="minorEastAsia"/>
        </w:rPr>
      </w:pPr>
    </w:p>
    <w:p w14:paraId="536EDE68">
      <w:pPr>
        <w:pStyle w:val="2"/>
        <w:rPr>
          <w:rFonts w:hint="eastAsia" w:asciiTheme="minorEastAsia" w:hAnsiTheme="minorEastAsia" w:eastAsiaTheme="minorEastAsia" w:cstheme="minorEastAsia"/>
        </w:rPr>
      </w:pPr>
    </w:p>
    <w:p w14:paraId="1814BD9B">
      <w:pPr>
        <w:pStyle w:val="2"/>
        <w:rPr>
          <w:rFonts w:hint="eastAsia" w:asciiTheme="minorEastAsia" w:hAnsiTheme="minorEastAsia" w:eastAsiaTheme="minorEastAsia" w:cstheme="minorEastAsia"/>
        </w:rPr>
      </w:pPr>
    </w:p>
    <w:p w14:paraId="257C92FB">
      <w:pPr>
        <w:pStyle w:val="2"/>
        <w:rPr>
          <w:rFonts w:hint="eastAsia" w:asciiTheme="minorEastAsia" w:hAnsiTheme="minorEastAsia" w:eastAsiaTheme="minorEastAsia" w:cstheme="minorEastAsia"/>
        </w:rPr>
      </w:pPr>
    </w:p>
    <w:p w14:paraId="125EFD44">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zh-CN" w:eastAsia="zh-CN" w:bidi="ar-SA"/>
        </w:rPr>
      </w:pPr>
      <w:r>
        <w:rPr>
          <w:rFonts w:hint="eastAsia" w:asciiTheme="minorEastAsia" w:hAnsiTheme="minorEastAsia" w:eastAsiaTheme="minorEastAsia" w:cstheme="minorEastAsia"/>
          <w:color w:val="000000"/>
          <w:kern w:val="0"/>
          <w:sz w:val="44"/>
          <w:szCs w:val="44"/>
          <w:lang w:val="zh-CN" w:eastAsia="zh-CN" w:bidi="ar-SA"/>
        </w:rPr>
        <w:t>攀枝花市仁和区住房和城乡建设局</w:t>
      </w:r>
    </w:p>
    <w:p w14:paraId="47656B36">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56CCFCB0">
      <w:pPr>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sz w:val="30"/>
          <w:szCs w:val="30"/>
          <w:highlight w:val="none"/>
          <w:lang w:eastAsia="zh-CN"/>
        </w:rPr>
        <w:t>仁和区四号地块二期市政基础设施建设PPP项目</w:t>
      </w:r>
      <w:r>
        <w:rPr>
          <w:rFonts w:hint="eastAsia" w:asciiTheme="minorEastAsia" w:hAnsiTheme="minorEastAsia" w:eastAsiaTheme="minorEastAsia" w:cstheme="minorEastAsia"/>
          <w:color w:val="auto"/>
          <w:kern w:val="2"/>
          <w:sz w:val="32"/>
          <w:szCs w:val="32"/>
        </w:rPr>
        <w:t>）</w:t>
      </w:r>
    </w:p>
    <w:p w14:paraId="33428E83">
      <w:pPr>
        <w:adjustRightInd w:val="0"/>
        <w:snapToGrid w:val="0"/>
        <w:spacing w:line="560" w:lineRule="exact"/>
        <w:ind w:firstLine="720"/>
        <w:rPr>
          <w:rFonts w:hint="eastAsia" w:asciiTheme="minorEastAsia" w:hAnsiTheme="minorEastAsia" w:eastAsiaTheme="minorEastAsia" w:cstheme="minorEastAsia"/>
        </w:rPr>
      </w:pPr>
    </w:p>
    <w:p w14:paraId="34BE121B">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14:paraId="66AD9B72">
      <w:pPr>
        <w:spacing w:line="560" w:lineRule="exact"/>
        <w:ind w:firstLine="656" w:firstLineChars="205"/>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本项目新建市政道路工程，包括川沙路、华沙路（银华路至川沙路段）、沙贝路、秋沙路和沙田路、南沙路、梨沙路、干荷路等7条城市道路。实施机构是攀枝花市仁和区住房和城乡建设局。项目总投资37620万元</w:t>
      </w:r>
      <w:r>
        <w:rPr>
          <w:rFonts w:hint="eastAsia" w:asciiTheme="minorEastAsia" w:hAnsiTheme="minorEastAsia" w:eastAsiaTheme="minorEastAsia" w:cstheme="minorEastAsia"/>
          <w:sz w:val="32"/>
          <w:szCs w:val="32"/>
          <w:lang w:eastAsia="zh-CN"/>
        </w:rPr>
        <w:t>（目前实际总投资</w:t>
      </w:r>
      <w:r>
        <w:rPr>
          <w:rFonts w:hint="eastAsia" w:asciiTheme="minorEastAsia" w:hAnsiTheme="minorEastAsia" w:eastAsiaTheme="minorEastAsia" w:cstheme="minorEastAsia"/>
          <w:sz w:val="32"/>
          <w:szCs w:val="32"/>
          <w:lang w:val="en-US" w:eastAsia="zh-CN"/>
        </w:rPr>
        <w:t>2.25亿元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，2017年11月22日完成社会资本方采购，中选社会资本方是中国水利水电第七工程局有限公司。合作期限12年，建设期2年，运营期10年。本项目于2018年8月31日开工，2020年9月8日竣工，2020年12月24日开始运营。</w:t>
      </w:r>
    </w:p>
    <w:p w14:paraId="3A135F5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0609E829">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2022年，我局向</w:t>
      </w:r>
      <w:r>
        <w:rPr>
          <w:rFonts w:hint="eastAsia" w:asciiTheme="minorEastAsia" w:hAnsiTheme="minorEastAsia" w:eastAsiaTheme="minorEastAsia" w:cstheme="minorEastAsia"/>
          <w:snapToGrid w:val="0"/>
          <w:sz w:val="32"/>
          <w:szCs w:val="32"/>
          <w:lang w:val="en-US" w:eastAsia="zh-CN"/>
        </w:rPr>
        <w:t>区</w:t>
      </w:r>
      <w:r>
        <w:rPr>
          <w:rFonts w:hint="eastAsia" w:asciiTheme="minorEastAsia" w:hAnsiTheme="minorEastAsia" w:eastAsiaTheme="minorEastAsia" w:cstheme="minorEastAsia"/>
          <w:sz w:val="32"/>
          <w:szCs w:val="32"/>
          <w:lang w:val="en-US" w:eastAsia="zh-CN"/>
        </w:rPr>
        <w:t>财政局申请</w:t>
      </w:r>
      <w:r>
        <w:rPr>
          <w:rFonts w:hint="eastAsia" w:asciiTheme="minorEastAsia" w:hAnsiTheme="minorEastAsia" w:eastAsiaTheme="minorEastAsia" w:cstheme="minorEastAsia"/>
          <w:sz w:val="32"/>
          <w:szCs w:val="32"/>
          <w:highlight w:val="none"/>
          <w:lang w:eastAsia="zh-CN"/>
        </w:rPr>
        <w:t>仁和区四号地块二期市政基础设施建设PPP项目可用性服务费共计</w:t>
      </w:r>
      <w:r>
        <w:rPr>
          <w:rFonts w:hint="eastAsia" w:asciiTheme="minorEastAsia" w:hAnsiTheme="minorEastAsia" w:eastAsiaTheme="minorEastAsia" w:cstheme="minorEastAsia"/>
          <w:sz w:val="32"/>
          <w:szCs w:val="32"/>
          <w:highlight w:val="none"/>
          <w:lang w:val="en-US" w:eastAsia="zh-CN"/>
        </w:rPr>
        <w:t>3040万元</w:t>
      </w:r>
      <w:r>
        <w:rPr>
          <w:rFonts w:hint="eastAsia" w:asciiTheme="minorEastAsia" w:hAnsiTheme="minorEastAsia" w:eastAsiaTheme="minorEastAsia" w:cstheme="minorEastAsia"/>
          <w:sz w:val="32"/>
          <w:szCs w:val="32"/>
          <w:lang w:val="en-US" w:eastAsia="zh-CN"/>
        </w:rPr>
        <w:t>。区财政局以攀仁财资经综[2022]22号、攀仁财资经综[2022]37号、攀仁财资经综[2022]39号、攀仁财资经综[2022]62号、攀仁财资经综[2022]67号、攀仁财资经综[2022]71号、攀仁财资经综[2022]79号文件，向我局批复资金共计3040万元。（其中上级配套1280万元）</w:t>
      </w:r>
    </w:p>
    <w:p w14:paraId="7D6659C4">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2EB0FE34">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年度</w:t>
      </w:r>
      <w:r>
        <w:rPr>
          <w:rFonts w:hint="eastAsia" w:asciiTheme="minorEastAsia" w:hAnsiTheme="minorEastAsia" w:eastAsiaTheme="minorEastAsia" w:cstheme="minorEastAsia"/>
          <w:sz w:val="32"/>
          <w:szCs w:val="32"/>
          <w:lang w:eastAsia="zh-CN"/>
        </w:rPr>
        <w:t>督促项目公司</w:t>
      </w:r>
      <w:r>
        <w:rPr>
          <w:rFonts w:hint="eastAsia" w:asciiTheme="minorEastAsia" w:hAnsiTheme="minorEastAsia" w:eastAsiaTheme="minorEastAsia" w:cstheme="minorEastAsia"/>
          <w:sz w:val="32"/>
          <w:szCs w:val="32"/>
        </w:rPr>
        <w:t>对四号地块二期市政基础设施PPP项目进行运营、维护，并按照PPP协议支付项目公司可用性服务费及运营维护费。</w:t>
      </w:r>
    </w:p>
    <w:p w14:paraId="7362844B">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4EC0E83D">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为确保仁和区四号地块二期市政基础设施建设PPP项目运营维护工作顺利开展，按照项目PPP协议约定，我局每年应向项目公司支付运营维护费及可用性服务费，</w:t>
      </w:r>
      <w:r>
        <w:rPr>
          <w:rFonts w:hint="eastAsia" w:asciiTheme="minorEastAsia" w:hAnsiTheme="minorEastAsia" w:eastAsiaTheme="minorEastAsia" w:cstheme="minorEastAsia"/>
          <w:kern w:val="0"/>
          <w:sz w:val="32"/>
          <w:szCs w:val="32"/>
          <w:lang w:eastAsia="zh-CN"/>
        </w:rPr>
        <w:t>目前已根据</w:t>
      </w:r>
      <w:r>
        <w:rPr>
          <w:rFonts w:hint="eastAsia" w:asciiTheme="minorEastAsia" w:hAnsiTheme="minorEastAsia" w:eastAsiaTheme="minorEastAsia" w:cstheme="minorEastAsia"/>
          <w:kern w:val="0"/>
          <w:sz w:val="32"/>
          <w:szCs w:val="32"/>
          <w:lang w:val="en-US" w:eastAsia="zh-CN"/>
        </w:rPr>
        <w:t>PPP</w:t>
      </w:r>
      <w:r>
        <w:rPr>
          <w:rFonts w:hint="eastAsia" w:asciiTheme="minorEastAsia" w:hAnsiTheme="minorEastAsia" w:eastAsiaTheme="minorEastAsia" w:cstheme="minorEastAsia"/>
          <w:kern w:val="0"/>
          <w:sz w:val="32"/>
          <w:szCs w:val="32"/>
          <w:lang w:eastAsia="zh-CN"/>
        </w:rPr>
        <w:t>协议完成了的部分资金拨付。所有申报内容与具体实施内容</w:t>
      </w:r>
      <w:r>
        <w:rPr>
          <w:rFonts w:hint="eastAsia" w:asciiTheme="minorEastAsia" w:hAnsiTheme="minorEastAsia" w:eastAsiaTheme="minorEastAsia" w:cstheme="minorEastAsia"/>
          <w:kern w:val="0"/>
          <w:sz w:val="32"/>
          <w:szCs w:val="32"/>
        </w:rPr>
        <w:t>相符、申报目标合理可行。</w:t>
      </w:r>
    </w:p>
    <w:p w14:paraId="47D72758">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二、项目实施及管理情况</w:t>
      </w:r>
    </w:p>
    <w:p w14:paraId="60230590">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1642BB5F">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2022年区财政局共向我局支付仁和区四号地块二期市政基础设施建设PPP项目</w:t>
      </w:r>
      <w:r>
        <w:rPr>
          <w:rFonts w:hint="eastAsia" w:asciiTheme="minorEastAsia" w:hAnsiTheme="minorEastAsia" w:eastAsiaTheme="minorEastAsia" w:cstheme="minorEastAsia"/>
          <w:color w:val="auto"/>
          <w:kern w:val="2"/>
          <w:sz w:val="32"/>
          <w:szCs w:val="32"/>
          <w:lang w:eastAsia="zh-CN"/>
        </w:rPr>
        <w:t>可用性服务费及运营维护费</w:t>
      </w:r>
      <w:r>
        <w:rPr>
          <w:rFonts w:hint="eastAsia" w:asciiTheme="minorEastAsia" w:hAnsiTheme="minorEastAsia" w:eastAsiaTheme="minorEastAsia" w:cstheme="minorEastAsia"/>
          <w:sz w:val="32"/>
          <w:szCs w:val="32"/>
          <w:lang w:val="en-US" w:eastAsia="zh-CN"/>
        </w:rPr>
        <w:t>3040</w:t>
      </w:r>
      <w:r>
        <w:rPr>
          <w:rFonts w:hint="eastAsia" w:asciiTheme="minorEastAsia" w:hAnsiTheme="minorEastAsia" w:eastAsiaTheme="minorEastAsia" w:cstheme="minorEastAsia"/>
          <w:kern w:val="0"/>
          <w:sz w:val="32"/>
          <w:szCs w:val="32"/>
          <w:lang w:val="en-US" w:eastAsia="zh-CN"/>
        </w:rPr>
        <w:t>万元。我局向项目公司支付施工费3000万元</w:t>
      </w:r>
    </w:p>
    <w:tbl>
      <w:tblPr>
        <w:tblStyle w:val="19"/>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079"/>
        <w:gridCol w:w="4136"/>
        <w:gridCol w:w="730"/>
        <w:gridCol w:w="1346"/>
      </w:tblGrid>
      <w:tr w14:paraId="7B34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3" w:type="dxa"/>
            <w:vMerge w:val="restart"/>
            <w:noWrap w:val="0"/>
            <w:vAlign w:val="center"/>
          </w:tcPr>
          <w:p w14:paraId="12438006">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资金计划</w:t>
            </w:r>
          </w:p>
        </w:tc>
        <w:tc>
          <w:tcPr>
            <w:tcW w:w="1079" w:type="dxa"/>
            <w:vMerge w:val="restart"/>
            <w:noWrap w:val="0"/>
            <w:vAlign w:val="center"/>
          </w:tcPr>
          <w:p w14:paraId="5322FD0F">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资金到位</w:t>
            </w:r>
          </w:p>
        </w:tc>
        <w:tc>
          <w:tcPr>
            <w:tcW w:w="4136" w:type="dxa"/>
            <w:noWrap w:val="0"/>
            <w:vAlign w:val="center"/>
          </w:tcPr>
          <w:p w14:paraId="33176B14">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资金支付</w:t>
            </w:r>
          </w:p>
        </w:tc>
        <w:tc>
          <w:tcPr>
            <w:tcW w:w="730" w:type="dxa"/>
            <w:vMerge w:val="restart"/>
            <w:noWrap w:val="0"/>
            <w:vAlign w:val="center"/>
          </w:tcPr>
          <w:p w14:paraId="41B0B1CF">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支付率%</w:t>
            </w:r>
          </w:p>
        </w:tc>
        <w:tc>
          <w:tcPr>
            <w:tcW w:w="1346" w:type="dxa"/>
            <w:vMerge w:val="restart"/>
            <w:noWrap w:val="0"/>
            <w:vAlign w:val="center"/>
          </w:tcPr>
          <w:p w14:paraId="29F07234">
            <w:pPr>
              <w:keepNext w:val="0"/>
              <w:keepLines w:val="0"/>
              <w:widowControl/>
              <w:suppressLineNumbers w:val="0"/>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未完成原因</w:t>
            </w:r>
          </w:p>
        </w:tc>
      </w:tr>
      <w:tr w14:paraId="3B4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vMerge w:val="continue"/>
            <w:noWrap w:val="0"/>
            <w:vAlign w:val="center"/>
          </w:tcPr>
          <w:p w14:paraId="5681BDC1">
            <w:pPr>
              <w:jc w:val="center"/>
              <w:rPr>
                <w:rFonts w:hint="eastAsia" w:asciiTheme="minorEastAsia" w:hAnsiTheme="minorEastAsia" w:eastAsiaTheme="minorEastAsia" w:cstheme="minorEastAsia"/>
                <w:vertAlign w:val="baseline"/>
                <w:lang w:val="en-US" w:eastAsia="zh-CN"/>
              </w:rPr>
            </w:pPr>
          </w:p>
        </w:tc>
        <w:tc>
          <w:tcPr>
            <w:tcW w:w="1079" w:type="dxa"/>
            <w:vMerge w:val="continue"/>
            <w:noWrap w:val="0"/>
            <w:vAlign w:val="center"/>
          </w:tcPr>
          <w:p w14:paraId="716C340D">
            <w:pPr>
              <w:jc w:val="center"/>
              <w:rPr>
                <w:rFonts w:hint="eastAsia" w:asciiTheme="minorEastAsia" w:hAnsiTheme="minorEastAsia" w:eastAsiaTheme="minorEastAsia" w:cstheme="minorEastAsia"/>
                <w:vertAlign w:val="baseline"/>
                <w:lang w:val="en-US" w:eastAsia="zh-CN"/>
              </w:rPr>
            </w:pPr>
          </w:p>
        </w:tc>
        <w:tc>
          <w:tcPr>
            <w:tcW w:w="4136" w:type="dxa"/>
            <w:noWrap w:val="0"/>
            <w:vAlign w:val="center"/>
          </w:tcPr>
          <w:p w14:paraId="3B637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可用性服务费及运营维护费</w:t>
            </w:r>
          </w:p>
        </w:tc>
        <w:tc>
          <w:tcPr>
            <w:tcW w:w="730" w:type="dxa"/>
            <w:vMerge w:val="continue"/>
            <w:noWrap w:val="0"/>
            <w:vAlign w:val="center"/>
          </w:tcPr>
          <w:p w14:paraId="0695DB78">
            <w:pPr>
              <w:jc w:val="center"/>
              <w:rPr>
                <w:rFonts w:hint="eastAsia" w:asciiTheme="minorEastAsia" w:hAnsiTheme="minorEastAsia" w:eastAsiaTheme="minorEastAsia" w:cstheme="minorEastAsia"/>
                <w:vertAlign w:val="baseline"/>
                <w:lang w:val="en-US" w:eastAsia="zh-CN"/>
              </w:rPr>
            </w:pPr>
          </w:p>
        </w:tc>
        <w:tc>
          <w:tcPr>
            <w:tcW w:w="1346" w:type="dxa"/>
            <w:vMerge w:val="continue"/>
            <w:noWrap w:val="0"/>
            <w:vAlign w:val="center"/>
          </w:tcPr>
          <w:p w14:paraId="467C42B8">
            <w:pPr>
              <w:jc w:val="center"/>
              <w:rPr>
                <w:rFonts w:hint="eastAsia" w:asciiTheme="minorEastAsia" w:hAnsiTheme="minorEastAsia" w:eastAsiaTheme="minorEastAsia" w:cstheme="minorEastAsia"/>
                <w:sz w:val="18"/>
                <w:szCs w:val="18"/>
                <w:vertAlign w:val="baseline"/>
                <w:lang w:val="en-US" w:eastAsia="zh-CN"/>
              </w:rPr>
            </w:pPr>
          </w:p>
        </w:tc>
      </w:tr>
      <w:tr w14:paraId="69D0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noWrap w:val="0"/>
            <w:vAlign w:val="center"/>
          </w:tcPr>
          <w:p w14:paraId="58F14342">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3040</w:t>
            </w:r>
          </w:p>
        </w:tc>
        <w:tc>
          <w:tcPr>
            <w:tcW w:w="1079" w:type="dxa"/>
            <w:noWrap w:val="0"/>
            <w:vAlign w:val="center"/>
          </w:tcPr>
          <w:p w14:paraId="68BA2C19">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3040</w:t>
            </w:r>
          </w:p>
        </w:tc>
        <w:tc>
          <w:tcPr>
            <w:tcW w:w="4136" w:type="dxa"/>
            <w:noWrap w:val="0"/>
            <w:vAlign w:val="center"/>
          </w:tcPr>
          <w:p w14:paraId="38EDC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3000</w:t>
            </w:r>
          </w:p>
        </w:tc>
        <w:tc>
          <w:tcPr>
            <w:tcW w:w="730" w:type="dxa"/>
            <w:noWrap w:val="0"/>
            <w:vAlign w:val="center"/>
          </w:tcPr>
          <w:p w14:paraId="3A5EC5BE">
            <w:pPr>
              <w:keepNext w:val="0"/>
              <w:keepLines w:val="0"/>
              <w:widowControl/>
              <w:suppressLineNumbers w:val="0"/>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98.6</w:t>
            </w:r>
          </w:p>
        </w:tc>
        <w:tc>
          <w:tcPr>
            <w:tcW w:w="1346" w:type="dxa"/>
            <w:noWrap w:val="0"/>
            <w:vAlign w:val="center"/>
          </w:tcPr>
          <w:p w14:paraId="683E28F6">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未完成支付原因是</w:t>
            </w:r>
            <w:r>
              <w:rPr>
                <w:rFonts w:hint="eastAsia" w:asciiTheme="minorEastAsia" w:hAnsiTheme="minorEastAsia" w:eastAsiaTheme="minorEastAsia" w:cstheme="minorEastAsia"/>
                <w:kern w:val="0"/>
                <w:sz w:val="18"/>
                <w:szCs w:val="18"/>
                <w:lang w:val="en-US" w:eastAsia="zh-CN"/>
              </w:rPr>
              <w:t>财政资金调度紧张，暂无法支付</w:t>
            </w:r>
          </w:p>
        </w:tc>
      </w:tr>
    </w:tbl>
    <w:p w14:paraId="323E646A">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3B2981B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60202C76">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230B7E39">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7CE84693">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（一）项目组织架构及实施流程。</w:t>
      </w:r>
    </w:p>
    <w:p w14:paraId="6D8B345F">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1.评审</w:t>
      </w:r>
      <w:r>
        <w:rPr>
          <w:rFonts w:hint="eastAsia" w:asciiTheme="minorEastAsia" w:hAnsiTheme="minorEastAsia" w:eastAsiaTheme="minorEastAsia" w:cstheme="minorEastAsia"/>
          <w:kern w:val="0"/>
          <w:sz w:val="32"/>
          <w:szCs w:val="32"/>
          <w:lang w:eastAsia="zh-CN"/>
        </w:rPr>
        <w:t>可研方案取得立项批复</w:t>
      </w:r>
      <w:r>
        <w:rPr>
          <w:rFonts w:hint="eastAsia" w:asciiTheme="minorEastAsia" w:hAnsiTheme="minorEastAsia" w:eastAsiaTheme="minorEastAsia" w:cstheme="minorEastAsia"/>
          <w:kern w:val="0"/>
          <w:sz w:val="32"/>
          <w:szCs w:val="32"/>
        </w:rPr>
        <w:t>;</w:t>
      </w:r>
    </w:p>
    <w:p w14:paraId="6262CD6E">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2.送呈常务会审议并印发会议纪要;</w:t>
      </w:r>
    </w:p>
    <w:p w14:paraId="27CC7A6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rPr>
      </w:pPr>
      <w:r>
        <w:rPr>
          <w:rFonts w:hint="eastAsia" w:asciiTheme="minorEastAsia" w:hAnsiTheme="minorEastAsia" w:eastAsiaTheme="minorEastAsia" w:cstheme="minorEastAsia"/>
          <w:kern w:val="0"/>
          <w:sz w:val="32"/>
          <w:szCs w:val="32"/>
        </w:rPr>
        <w:t>3.确定</w:t>
      </w:r>
      <w:r>
        <w:rPr>
          <w:rFonts w:hint="eastAsia" w:asciiTheme="minorEastAsia" w:hAnsiTheme="minorEastAsia" w:eastAsiaTheme="minorEastAsia" w:cstheme="minorEastAsia"/>
          <w:kern w:val="0"/>
          <w:sz w:val="32"/>
          <w:szCs w:val="32"/>
          <w:lang w:eastAsia="zh-CN"/>
        </w:rPr>
        <w:t>项目公司</w:t>
      </w:r>
      <w:r>
        <w:rPr>
          <w:rFonts w:hint="eastAsia" w:asciiTheme="minorEastAsia" w:hAnsiTheme="minorEastAsia" w:eastAsiaTheme="minorEastAsia" w:cstheme="minorEastAsia"/>
          <w:kern w:val="0"/>
          <w:sz w:val="32"/>
          <w:szCs w:val="32"/>
        </w:rPr>
        <w:t>，签订</w:t>
      </w:r>
      <w:r>
        <w:rPr>
          <w:rFonts w:hint="eastAsia" w:asciiTheme="minorEastAsia" w:hAnsiTheme="minorEastAsia" w:eastAsiaTheme="minorEastAsia" w:cstheme="minorEastAsia"/>
          <w:kern w:val="0"/>
          <w:sz w:val="32"/>
          <w:szCs w:val="32"/>
          <w:lang w:val="en-US" w:eastAsia="zh-CN"/>
        </w:rPr>
        <w:t>PPP协议；</w:t>
      </w:r>
    </w:p>
    <w:p w14:paraId="4A7B0865">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4.督促</w:t>
      </w:r>
      <w:r>
        <w:rPr>
          <w:rFonts w:hint="eastAsia" w:asciiTheme="minorEastAsia" w:hAnsiTheme="minorEastAsia" w:eastAsiaTheme="minorEastAsia" w:cstheme="minorEastAsia"/>
          <w:kern w:val="0"/>
          <w:sz w:val="32"/>
          <w:szCs w:val="32"/>
          <w:lang w:eastAsia="zh-CN"/>
        </w:rPr>
        <w:t>项目</w:t>
      </w:r>
      <w:r>
        <w:rPr>
          <w:rFonts w:hint="eastAsia" w:asciiTheme="minorEastAsia" w:hAnsiTheme="minorEastAsia" w:eastAsiaTheme="minorEastAsia" w:cstheme="minorEastAsia"/>
          <w:kern w:val="0"/>
          <w:sz w:val="32"/>
          <w:szCs w:val="32"/>
        </w:rPr>
        <w:t>按照</w:t>
      </w:r>
      <w:r>
        <w:rPr>
          <w:rFonts w:hint="eastAsia" w:asciiTheme="minorEastAsia" w:hAnsiTheme="minorEastAsia" w:eastAsiaTheme="minorEastAsia" w:cstheme="minorEastAsia"/>
          <w:kern w:val="0"/>
          <w:sz w:val="32"/>
          <w:szCs w:val="32"/>
          <w:lang w:eastAsia="zh-CN"/>
        </w:rPr>
        <w:t>合同</w:t>
      </w:r>
      <w:r>
        <w:rPr>
          <w:rFonts w:hint="eastAsia" w:asciiTheme="minorEastAsia" w:hAnsiTheme="minorEastAsia" w:eastAsiaTheme="minorEastAsia" w:cstheme="minorEastAsia"/>
          <w:kern w:val="0"/>
          <w:sz w:val="32"/>
          <w:szCs w:val="32"/>
        </w:rPr>
        <w:t>约定推进</w:t>
      </w:r>
      <w:r>
        <w:rPr>
          <w:rFonts w:hint="eastAsia" w:asciiTheme="minorEastAsia" w:hAnsiTheme="minorEastAsia" w:eastAsiaTheme="minorEastAsia" w:cstheme="minorEastAsia"/>
          <w:kern w:val="0"/>
          <w:sz w:val="32"/>
          <w:szCs w:val="32"/>
          <w:lang w:eastAsia="zh-CN"/>
        </w:rPr>
        <w:t>施工</w:t>
      </w:r>
      <w:r>
        <w:rPr>
          <w:rFonts w:hint="eastAsia" w:asciiTheme="minorEastAsia" w:hAnsiTheme="minorEastAsia" w:eastAsiaTheme="minorEastAsia" w:cstheme="minorEastAsia"/>
          <w:kern w:val="0"/>
          <w:sz w:val="32"/>
          <w:szCs w:val="32"/>
        </w:rPr>
        <w:t>工作;</w:t>
      </w:r>
    </w:p>
    <w:p w14:paraId="0BBEBC65">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（二）项目管理情况。因时间紧，任务重，</w:t>
      </w:r>
      <w:r>
        <w:rPr>
          <w:rFonts w:hint="eastAsia" w:asciiTheme="minorEastAsia" w:hAnsiTheme="minorEastAsia" w:eastAsiaTheme="minorEastAsia" w:cstheme="minorEastAsia"/>
          <w:kern w:val="0"/>
          <w:sz w:val="32"/>
          <w:szCs w:val="32"/>
          <w:lang w:eastAsia="zh-CN"/>
        </w:rPr>
        <w:t>根据立项批复招标核定方式，</w:t>
      </w:r>
      <w:r>
        <w:rPr>
          <w:rFonts w:hint="eastAsia" w:asciiTheme="minorEastAsia" w:hAnsiTheme="minorEastAsia" w:eastAsiaTheme="minorEastAsia" w:cstheme="minorEastAsia"/>
          <w:kern w:val="0"/>
          <w:sz w:val="32"/>
          <w:szCs w:val="32"/>
        </w:rPr>
        <w:t>我局采取</w:t>
      </w:r>
      <w:r>
        <w:rPr>
          <w:rFonts w:hint="eastAsia" w:asciiTheme="minorEastAsia" w:hAnsiTheme="minorEastAsia" w:eastAsiaTheme="minorEastAsia" w:cstheme="minorEastAsia"/>
          <w:kern w:val="0"/>
          <w:sz w:val="32"/>
          <w:szCs w:val="32"/>
          <w:lang w:eastAsia="zh-CN"/>
        </w:rPr>
        <w:t>公开招标</w:t>
      </w:r>
      <w:r>
        <w:rPr>
          <w:rFonts w:hint="eastAsia" w:asciiTheme="minorEastAsia" w:hAnsiTheme="minorEastAsia" w:eastAsiaTheme="minorEastAsia" w:cstheme="minorEastAsia"/>
          <w:kern w:val="0"/>
          <w:sz w:val="32"/>
          <w:szCs w:val="32"/>
        </w:rPr>
        <w:t>的方式</w:t>
      </w:r>
      <w:r>
        <w:rPr>
          <w:rFonts w:hint="eastAsia" w:asciiTheme="minorEastAsia" w:hAnsiTheme="minorEastAsia" w:eastAsiaTheme="minorEastAsia" w:cstheme="minorEastAsia"/>
          <w:kern w:val="0"/>
          <w:sz w:val="32"/>
          <w:szCs w:val="32"/>
          <w:lang w:eastAsia="zh-CN"/>
        </w:rPr>
        <w:t>确定了</w:t>
      </w:r>
      <w:r>
        <w:rPr>
          <w:rFonts w:hint="eastAsia" w:asciiTheme="minorEastAsia" w:hAnsiTheme="minorEastAsia" w:eastAsiaTheme="minorEastAsia" w:cstheme="minorEastAsia"/>
          <w:kern w:val="0"/>
          <w:sz w:val="32"/>
          <w:szCs w:val="32"/>
          <w:lang w:val="en-US" w:eastAsia="zh-CN"/>
        </w:rPr>
        <w:t>PPP项目公司</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并与项目公司签订了</w:t>
      </w:r>
      <w:r>
        <w:rPr>
          <w:rFonts w:hint="eastAsia" w:asciiTheme="minorEastAsia" w:hAnsiTheme="minorEastAsia" w:eastAsiaTheme="minorEastAsia" w:cstheme="minorEastAsia"/>
          <w:kern w:val="0"/>
          <w:sz w:val="32"/>
          <w:szCs w:val="32"/>
          <w:lang w:val="en-US" w:eastAsia="zh-CN"/>
        </w:rPr>
        <w:t>PPP协议，</w:t>
      </w:r>
      <w:r>
        <w:rPr>
          <w:rFonts w:hint="eastAsia" w:asciiTheme="minorEastAsia" w:hAnsiTheme="minorEastAsia" w:eastAsiaTheme="minorEastAsia" w:cstheme="minorEastAsia"/>
          <w:kern w:val="0"/>
          <w:sz w:val="32"/>
          <w:szCs w:val="32"/>
          <w:lang w:eastAsia="zh-CN"/>
        </w:rPr>
        <w:t>派专人负责管理项目，</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61593FA8">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（三）项目监管情况。</w:t>
      </w:r>
      <w:r>
        <w:rPr>
          <w:rFonts w:hint="eastAsia" w:asciiTheme="minorEastAsia" w:hAnsiTheme="minorEastAsia" w:eastAsiaTheme="minorEastAsia" w:cstheme="minorEastAsia"/>
          <w:kern w:val="0"/>
          <w:sz w:val="32"/>
          <w:szCs w:val="32"/>
          <w:lang w:eastAsia="zh-CN"/>
        </w:rPr>
        <w:t>完成招标工作后，我局即派专人负责该项目管理工作，收集过程资料，督促施工、设计单位，按目标任务持续推进工作，并按</w:t>
      </w:r>
      <w:r>
        <w:rPr>
          <w:rFonts w:hint="eastAsia" w:asciiTheme="minorEastAsia" w:hAnsiTheme="minorEastAsia" w:eastAsiaTheme="minorEastAsia" w:cstheme="minorEastAsia"/>
          <w:kern w:val="0"/>
          <w:sz w:val="32"/>
          <w:szCs w:val="32"/>
          <w:lang w:val="en-US" w:eastAsia="zh-CN"/>
        </w:rPr>
        <w:t>PPP协议</w:t>
      </w:r>
      <w:r>
        <w:rPr>
          <w:rFonts w:hint="eastAsia" w:asciiTheme="minorEastAsia" w:hAnsiTheme="minorEastAsia" w:eastAsiaTheme="minorEastAsia" w:cstheme="minorEastAsia"/>
          <w:kern w:val="0"/>
          <w:sz w:val="32"/>
          <w:szCs w:val="32"/>
          <w:lang w:eastAsia="zh-CN"/>
        </w:rPr>
        <w:t>拨付可用性服务费及运营维护费。</w:t>
      </w:r>
    </w:p>
    <w:p w14:paraId="0C4EF3DE">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三、项目绩效情况</w:t>
      </w:r>
      <w:r>
        <w:rPr>
          <w:rFonts w:hint="eastAsia" w:asciiTheme="minorEastAsia" w:hAnsiTheme="minorEastAsia" w:eastAsiaTheme="minorEastAsia" w:cstheme="minorEastAsia"/>
          <w:sz w:val="32"/>
          <w:szCs w:val="32"/>
          <w:lang w:val="zh-CN"/>
        </w:rPr>
        <w:tab/>
      </w:r>
    </w:p>
    <w:p w14:paraId="0EAE70F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48888E03">
      <w:pPr>
        <w:pStyle w:val="2"/>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kern w:val="0"/>
          <w:sz w:val="32"/>
          <w:szCs w:val="32"/>
          <w:lang w:val="en-US" w:eastAsia="zh-CN" w:bidi="ar-SA"/>
        </w:rPr>
      </w:pPr>
      <w:r>
        <w:rPr>
          <w:rFonts w:hint="eastAsia" w:asciiTheme="minorEastAsia" w:hAnsiTheme="minorEastAsia" w:eastAsiaTheme="minorEastAsia" w:cstheme="minorEastAsia"/>
          <w:color w:val="auto"/>
          <w:kern w:val="0"/>
          <w:sz w:val="32"/>
          <w:szCs w:val="32"/>
          <w:lang w:val="en-US" w:eastAsia="zh-CN" w:bidi="ar-SA"/>
        </w:rPr>
        <w:t>四号地块二期市政基础设施PPP项目已于2020年完成项目建设并投入使用，2021年进入运营维护期。</w:t>
      </w:r>
    </w:p>
    <w:p w14:paraId="71E74F85">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p>
    <w:p w14:paraId="1E090386">
      <w:pPr>
        <w:pStyle w:val="6"/>
        <w:ind w:left="0" w:leftChars="0"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1.社会效益：项目建设建成后，对攀枝花的环境、社会、经济等方面都会产生积极而深远的影响。该项目的顺利完成，解决了目前攀枝花</w:t>
      </w:r>
      <w:r>
        <w:rPr>
          <w:rFonts w:hint="eastAsia" w:asciiTheme="minorEastAsia" w:hAnsiTheme="minorEastAsia" w:eastAsiaTheme="minorEastAsia" w:cstheme="minorEastAsia"/>
          <w:sz w:val="32"/>
          <w:szCs w:val="32"/>
        </w:rPr>
        <w:t>市区内的道路设施严重缺乏</w:t>
      </w:r>
      <w:r>
        <w:rPr>
          <w:rFonts w:hint="eastAsia" w:asciiTheme="minorEastAsia" w:hAnsiTheme="minorEastAsia" w:eastAsiaTheme="minorEastAsia" w:cstheme="minorEastAsia"/>
          <w:kern w:val="2"/>
          <w:sz w:val="32"/>
          <w:szCs w:val="32"/>
          <w:lang w:val="en-US" w:eastAsia="zh-CN" w:bidi="ar-SA"/>
        </w:rPr>
        <w:t>交通堵塞的问题，为当地居民创造更舒适、健康的生活环境，从而提高了政府的威信，能有效克制不稳定因素的滋生，维护社会的长治久安，提升人居生活幸福度，满意度≥90%。</w:t>
      </w:r>
    </w:p>
    <w:p w14:paraId="0131B387">
      <w:pPr>
        <w:adjustRightInd w:val="0"/>
        <w:snapToGrid w:val="0"/>
        <w:spacing w:line="560" w:lineRule="exact"/>
        <w:ind w:firstLine="72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2.经济效益：</w:t>
      </w:r>
      <w:r>
        <w:rPr>
          <w:rFonts w:hint="eastAsia" w:asciiTheme="minorEastAsia" w:hAnsiTheme="minorEastAsia" w:eastAsiaTheme="minorEastAsia" w:cstheme="minorEastAsia"/>
          <w:kern w:val="0"/>
          <w:sz w:val="32"/>
          <w:szCs w:val="32"/>
        </w:rPr>
        <w:t>解决目前攀枝花城镇市政设施薄弱、市政设施存在安全隐患的问题，改善了城区居民生活环境，能够为当地居民创造更舒适、健康的生活环境，有利于提高投资环境和提供必要的投资条件，促进经济的发展，以此带动周边的建筑业、交通运输业、饮食服务业、商业零售业、旅游业等行业的发展，工商税务收入也将随之增加，可极大地促进区域社会经济的发展。</w:t>
      </w:r>
    </w:p>
    <w:p w14:paraId="3FB9B8E6">
      <w:pPr>
        <w:pStyle w:val="2"/>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kern w:val="0"/>
          <w:sz w:val="32"/>
          <w:szCs w:val="32"/>
          <w:lang w:val="en-US" w:eastAsia="zh-CN"/>
        </w:rPr>
        <w:t>3.生态效益：完善片区污水管网，</w:t>
      </w:r>
      <w:r>
        <w:rPr>
          <w:rFonts w:hint="eastAsia" w:asciiTheme="minorEastAsia" w:hAnsiTheme="minorEastAsia" w:eastAsiaTheme="minorEastAsia" w:cstheme="minorEastAsia"/>
          <w:sz w:val="32"/>
          <w:szCs w:val="32"/>
          <w:lang w:eastAsia="zh-CN"/>
        </w:rPr>
        <w:t>解决了</w:t>
      </w:r>
      <w:r>
        <w:rPr>
          <w:rFonts w:hint="eastAsia" w:asciiTheme="minorEastAsia" w:hAnsiTheme="minorEastAsia" w:eastAsiaTheme="minorEastAsia" w:cstheme="minorEastAsia"/>
          <w:kern w:val="2"/>
          <w:sz w:val="32"/>
          <w:szCs w:val="32"/>
          <w:lang w:val="en-US" w:eastAsia="zh-CN" w:bidi="ar-SA"/>
        </w:rPr>
        <w:t>管网雨污混流破损严重等情况。</w:t>
      </w:r>
    </w:p>
    <w:p w14:paraId="0E62D669">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74BA50F3">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（一）存在的问题。</w:t>
      </w:r>
    </w:p>
    <w:p w14:paraId="13234C67">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我局每年需支付可用性服务费及运营维护费</w:t>
      </w:r>
      <w:r>
        <w:rPr>
          <w:rFonts w:hint="eastAsia" w:asciiTheme="minorEastAsia" w:hAnsiTheme="minorEastAsia" w:eastAsiaTheme="minorEastAsia" w:cstheme="minorEastAsia"/>
          <w:kern w:val="0"/>
          <w:sz w:val="32"/>
          <w:szCs w:val="32"/>
          <w:lang w:val="en-US" w:eastAsia="zh-CN"/>
        </w:rPr>
        <w:t>5400万元，资金缺口巨大</w:t>
      </w:r>
      <w:r>
        <w:rPr>
          <w:rFonts w:hint="eastAsia" w:asciiTheme="minorEastAsia" w:hAnsiTheme="minorEastAsia" w:eastAsiaTheme="minorEastAsia" w:cstheme="minorEastAsia"/>
          <w:kern w:val="0"/>
          <w:sz w:val="32"/>
          <w:szCs w:val="32"/>
          <w:lang w:eastAsia="zh-CN"/>
        </w:rPr>
        <w:t>。</w:t>
      </w:r>
    </w:p>
    <w:p w14:paraId="220209D0">
      <w:pPr>
        <w:pStyle w:val="10"/>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（二）相关建议。</w:t>
      </w:r>
    </w:p>
    <w:p w14:paraId="0155008C">
      <w:pPr>
        <w:pStyle w:val="10"/>
        <w:spacing w:line="600" w:lineRule="exact"/>
        <w:ind w:firstLine="640" w:firstLineChars="2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建议财政部门加大资金支持力度，确保</w:t>
      </w:r>
      <w:r>
        <w:rPr>
          <w:rFonts w:hint="eastAsia" w:asciiTheme="minorEastAsia" w:hAnsiTheme="minorEastAsia" w:eastAsiaTheme="minorEastAsia" w:cstheme="minorEastAsia"/>
          <w:color w:val="auto"/>
          <w:kern w:val="0"/>
          <w:sz w:val="32"/>
          <w:szCs w:val="32"/>
          <w:lang w:val="en-US" w:eastAsia="zh-CN" w:bidi="ar-SA"/>
        </w:rPr>
        <w:t>四号地块二期市政基础设施PPP项目运营维护工作顺利开展。</w:t>
      </w:r>
    </w:p>
    <w:p w14:paraId="3AF27FE9">
      <w:pPr>
        <w:numPr>
          <w:ilvl w:val="0"/>
          <w:numId w:val="0"/>
        </w:numPr>
        <w:adjustRightInd w:val="0"/>
        <w:snapToGrid w:val="0"/>
        <w:spacing w:line="560" w:lineRule="exact"/>
        <w:ind w:firstLine="1920" w:firstLineChars="600"/>
        <w:rPr>
          <w:rFonts w:hint="eastAsia" w:asciiTheme="minorEastAsia" w:hAnsiTheme="minorEastAsia" w:eastAsiaTheme="minorEastAsia" w:cstheme="minorEastAsia"/>
          <w:sz w:val="32"/>
          <w:szCs w:val="32"/>
          <w:lang w:val="en-US" w:eastAsia="zh-CN"/>
        </w:rPr>
      </w:pPr>
    </w:p>
    <w:p w14:paraId="261BE829">
      <w:pPr>
        <w:numPr>
          <w:ilvl w:val="0"/>
          <w:numId w:val="0"/>
        </w:numPr>
        <w:adjustRightInd w:val="0"/>
        <w:snapToGrid w:val="0"/>
        <w:spacing w:line="560" w:lineRule="exact"/>
        <w:ind w:firstLine="1260" w:firstLineChars="600"/>
        <w:rPr>
          <w:rFonts w:hint="eastAsia" w:asciiTheme="minorEastAsia" w:hAnsiTheme="minorEastAsia" w:eastAsiaTheme="minorEastAsia" w:cstheme="minorEastAsia"/>
          <w:lang w:val="en-US" w:eastAsia="zh-CN"/>
        </w:rPr>
      </w:pPr>
    </w:p>
    <w:p w14:paraId="53D84076">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506B9BF9">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746E059D">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eastAsia="zh-CN"/>
        </w:rPr>
        <w:t>仁和区政府投资基础设施项目</w:t>
      </w:r>
      <w:r>
        <w:rPr>
          <w:rFonts w:hint="eastAsia" w:asciiTheme="minorEastAsia" w:hAnsiTheme="minorEastAsia" w:eastAsiaTheme="minorEastAsia" w:cstheme="minorEastAsia"/>
          <w:color w:val="auto"/>
          <w:kern w:val="2"/>
          <w:sz w:val="32"/>
          <w:szCs w:val="32"/>
        </w:rPr>
        <w:t>）</w:t>
      </w:r>
    </w:p>
    <w:p w14:paraId="6065DCFB">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14:paraId="6AD339DB">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color w:val="000000"/>
          <w:sz w:val="32"/>
          <w:szCs w:val="32"/>
          <w:highlight w:val="none"/>
          <w:lang w:eastAsia="zh-CN" w:bidi="ar"/>
        </w:rPr>
        <w:t>包含站前南街</w:t>
      </w:r>
      <w:r>
        <w:rPr>
          <w:rFonts w:hint="eastAsia" w:asciiTheme="minorEastAsia" w:hAnsiTheme="minorEastAsia" w:eastAsiaTheme="minorEastAsia" w:cstheme="minorEastAsia"/>
          <w:color w:val="000000"/>
          <w:sz w:val="32"/>
          <w:szCs w:val="32"/>
          <w:highlight w:val="none"/>
          <w:lang w:bidi="ar"/>
        </w:rPr>
        <w:t>、火车南站站前基础设施“商贸城”PPP项目</w:t>
      </w:r>
      <w:r>
        <w:rPr>
          <w:rFonts w:hint="eastAsia" w:asciiTheme="minorEastAsia" w:hAnsiTheme="minorEastAsia" w:eastAsiaTheme="minorEastAsia" w:cstheme="minorEastAsia"/>
          <w:color w:val="000000"/>
          <w:sz w:val="32"/>
          <w:szCs w:val="32"/>
          <w:highlight w:val="none"/>
          <w:lang w:eastAsia="zh-CN" w:bidi="ar"/>
        </w:rPr>
        <w:t>、仁和区四号地块二期市政基础设施建设项目、大河流域(火车站南段)水环境及沿线综合整治项目、</w:t>
      </w:r>
      <w:r>
        <w:rPr>
          <w:rFonts w:hint="eastAsia" w:asciiTheme="minorEastAsia" w:hAnsiTheme="minorEastAsia" w:eastAsiaTheme="minorEastAsia" w:cstheme="minorEastAsia"/>
          <w:color w:val="000000"/>
          <w:sz w:val="32"/>
          <w:szCs w:val="32"/>
          <w:highlight w:val="none"/>
          <w:lang w:bidi="ar"/>
        </w:rPr>
        <w:t>东风小学人行天桥、仁和区亮化工程、四十九交叉路口人行天桥</w:t>
      </w:r>
      <w:r>
        <w:rPr>
          <w:rFonts w:hint="eastAsia" w:asciiTheme="minorEastAsia" w:hAnsiTheme="minorEastAsia" w:eastAsiaTheme="minorEastAsia" w:cstheme="minorEastAsia"/>
          <w:color w:val="000000"/>
          <w:sz w:val="32"/>
          <w:szCs w:val="32"/>
          <w:highlight w:val="none"/>
          <w:lang w:eastAsia="zh-CN" w:bidi="ar"/>
        </w:rPr>
        <w:t>、仁和区城市更新专项规划、仁和区控规修编研究、迤沙拉大道城市更新方案及49-51片区概念规划、</w:t>
      </w:r>
      <w:r>
        <w:rPr>
          <w:rFonts w:hint="eastAsia" w:asciiTheme="minorEastAsia" w:hAnsiTheme="minorEastAsia" w:eastAsiaTheme="minorEastAsia" w:cstheme="minorEastAsia"/>
          <w:color w:val="000000"/>
          <w:sz w:val="32"/>
          <w:szCs w:val="32"/>
          <w:highlight w:val="none"/>
          <w:lang w:bidi="ar"/>
        </w:rPr>
        <w:t>五十一人行天桥改造项目等</w:t>
      </w:r>
      <w:r>
        <w:rPr>
          <w:rFonts w:hint="eastAsia" w:asciiTheme="minorEastAsia" w:hAnsiTheme="minorEastAsia" w:eastAsiaTheme="minorEastAsia" w:cstheme="minorEastAsia"/>
          <w:color w:val="000000"/>
          <w:sz w:val="32"/>
          <w:szCs w:val="32"/>
          <w:highlight w:val="none"/>
          <w:lang w:val="en-US" w:eastAsia="zh-CN" w:bidi="ar"/>
        </w:rPr>
        <w:t>121</w:t>
      </w:r>
      <w:r>
        <w:rPr>
          <w:rFonts w:hint="eastAsia" w:asciiTheme="minorEastAsia" w:hAnsiTheme="minorEastAsia" w:eastAsiaTheme="minorEastAsia" w:cstheme="minorEastAsia"/>
          <w:color w:val="000000"/>
          <w:sz w:val="32"/>
          <w:szCs w:val="32"/>
          <w:highlight w:val="none"/>
          <w:lang w:bidi="ar"/>
        </w:rPr>
        <w:t>个项目的前期</w:t>
      </w:r>
      <w:r>
        <w:rPr>
          <w:rFonts w:hint="eastAsia" w:asciiTheme="minorEastAsia" w:hAnsiTheme="minorEastAsia" w:eastAsiaTheme="minorEastAsia" w:cstheme="minorEastAsia"/>
          <w:color w:val="000000"/>
          <w:sz w:val="32"/>
          <w:szCs w:val="32"/>
          <w:highlight w:val="none"/>
          <w:lang w:eastAsia="zh-CN" w:bidi="ar"/>
        </w:rPr>
        <w:t>、运营维护及</w:t>
      </w:r>
      <w:r>
        <w:rPr>
          <w:rFonts w:hint="eastAsia" w:asciiTheme="minorEastAsia" w:hAnsiTheme="minorEastAsia" w:eastAsiaTheme="minorEastAsia" w:cstheme="minorEastAsia"/>
          <w:color w:val="000000"/>
          <w:sz w:val="32"/>
          <w:szCs w:val="32"/>
          <w:highlight w:val="none"/>
          <w:lang w:bidi="ar"/>
        </w:rPr>
        <w:t>施工工作</w:t>
      </w:r>
      <w:r>
        <w:rPr>
          <w:rFonts w:hint="eastAsia" w:asciiTheme="minorEastAsia" w:hAnsiTheme="minorEastAsia" w:eastAsiaTheme="minorEastAsia" w:cstheme="minorEastAsia"/>
          <w:color w:val="000000"/>
          <w:sz w:val="32"/>
          <w:szCs w:val="32"/>
          <w:highlight w:val="none"/>
          <w:lang w:eastAsia="zh-CN" w:bidi="ar"/>
        </w:rPr>
        <w:t>。</w:t>
      </w:r>
    </w:p>
    <w:p w14:paraId="26007A88">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77E2E1DA">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2022年1月，我局向区财政局申请</w:t>
      </w:r>
      <w:r>
        <w:rPr>
          <w:rFonts w:hint="eastAsia" w:asciiTheme="minorEastAsia" w:hAnsiTheme="minorEastAsia" w:eastAsiaTheme="minorEastAsia" w:cstheme="minorEastAsia"/>
          <w:color w:val="auto"/>
          <w:kern w:val="2"/>
          <w:sz w:val="32"/>
          <w:szCs w:val="32"/>
          <w:lang w:eastAsia="zh-CN"/>
        </w:rPr>
        <w:t>仁和区政府投资基础设施项目</w:t>
      </w:r>
      <w:r>
        <w:rPr>
          <w:rFonts w:hint="eastAsia" w:asciiTheme="minorEastAsia" w:hAnsiTheme="minorEastAsia" w:eastAsiaTheme="minorEastAsia" w:cstheme="minorEastAsia"/>
          <w:sz w:val="32"/>
          <w:szCs w:val="32"/>
          <w:lang w:val="en-US" w:eastAsia="zh-CN"/>
        </w:rPr>
        <w:t>经费4150万元，区财政局以2022年预算大本方向我局批复资金4150万元，年初预算追减11.33万元，后以攀仁财资经投[2022]45号、攀仁财资经投[2022]75号文件向我局追加资金3172万元，以攀仁财资经投[2022]53号文件向我局批复上级资金20万元,共计7330.67万元。</w:t>
      </w:r>
    </w:p>
    <w:p w14:paraId="372336C8">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73E1946A">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该项目主要建设内容为</w:t>
      </w:r>
      <w:r>
        <w:rPr>
          <w:rFonts w:hint="eastAsia" w:asciiTheme="minorEastAsia" w:hAnsiTheme="minorEastAsia" w:eastAsiaTheme="minorEastAsia" w:cstheme="minorEastAsia"/>
          <w:color w:val="000000"/>
          <w:sz w:val="32"/>
          <w:szCs w:val="32"/>
          <w:highlight w:val="none"/>
          <w:lang w:eastAsia="zh-CN" w:bidi="ar"/>
        </w:rPr>
        <w:t>站前南街</w:t>
      </w:r>
      <w:r>
        <w:rPr>
          <w:rFonts w:hint="eastAsia" w:asciiTheme="minorEastAsia" w:hAnsiTheme="minorEastAsia" w:eastAsiaTheme="minorEastAsia" w:cstheme="minorEastAsia"/>
          <w:color w:val="000000"/>
          <w:sz w:val="32"/>
          <w:szCs w:val="32"/>
          <w:highlight w:val="none"/>
          <w:lang w:bidi="ar"/>
        </w:rPr>
        <w:t>、东风小学人行天桥、仁和区亮化工程、四十九交叉路口人行天桥</w:t>
      </w:r>
      <w:r>
        <w:rPr>
          <w:rFonts w:hint="eastAsia" w:asciiTheme="minorEastAsia" w:hAnsiTheme="minorEastAsia" w:eastAsiaTheme="minorEastAsia" w:cstheme="minorEastAsia"/>
          <w:color w:val="000000"/>
          <w:sz w:val="32"/>
          <w:szCs w:val="32"/>
          <w:highlight w:val="none"/>
          <w:lang w:eastAsia="zh-CN" w:bidi="ar"/>
        </w:rPr>
        <w:t>、</w:t>
      </w:r>
      <w:r>
        <w:rPr>
          <w:rFonts w:hint="eastAsia" w:asciiTheme="minorEastAsia" w:hAnsiTheme="minorEastAsia" w:eastAsiaTheme="minorEastAsia" w:cstheme="minorEastAsia"/>
          <w:color w:val="000000"/>
          <w:sz w:val="32"/>
          <w:szCs w:val="32"/>
          <w:highlight w:val="none"/>
          <w:lang w:bidi="ar"/>
        </w:rPr>
        <w:t>五十一人行天桥改造项目等</w:t>
      </w:r>
      <w:r>
        <w:rPr>
          <w:rFonts w:hint="eastAsia" w:asciiTheme="minorEastAsia" w:hAnsiTheme="minorEastAsia" w:eastAsiaTheme="minorEastAsia" w:cstheme="minorEastAsia"/>
          <w:color w:val="000000"/>
          <w:sz w:val="32"/>
          <w:szCs w:val="32"/>
          <w:highlight w:val="none"/>
          <w:lang w:val="en-US" w:eastAsia="zh-CN" w:bidi="ar"/>
        </w:rPr>
        <w:t>121</w:t>
      </w:r>
      <w:r>
        <w:rPr>
          <w:rFonts w:hint="eastAsia" w:asciiTheme="minorEastAsia" w:hAnsiTheme="minorEastAsia" w:eastAsiaTheme="minorEastAsia" w:cstheme="minorEastAsia"/>
          <w:color w:val="000000"/>
          <w:sz w:val="32"/>
          <w:szCs w:val="32"/>
          <w:highlight w:val="none"/>
          <w:lang w:bidi="ar"/>
        </w:rPr>
        <w:t>个项目的前期</w:t>
      </w:r>
      <w:r>
        <w:rPr>
          <w:rFonts w:hint="eastAsia" w:asciiTheme="minorEastAsia" w:hAnsiTheme="minorEastAsia" w:eastAsiaTheme="minorEastAsia" w:cstheme="minorEastAsia"/>
          <w:color w:val="000000"/>
          <w:sz w:val="32"/>
          <w:szCs w:val="32"/>
          <w:highlight w:val="none"/>
          <w:lang w:eastAsia="zh-CN" w:bidi="ar"/>
        </w:rPr>
        <w:t>费用、</w:t>
      </w:r>
      <w:r>
        <w:rPr>
          <w:rFonts w:hint="eastAsia" w:asciiTheme="minorEastAsia" w:hAnsiTheme="minorEastAsia" w:eastAsiaTheme="minorEastAsia" w:cstheme="minorEastAsia"/>
          <w:color w:val="000000"/>
          <w:sz w:val="32"/>
          <w:szCs w:val="32"/>
          <w:highlight w:val="none"/>
          <w:lang w:bidi="ar"/>
        </w:rPr>
        <w:t>施工</w:t>
      </w:r>
      <w:r>
        <w:rPr>
          <w:rFonts w:hint="eastAsia" w:asciiTheme="minorEastAsia" w:hAnsiTheme="minorEastAsia" w:eastAsiaTheme="minorEastAsia" w:cstheme="minorEastAsia"/>
          <w:color w:val="000000"/>
          <w:sz w:val="32"/>
          <w:szCs w:val="32"/>
          <w:highlight w:val="none"/>
          <w:lang w:eastAsia="zh-CN" w:bidi="ar"/>
        </w:rPr>
        <w:t>费用、</w:t>
      </w:r>
      <w:r>
        <w:rPr>
          <w:rFonts w:hint="eastAsia" w:asciiTheme="minorEastAsia" w:hAnsiTheme="minorEastAsia" w:eastAsiaTheme="minorEastAsia" w:cstheme="minorEastAsia"/>
          <w:color w:val="000000"/>
          <w:sz w:val="32"/>
          <w:szCs w:val="32"/>
          <w:highlight w:val="none"/>
          <w:lang w:val="en-US" w:eastAsia="zh-CN" w:bidi="ar"/>
        </w:rPr>
        <w:t>可用性服务费及运营维护费</w:t>
      </w:r>
      <w:r>
        <w:rPr>
          <w:rFonts w:hint="eastAsia" w:asciiTheme="minorEastAsia" w:hAnsiTheme="minorEastAsia" w:eastAsiaTheme="minorEastAsia" w:cstheme="minorEastAsia"/>
          <w:color w:val="000000"/>
          <w:sz w:val="32"/>
          <w:szCs w:val="32"/>
          <w:highlight w:val="none"/>
          <w:lang w:eastAsia="zh-CN" w:bidi="ar"/>
        </w:rPr>
        <w:t>。</w:t>
      </w:r>
      <w:r>
        <w:rPr>
          <w:rFonts w:hint="eastAsia" w:asciiTheme="minorEastAsia" w:hAnsiTheme="minorEastAsia" w:eastAsiaTheme="minorEastAsia" w:cstheme="minorEastAsia"/>
          <w:sz w:val="32"/>
          <w:szCs w:val="32"/>
          <w:lang w:val="en-US" w:eastAsia="zh-CN"/>
        </w:rPr>
        <w:t>目前工作均已完成，需按照合同约定及时拨付资金。</w:t>
      </w:r>
    </w:p>
    <w:p w14:paraId="050026F8">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6295D42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该项目所有列支经费均为市政基础设施施工、前期咨询费等，均</w:t>
      </w:r>
      <w:r>
        <w:rPr>
          <w:rFonts w:hint="eastAsia" w:asciiTheme="minorEastAsia" w:hAnsiTheme="minorEastAsia" w:eastAsiaTheme="minorEastAsia" w:cstheme="minorEastAsia"/>
          <w:kern w:val="0"/>
          <w:sz w:val="32"/>
          <w:szCs w:val="32"/>
        </w:rPr>
        <w:t>按照</w:t>
      </w:r>
      <w:r>
        <w:rPr>
          <w:rFonts w:hint="eastAsia" w:asciiTheme="minorEastAsia" w:hAnsiTheme="minorEastAsia" w:eastAsiaTheme="minorEastAsia" w:cstheme="minorEastAsia"/>
          <w:kern w:val="0"/>
          <w:sz w:val="32"/>
          <w:szCs w:val="32"/>
          <w:lang w:eastAsia="zh-CN"/>
        </w:rPr>
        <w:t>合同约定完成施工或前期工作，需按照合同约定及时拨付资金。所有申报内容与具体实施内容</w:t>
      </w:r>
      <w:r>
        <w:rPr>
          <w:rFonts w:hint="eastAsia" w:asciiTheme="minorEastAsia" w:hAnsiTheme="minorEastAsia" w:eastAsiaTheme="minorEastAsia" w:cstheme="minorEastAsia"/>
          <w:kern w:val="0"/>
          <w:sz w:val="32"/>
          <w:szCs w:val="32"/>
        </w:rPr>
        <w:t>相符、申报目标合理可行。</w:t>
      </w:r>
    </w:p>
    <w:p w14:paraId="44F2936A">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二、项目实施及管理情况</w:t>
      </w:r>
    </w:p>
    <w:p w14:paraId="62B1521A">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tbl>
      <w:tblPr>
        <w:tblStyle w:val="18"/>
        <w:tblpPr w:leftFromText="180" w:rightFromText="180" w:vertAnchor="text" w:horzAnchor="page" w:tblpX="1465" w:tblpY="802"/>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035"/>
        <w:gridCol w:w="870"/>
        <w:gridCol w:w="840"/>
        <w:gridCol w:w="690"/>
        <w:gridCol w:w="840"/>
        <w:gridCol w:w="690"/>
        <w:gridCol w:w="855"/>
        <w:gridCol w:w="870"/>
        <w:gridCol w:w="735"/>
        <w:gridCol w:w="1410"/>
      </w:tblGrid>
      <w:tr w14:paraId="35AC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4E3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资金计划</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740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资金到位</w:t>
            </w:r>
          </w:p>
        </w:tc>
        <w:tc>
          <w:tcPr>
            <w:tcW w:w="5655"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2DC0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资金支付</w:t>
            </w:r>
          </w:p>
        </w:tc>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B44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支付率%</w:t>
            </w:r>
          </w:p>
        </w:tc>
        <w:tc>
          <w:tcPr>
            <w:tcW w:w="14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DA89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未完成原因</w:t>
            </w:r>
          </w:p>
        </w:tc>
      </w:tr>
      <w:tr w14:paraId="2C9C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72648A">
            <w:pPr>
              <w:jc w:val="center"/>
              <w:rPr>
                <w:rFonts w:hint="eastAsia" w:asciiTheme="minorEastAsia" w:hAnsiTheme="minorEastAsia" w:eastAsiaTheme="minorEastAsia" w:cstheme="minorEastAsia"/>
                <w:i w:val="0"/>
                <w:iCs w:val="0"/>
                <w:color w:val="000000"/>
                <w:sz w:val="22"/>
                <w:szCs w:val="22"/>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77004B">
            <w:pPr>
              <w:jc w:val="center"/>
              <w:rPr>
                <w:rFonts w:hint="eastAsia" w:asciiTheme="minorEastAsia" w:hAnsiTheme="minorEastAsia" w:eastAsiaTheme="minorEastAsia" w:cstheme="minorEastAsia"/>
                <w:i w:val="0"/>
                <w:iCs w:val="0"/>
                <w:color w:val="000000"/>
                <w:sz w:val="22"/>
                <w:szCs w:val="22"/>
                <w:u w:val="none"/>
              </w:rPr>
            </w:pPr>
          </w:p>
        </w:tc>
        <w:tc>
          <w:tcPr>
            <w:tcW w:w="870" w:type="dxa"/>
            <w:tcBorders>
              <w:top w:val="nil"/>
              <w:left w:val="single" w:color="000000" w:sz="8" w:space="0"/>
              <w:bottom w:val="single" w:color="000000" w:sz="8" w:space="0"/>
              <w:right w:val="single" w:color="000000" w:sz="8" w:space="0"/>
            </w:tcBorders>
            <w:shd w:val="clear" w:color="auto" w:fill="auto"/>
            <w:vAlign w:val="center"/>
          </w:tcPr>
          <w:p w14:paraId="080AD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勘察设计规划等前期费</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470C1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监理费</w:t>
            </w:r>
          </w:p>
        </w:tc>
        <w:tc>
          <w:tcPr>
            <w:tcW w:w="690" w:type="dxa"/>
            <w:tcBorders>
              <w:top w:val="nil"/>
              <w:left w:val="single" w:color="000000" w:sz="8" w:space="0"/>
              <w:bottom w:val="single" w:color="000000" w:sz="8" w:space="0"/>
              <w:right w:val="single" w:color="000000" w:sz="8" w:space="0"/>
            </w:tcBorders>
            <w:shd w:val="clear" w:color="auto" w:fill="auto"/>
            <w:vAlign w:val="center"/>
          </w:tcPr>
          <w:p w14:paraId="05024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测绘费</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708BC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可用性服务费</w:t>
            </w:r>
          </w:p>
        </w:tc>
        <w:tc>
          <w:tcPr>
            <w:tcW w:w="690" w:type="dxa"/>
            <w:tcBorders>
              <w:top w:val="nil"/>
              <w:left w:val="single" w:color="000000" w:sz="8" w:space="0"/>
              <w:bottom w:val="single" w:color="000000" w:sz="8" w:space="0"/>
              <w:right w:val="single" w:color="000000" w:sz="8" w:space="0"/>
            </w:tcBorders>
            <w:shd w:val="clear" w:color="auto" w:fill="auto"/>
            <w:vAlign w:val="center"/>
          </w:tcPr>
          <w:p w14:paraId="34688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公租房租金</w:t>
            </w:r>
          </w:p>
        </w:tc>
        <w:tc>
          <w:tcPr>
            <w:tcW w:w="855" w:type="dxa"/>
            <w:tcBorders>
              <w:top w:val="nil"/>
              <w:left w:val="single" w:color="000000" w:sz="8" w:space="0"/>
              <w:bottom w:val="single" w:color="000000" w:sz="8" w:space="0"/>
              <w:right w:val="single" w:color="000000" w:sz="8" w:space="0"/>
            </w:tcBorders>
            <w:shd w:val="clear" w:color="auto" w:fill="auto"/>
            <w:vAlign w:val="center"/>
          </w:tcPr>
          <w:p w14:paraId="4578C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施工费</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8C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7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11D0CF">
            <w:pPr>
              <w:jc w:val="center"/>
              <w:rPr>
                <w:rFonts w:hint="eastAsia" w:asciiTheme="minorEastAsia" w:hAnsiTheme="minorEastAsia" w:eastAsiaTheme="minorEastAsia" w:cstheme="minorEastAsia"/>
                <w:i w:val="0"/>
                <w:iCs w:val="0"/>
                <w:color w:val="000000"/>
                <w:sz w:val="22"/>
                <w:szCs w:val="22"/>
                <w:u w:val="none"/>
              </w:rPr>
            </w:pPr>
          </w:p>
        </w:tc>
        <w:tc>
          <w:tcPr>
            <w:tcW w:w="14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F4A724">
            <w:pPr>
              <w:jc w:val="center"/>
              <w:rPr>
                <w:rFonts w:hint="eastAsia" w:asciiTheme="minorEastAsia" w:hAnsiTheme="minorEastAsia" w:eastAsiaTheme="minorEastAsia" w:cstheme="minorEastAsia"/>
                <w:i w:val="0"/>
                <w:iCs w:val="0"/>
                <w:color w:val="000000"/>
                <w:sz w:val="22"/>
                <w:szCs w:val="22"/>
                <w:u w:val="none"/>
              </w:rPr>
            </w:pPr>
          </w:p>
        </w:tc>
      </w:tr>
      <w:tr w14:paraId="692E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035" w:type="dxa"/>
            <w:tcBorders>
              <w:top w:val="nil"/>
              <w:left w:val="single" w:color="000000" w:sz="8" w:space="0"/>
              <w:bottom w:val="single" w:color="000000" w:sz="8" w:space="0"/>
              <w:right w:val="single" w:color="000000" w:sz="8" w:space="0"/>
            </w:tcBorders>
            <w:shd w:val="clear" w:color="auto" w:fill="auto"/>
            <w:vAlign w:val="center"/>
          </w:tcPr>
          <w:p w14:paraId="21050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7330.67</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13C77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7330.67</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6FB2F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398.24</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7E0DD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94.296</w:t>
            </w:r>
          </w:p>
        </w:tc>
        <w:tc>
          <w:tcPr>
            <w:tcW w:w="690" w:type="dxa"/>
            <w:tcBorders>
              <w:top w:val="nil"/>
              <w:left w:val="single" w:color="000000" w:sz="8" w:space="0"/>
              <w:bottom w:val="single" w:color="000000" w:sz="8" w:space="0"/>
              <w:right w:val="single" w:color="000000" w:sz="8" w:space="0"/>
            </w:tcBorders>
            <w:shd w:val="clear" w:color="auto" w:fill="auto"/>
            <w:vAlign w:val="center"/>
          </w:tcPr>
          <w:p w14:paraId="5644E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69.85</w:t>
            </w:r>
          </w:p>
        </w:tc>
        <w:tc>
          <w:tcPr>
            <w:tcW w:w="840" w:type="dxa"/>
            <w:tcBorders>
              <w:top w:val="nil"/>
              <w:left w:val="single" w:color="000000" w:sz="8" w:space="0"/>
              <w:bottom w:val="single" w:color="000000" w:sz="8" w:space="0"/>
              <w:right w:val="single" w:color="000000" w:sz="8" w:space="0"/>
            </w:tcBorders>
            <w:shd w:val="clear" w:color="auto" w:fill="auto"/>
            <w:vAlign w:val="center"/>
          </w:tcPr>
          <w:p w14:paraId="677C6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1150</w:t>
            </w:r>
          </w:p>
        </w:tc>
        <w:tc>
          <w:tcPr>
            <w:tcW w:w="690" w:type="dxa"/>
            <w:tcBorders>
              <w:top w:val="nil"/>
              <w:left w:val="single" w:color="000000" w:sz="8" w:space="0"/>
              <w:bottom w:val="single" w:color="000000" w:sz="8" w:space="0"/>
              <w:right w:val="single" w:color="000000" w:sz="8" w:space="0"/>
            </w:tcBorders>
            <w:shd w:val="clear" w:color="auto" w:fill="auto"/>
            <w:vAlign w:val="center"/>
          </w:tcPr>
          <w:p w14:paraId="3B628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0.46</w:t>
            </w:r>
          </w:p>
        </w:tc>
        <w:tc>
          <w:tcPr>
            <w:tcW w:w="855" w:type="dxa"/>
            <w:tcBorders>
              <w:top w:val="nil"/>
              <w:left w:val="single" w:color="000000" w:sz="8" w:space="0"/>
              <w:bottom w:val="single" w:color="000000" w:sz="8" w:space="0"/>
              <w:right w:val="single" w:color="000000" w:sz="8" w:space="0"/>
            </w:tcBorders>
            <w:shd w:val="clear" w:color="auto" w:fill="auto"/>
            <w:vAlign w:val="center"/>
          </w:tcPr>
          <w:p w14:paraId="002F7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5597.83</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0E6B6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7310.67</w:t>
            </w:r>
          </w:p>
        </w:tc>
        <w:tc>
          <w:tcPr>
            <w:tcW w:w="735" w:type="dxa"/>
            <w:tcBorders>
              <w:top w:val="nil"/>
              <w:left w:val="single" w:color="000000" w:sz="8" w:space="0"/>
              <w:bottom w:val="single" w:color="000000" w:sz="8" w:space="0"/>
              <w:right w:val="single" w:color="000000" w:sz="8" w:space="0"/>
            </w:tcBorders>
            <w:shd w:val="clear" w:color="auto" w:fill="auto"/>
            <w:vAlign w:val="center"/>
          </w:tcPr>
          <w:p w14:paraId="5FCF51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99.73</w:t>
            </w:r>
          </w:p>
        </w:tc>
        <w:tc>
          <w:tcPr>
            <w:tcW w:w="1410" w:type="dxa"/>
            <w:tcBorders>
              <w:top w:val="nil"/>
              <w:left w:val="single" w:color="000000" w:sz="8" w:space="0"/>
              <w:bottom w:val="single" w:color="000000" w:sz="8" w:space="0"/>
              <w:right w:val="single" w:color="000000" w:sz="8" w:space="0"/>
            </w:tcBorders>
            <w:shd w:val="clear" w:color="auto" w:fill="auto"/>
            <w:vAlign w:val="center"/>
          </w:tcPr>
          <w:p w14:paraId="5CE477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20万元为上级专项补助资金，未联系到企业支出该笔资金</w:t>
            </w:r>
          </w:p>
        </w:tc>
      </w:tr>
    </w:tbl>
    <w:p w14:paraId="7F946DFC">
      <w:pPr>
        <w:autoSpaceDE w:val="0"/>
        <w:autoSpaceDN w:val="0"/>
        <w:adjustRightInd w:val="0"/>
        <w:spacing w:line="600" w:lineRule="exact"/>
        <w:jc w:val="left"/>
        <w:rPr>
          <w:rFonts w:hint="eastAsia" w:asciiTheme="minorEastAsia" w:hAnsiTheme="minorEastAsia" w:eastAsiaTheme="minorEastAsia" w:cstheme="minorEastAsia"/>
          <w:kern w:val="0"/>
          <w:sz w:val="32"/>
          <w:szCs w:val="32"/>
          <w:lang w:val="en-US" w:eastAsia="zh-CN"/>
        </w:rPr>
      </w:pPr>
    </w:p>
    <w:p w14:paraId="74708E86">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04BD0C8F">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46ED9FF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49D8CB9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09C0D36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（一）项目组织架构及实施流程。</w:t>
      </w:r>
    </w:p>
    <w:p w14:paraId="4C4729BD">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1.评审</w:t>
      </w:r>
      <w:r>
        <w:rPr>
          <w:rFonts w:hint="eastAsia" w:asciiTheme="minorEastAsia" w:hAnsiTheme="minorEastAsia" w:eastAsiaTheme="minorEastAsia" w:cstheme="minorEastAsia"/>
          <w:kern w:val="0"/>
          <w:sz w:val="32"/>
          <w:szCs w:val="32"/>
          <w:lang w:eastAsia="zh-CN"/>
        </w:rPr>
        <w:t>可研方案取得立项批复</w:t>
      </w:r>
      <w:r>
        <w:rPr>
          <w:rFonts w:hint="eastAsia" w:asciiTheme="minorEastAsia" w:hAnsiTheme="minorEastAsia" w:eastAsiaTheme="minorEastAsia" w:cstheme="minorEastAsia"/>
          <w:kern w:val="0"/>
          <w:sz w:val="32"/>
          <w:szCs w:val="32"/>
        </w:rPr>
        <w:t>;</w:t>
      </w:r>
    </w:p>
    <w:p w14:paraId="61F16BA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2.送呈常务会审议并印发会议纪要;</w:t>
      </w:r>
    </w:p>
    <w:p w14:paraId="12237E96">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3.确定</w:t>
      </w:r>
      <w:r>
        <w:rPr>
          <w:rFonts w:hint="eastAsia" w:asciiTheme="minorEastAsia" w:hAnsiTheme="minorEastAsia" w:eastAsiaTheme="minorEastAsia" w:cstheme="minorEastAsia"/>
          <w:kern w:val="0"/>
          <w:sz w:val="32"/>
          <w:szCs w:val="32"/>
          <w:lang w:eastAsia="zh-CN"/>
        </w:rPr>
        <w:t>施工单位</w:t>
      </w:r>
      <w:r>
        <w:rPr>
          <w:rFonts w:hint="eastAsia" w:asciiTheme="minorEastAsia" w:hAnsiTheme="minorEastAsia" w:eastAsiaTheme="minorEastAsia" w:cstheme="minorEastAsia"/>
          <w:kern w:val="0"/>
          <w:sz w:val="32"/>
          <w:szCs w:val="32"/>
        </w:rPr>
        <w:t>，签订</w:t>
      </w:r>
      <w:r>
        <w:rPr>
          <w:rFonts w:hint="eastAsia" w:asciiTheme="minorEastAsia" w:hAnsiTheme="minorEastAsia" w:eastAsiaTheme="minorEastAsia" w:cstheme="minorEastAsia"/>
          <w:kern w:val="0"/>
          <w:sz w:val="32"/>
          <w:szCs w:val="32"/>
          <w:lang w:eastAsia="zh-CN"/>
        </w:rPr>
        <w:t>施工合同</w:t>
      </w:r>
      <w:r>
        <w:rPr>
          <w:rFonts w:hint="eastAsia" w:asciiTheme="minorEastAsia" w:hAnsiTheme="minorEastAsia" w:eastAsiaTheme="minorEastAsia" w:cstheme="minorEastAsia"/>
          <w:kern w:val="0"/>
          <w:sz w:val="32"/>
          <w:szCs w:val="32"/>
        </w:rPr>
        <w:t>;</w:t>
      </w:r>
    </w:p>
    <w:p w14:paraId="6CB46762">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4.督促乙方按照</w:t>
      </w:r>
      <w:r>
        <w:rPr>
          <w:rFonts w:hint="eastAsia" w:asciiTheme="minorEastAsia" w:hAnsiTheme="minorEastAsia" w:eastAsiaTheme="minorEastAsia" w:cstheme="minorEastAsia"/>
          <w:kern w:val="0"/>
          <w:sz w:val="32"/>
          <w:szCs w:val="32"/>
          <w:lang w:eastAsia="zh-CN"/>
        </w:rPr>
        <w:t>合同</w:t>
      </w:r>
      <w:r>
        <w:rPr>
          <w:rFonts w:hint="eastAsia" w:asciiTheme="minorEastAsia" w:hAnsiTheme="minorEastAsia" w:eastAsiaTheme="minorEastAsia" w:cstheme="minorEastAsia"/>
          <w:kern w:val="0"/>
          <w:sz w:val="32"/>
          <w:szCs w:val="32"/>
        </w:rPr>
        <w:t>约定推进</w:t>
      </w:r>
      <w:r>
        <w:rPr>
          <w:rFonts w:hint="eastAsia" w:asciiTheme="minorEastAsia" w:hAnsiTheme="minorEastAsia" w:eastAsiaTheme="minorEastAsia" w:cstheme="minorEastAsia"/>
          <w:kern w:val="0"/>
          <w:sz w:val="32"/>
          <w:szCs w:val="32"/>
          <w:lang w:eastAsia="zh-CN"/>
        </w:rPr>
        <w:t>施工</w:t>
      </w:r>
      <w:r>
        <w:rPr>
          <w:rFonts w:hint="eastAsia" w:asciiTheme="minorEastAsia" w:hAnsiTheme="minorEastAsia" w:eastAsiaTheme="minorEastAsia" w:cstheme="minorEastAsia"/>
          <w:kern w:val="0"/>
          <w:sz w:val="32"/>
          <w:szCs w:val="32"/>
        </w:rPr>
        <w:t>工作;</w:t>
      </w:r>
    </w:p>
    <w:p w14:paraId="01BED8B8">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（二）项目管理情况。因时间紧，任务重，</w:t>
      </w:r>
      <w:r>
        <w:rPr>
          <w:rFonts w:hint="eastAsia" w:asciiTheme="minorEastAsia" w:hAnsiTheme="minorEastAsia" w:eastAsiaTheme="minorEastAsia" w:cstheme="minorEastAsia"/>
          <w:kern w:val="0"/>
          <w:sz w:val="32"/>
          <w:szCs w:val="32"/>
          <w:lang w:eastAsia="zh-CN"/>
        </w:rPr>
        <w:t>根据立项批复招标核定方式，</w:t>
      </w:r>
      <w:r>
        <w:rPr>
          <w:rFonts w:hint="eastAsia" w:asciiTheme="minorEastAsia" w:hAnsiTheme="minorEastAsia" w:eastAsiaTheme="minorEastAsia" w:cstheme="minorEastAsia"/>
          <w:kern w:val="0"/>
          <w:sz w:val="32"/>
          <w:szCs w:val="32"/>
        </w:rPr>
        <w:t>我局采取</w:t>
      </w:r>
      <w:r>
        <w:rPr>
          <w:rFonts w:hint="eastAsia" w:asciiTheme="minorEastAsia" w:hAnsiTheme="minorEastAsia" w:eastAsiaTheme="minorEastAsia" w:cstheme="minorEastAsia"/>
          <w:kern w:val="0"/>
          <w:sz w:val="32"/>
          <w:szCs w:val="32"/>
          <w:lang w:eastAsia="zh-CN"/>
        </w:rPr>
        <w:t>公开招标、比选等</w:t>
      </w:r>
      <w:r>
        <w:rPr>
          <w:rFonts w:hint="eastAsia" w:asciiTheme="minorEastAsia" w:hAnsiTheme="minorEastAsia" w:eastAsiaTheme="minorEastAsia" w:cstheme="minorEastAsia"/>
          <w:kern w:val="0"/>
          <w:sz w:val="32"/>
          <w:szCs w:val="32"/>
        </w:rPr>
        <w:t>的方式</w:t>
      </w:r>
      <w:r>
        <w:rPr>
          <w:rFonts w:hint="eastAsia" w:asciiTheme="minorEastAsia" w:hAnsiTheme="minorEastAsia" w:eastAsiaTheme="minorEastAsia" w:cstheme="minorEastAsia"/>
          <w:kern w:val="0"/>
          <w:sz w:val="32"/>
          <w:szCs w:val="32"/>
          <w:lang w:eastAsia="zh-CN"/>
        </w:rPr>
        <w:t>确定了设计、施工单位</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并派专人负责管理项目，</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3C14ECDF">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kern w:val="0"/>
          <w:sz w:val="32"/>
          <w:szCs w:val="32"/>
        </w:rPr>
        <w:t>（三）项目监管情况。</w:t>
      </w:r>
      <w:r>
        <w:rPr>
          <w:rFonts w:hint="eastAsia" w:asciiTheme="minorEastAsia" w:hAnsiTheme="minorEastAsia" w:eastAsiaTheme="minorEastAsia" w:cstheme="minorEastAsia"/>
          <w:kern w:val="0"/>
          <w:sz w:val="32"/>
          <w:szCs w:val="32"/>
          <w:lang w:eastAsia="zh-CN"/>
        </w:rPr>
        <w:t>完成招标工作后，我局即派专人负责该项目管理工作，收集过程资料，督促施工、设计单位，按目标任务持续推进工作，并按工程进度拨付项目经费。</w:t>
      </w:r>
    </w:p>
    <w:p w14:paraId="22AF1C2B">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0866CA7E">
      <w:pPr>
        <w:adjustRightInd w:val="0"/>
        <w:snapToGrid w:val="0"/>
        <w:spacing w:line="560" w:lineRule="exact"/>
        <w:ind w:firstLine="720"/>
        <w:rPr>
          <w:rFonts w:hint="eastAsia" w:asciiTheme="minorEastAsia" w:hAnsiTheme="minorEastAsia" w:eastAsiaTheme="minorEastAsia" w:cstheme="minorEastAsia"/>
          <w:color w:val="000000"/>
          <w:sz w:val="32"/>
          <w:szCs w:val="32"/>
          <w:highlight w:val="none"/>
          <w:lang w:eastAsia="zh-CN" w:bidi="ar"/>
        </w:rPr>
      </w:pPr>
      <w:r>
        <w:rPr>
          <w:rFonts w:hint="eastAsia" w:asciiTheme="minorEastAsia" w:hAnsiTheme="minorEastAsia" w:eastAsiaTheme="minorEastAsia" w:cstheme="minorEastAsia"/>
          <w:color w:val="000000"/>
          <w:sz w:val="32"/>
          <w:szCs w:val="32"/>
          <w:highlight w:val="none"/>
          <w:lang w:eastAsia="zh-CN" w:bidi="ar"/>
        </w:rPr>
        <w:t>站前南街</w:t>
      </w:r>
      <w:r>
        <w:rPr>
          <w:rFonts w:hint="eastAsia" w:asciiTheme="minorEastAsia" w:hAnsiTheme="minorEastAsia" w:eastAsiaTheme="minorEastAsia" w:cstheme="minorEastAsia"/>
          <w:color w:val="000000"/>
          <w:sz w:val="32"/>
          <w:szCs w:val="32"/>
          <w:highlight w:val="none"/>
          <w:lang w:bidi="ar"/>
        </w:rPr>
        <w:t>、东风小学人行天桥、仁和区亮化工程、四十九交叉路口人行天桥</w:t>
      </w:r>
      <w:r>
        <w:rPr>
          <w:rFonts w:hint="eastAsia" w:asciiTheme="minorEastAsia" w:hAnsiTheme="minorEastAsia" w:eastAsiaTheme="minorEastAsia" w:cstheme="minorEastAsia"/>
          <w:color w:val="000000"/>
          <w:sz w:val="32"/>
          <w:szCs w:val="32"/>
          <w:highlight w:val="none"/>
          <w:lang w:eastAsia="zh-CN" w:bidi="ar"/>
        </w:rPr>
        <w:t>、仁和区城市更新专项规划、仁和区控规修编研究、迤沙拉大道城市更新方案及49-51片区概念规划、</w:t>
      </w:r>
      <w:r>
        <w:rPr>
          <w:rFonts w:hint="eastAsia" w:asciiTheme="minorEastAsia" w:hAnsiTheme="minorEastAsia" w:eastAsiaTheme="minorEastAsia" w:cstheme="minorEastAsia"/>
          <w:color w:val="000000"/>
          <w:sz w:val="32"/>
          <w:szCs w:val="32"/>
          <w:highlight w:val="none"/>
          <w:lang w:bidi="ar"/>
        </w:rPr>
        <w:t>五十一人行天桥改造项目等</w:t>
      </w:r>
      <w:r>
        <w:rPr>
          <w:rFonts w:hint="eastAsia" w:asciiTheme="minorEastAsia" w:hAnsiTheme="minorEastAsia" w:eastAsiaTheme="minorEastAsia" w:cstheme="minorEastAsia"/>
          <w:color w:val="000000"/>
          <w:sz w:val="32"/>
          <w:szCs w:val="32"/>
          <w:highlight w:val="none"/>
          <w:lang w:val="en-US" w:eastAsia="zh-CN" w:bidi="ar"/>
        </w:rPr>
        <w:t>57</w:t>
      </w:r>
      <w:r>
        <w:rPr>
          <w:rFonts w:hint="eastAsia" w:asciiTheme="minorEastAsia" w:hAnsiTheme="minorEastAsia" w:eastAsiaTheme="minorEastAsia" w:cstheme="minorEastAsia"/>
          <w:color w:val="000000"/>
          <w:sz w:val="32"/>
          <w:szCs w:val="32"/>
          <w:highlight w:val="none"/>
          <w:lang w:bidi="ar"/>
        </w:rPr>
        <w:t>个项目</w:t>
      </w:r>
      <w:r>
        <w:rPr>
          <w:rFonts w:hint="eastAsia" w:asciiTheme="minorEastAsia" w:hAnsiTheme="minorEastAsia" w:eastAsiaTheme="minorEastAsia" w:cstheme="minorEastAsia"/>
          <w:color w:val="000000"/>
          <w:sz w:val="32"/>
          <w:szCs w:val="32"/>
          <w:highlight w:val="none"/>
          <w:lang w:eastAsia="zh-CN" w:bidi="ar"/>
        </w:rPr>
        <w:t>均已达到资金拨付条件。</w:t>
      </w:r>
    </w:p>
    <w:p w14:paraId="46F8E7C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p>
    <w:p w14:paraId="37DF91AB">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lang w:eastAsia="zh-CN"/>
        </w:rPr>
        <w:t>社会效益：缓解市政基础设施薄弱对仁和区经济社会带来的制约和影响，改善了城区居民生活环境，对改善城市投资环境具有十分重要的意义。</w:t>
      </w:r>
    </w:p>
    <w:p w14:paraId="6381E534">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2.经济效益：</w:t>
      </w:r>
      <w:r>
        <w:rPr>
          <w:rFonts w:hint="eastAsia" w:asciiTheme="minorEastAsia" w:hAnsiTheme="minorEastAsia" w:eastAsiaTheme="minorEastAsia" w:cstheme="minorEastAsia"/>
          <w:kern w:val="0"/>
          <w:sz w:val="32"/>
          <w:szCs w:val="32"/>
        </w:rPr>
        <w:t>完善</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仁和区城区建设，提升仁和区城市形象</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提高</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人民生活水平、促进工农业生产发展</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完</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善城市中心区域道路交通系统，构建</w:t>
      </w:r>
      <w:r>
        <w:rPr>
          <w:rFonts w:hint="eastAsia" w:asciiTheme="minorEastAsia" w:hAnsiTheme="minorEastAsia" w:eastAsiaTheme="minorEastAsia" w:cstheme="minorEastAsia"/>
          <w:kern w:val="0"/>
          <w:sz w:val="32"/>
          <w:szCs w:val="32"/>
          <w:lang w:eastAsia="zh-CN"/>
        </w:rPr>
        <w:t>了</w:t>
      </w:r>
      <w:r>
        <w:rPr>
          <w:rFonts w:hint="eastAsia" w:asciiTheme="minorEastAsia" w:hAnsiTheme="minorEastAsia" w:eastAsiaTheme="minorEastAsia" w:cstheme="minorEastAsia"/>
          <w:kern w:val="0"/>
          <w:sz w:val="32"/>
          <w:szCs w:val="32"/>
        </w:rPr>
        <w:t>便捷交通路网</w:t>
      </w:r>
      <w:r>
        <w:rPr>
          <w:rFonts w:hint="eastAsia" w:asciiTheme="minorEastAsia" w:hAnsiTheme="minorEastAsia" w:eastAsiaTheme="minorEastAsia" w:cstheme="minorEastAsia"/>
          <w:kern w:val="0"/>
          <w:sz w:val="32"/>
          <w:szCs w:val="32"/>
          <w:lang w:eastAsia="zh-CN"/>
        </w:rPr>
        <w:t>，提高了</w:t>
      </w:r>
      <w:r>
        <w:rPr>
          <w:rFonts w:hint="eastAsia" w:asciiTheme="minorEastAsia" w:hAnsiTheme="minorEastAsia" w:eastAsiaTheme="minorEastAsia" w:cstheme="minorEastAsia"/>
          <w:kern w:val="0"/>
          <w:sz w:val="32"/>
          <w:szCs w:val="32"/>
        </w:rPr>
        <w:t>仁和区土地利用开发</w:t>
      </w:r>
      <w:r>
        <w:rPr>
          <w:rFonts w:hint="eastAsia" w:asciiTheme="minorEastAsia" w:hAnsiTheme="minorEastAsia" w:eastAsiaTheme="minorEastAsia" w:cstheme="minorEastAsia"/>
          <w:kern w:val="0"/>
          <w:sz w:val="32"/>
          <w:szCs w:val="32"/>
          <w:lang w:eastAsia="zh-CN"/>
        </w:rPr>
        <w:t>力度</w:t>
      </w:r>
      <w:r>
        <w:rPr>
          <w:rFonts w:hint="eastAsia" w:asciiTheme="minorEastAsia" w:hAnsiTheme="minorEastAsia" w:eastAsiaTheme="minorEastAsia" w:cstheme="minorEastAsia"/>
          <w:kern w:val="0"/>
          <w:sz w:val="32"/>
          <w:szCs w:val="32"/>
        </w:rPr>
        <w:t>、城市经济</w:t>
      </w:r>
      <w:r>
        <w:rPr>
          <w:rFonts w:hint="eastAsia" w:asciiTheme="minorEastAsia" w:hAnsiTheme="minorEastAsia" w:eastAsiaTheme="minorEastAsia" w:cstheme="minorEastAsia"/>
          <w:kern w:val="0"/>
          <w:sz w:val="32"/>
          <w:szCs w:val="32"/>
          <w:lang w:eastAsia="zh-CN"/>
        </w:rPr>
        <w:t>得到</w:t>
      </w:r>
      <w:r>
        <w:rPr>
          <w:rFonts w:hint="eastAsia" w:asciiTheme="minorEastAsia" w:hAnsiTheme="minorEastAsia" w:eastAsiaTheme="minorEastAsia" w:cstheme="minorEastAsia"/>
          <w:kern w:val="0"/>
          <w:sz w:val="32"/>
          <w:szCs w:val="32"/>
        </w:rPr>
        <w:t>大力发展</w:t>
      </w:r>
      <w:r>
        <w:rPr>
          <w:rFonts w:hint="eastAsia" w:asciiTheme="minorEastAsia" w:hAnsiTheme="minorEastAsia" w:eastAsiaTheme="minorEastAsia" w:cstheme="minorEastAsia"/>
          <w:kern w:val="0"/>
          <w:sz w:val="32"/>
          <w:szCs w:val="32"/>
          <w:lang w:eastAsia="zh-CN"/>
        </w:rPr>
        <w:t>。</w:t>
      </w:r>
    </w:p>
    <w:p w14:paraId="4C13C04F">
      <w:pPr>
        <w:pStyle w:val="2"/>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kern w:val="0"/>
          <w:sz w:val="32"/>
          <w:szCs w:val="32"/>
          <w:lang w:val="en-US" w:eastAsia="zh-CN"/>
        </w:rPr>
        <w:t>3.满意度指标：提高人民生活幸福感，满意度≥90%</w:t>
      </w:r>
    </w:p>
    <w:p w14:paraId="49676C57">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12AB8F38">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（一）存在的问题。</w:t>
      </w:r>
    </w:p>
    <w:p w14:paraId="75539098">
      <w:pPr>
        <w:pStyle w:val="10"/>
        <w:spacing w:line="600" w:lineRule="exact"/>
        <w:ind w:firstLine="640" w:firstLineChars="2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未支出的20万元为上级专项补助资金，未联系到企业尚未支付。</w:t>
      </w:r>
    </w:p>
    <w:p w14:paraId="166D2B93">
      <w:pPr>
        <w:pStyle w:val="10"/>
        <w:numPr>
          <w:ilvl w:val="0"/>
          <w:numId w:val="6"/>
        </w:numPr>
        <w:spacing w:line="600" w:lineRule="exact"/>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相关建议。</w:t>
      </w:r>
    </w:p>
    <w:p w14:paraId="48565CAB">
      <w:pPr>
        <w:pStyle w:val="10"/>
        <w:numPr>
          <w:ilvl w:val="0"/>
          <w:numId w:val="0"/>
        </w:numPr>
        <w:spacing w:line="600" w:lineRule="exact"/>
        <w:ind w:firstLine="960" w:firstLineChars="3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目前部分工程尾款尚未结清，请财政局加大资金支持力度，确保项目顺利收尾。</w:t>
      </w:r>
    </w:p>
    <w:p w14:paraId="1D35E3CF">
      <w:pPr>
        <w:pStyle w:val="10"/>
        <w:numPr>
          <w:ilvl w:val="0"/>
          <w:numId w:val="0"/>
        </w:numPr>
        <w:spacing w:line="600" w:lineRule="exact"/>
        <w:ind w:firstLine="960" w:firstLineChars="300"/>
        <w:jc w:val="left"/>
        <w:rPr>
          <w:rFonts w:hint="eastAsia" w:asciiTheme="minorEastAsia" w:hAnsiTheme="minorEastAsia" w:eastAsiaTheme="minorEastAsia" w:cstheme="minorEastAsia"/>
          <w:kern w:val="0"/>
          <w:sz w:val="32"/>
          <w:szCs w:val="32"/>
          <w:lang w:val="en-US" w:eastAsia="zh-CN" w:bidi="ar-SA"/>
        </w:rPr>
      </w:pPr>
    </w:p>
    <w:p w14:paraId="596136AE">
      <w:pPr>
        <w:pStyle w:val="10"/>
        <w:numPr>
          <w:ilvl w:val="0"/>
          <w:numId w:val="0"/>
        </w:numPr>
        <w:spacing w:line="600" w:lineRule="exact"/>
        <w:ind w:firstLine="960" w:firstLineChars="300"/>
        <w:jc w:val="left"/>
        <w:rPr>
          <w:rFonts w:hint="eastAsia" w:asciiTheme="minorEastAsia" w:hAnsiTheme="minorEastAsia" w:eastAsiaTheme="minorEastAsia" w:cstheme="minorEastAsia"/>
          <w:kern w:val="0"/>
          <w:sz w:val="32"/>
          <w:szCs w:val="32"/>
          <w:lang w:val="en-US" w:eastAsia="zh-CN" w:bidi="ar-SA"/>
        </w:rPr>
      </w:pPr>
    </w:p>
    <w:p w14:paraId="294E5B20">
      <w:pPr>
        <w:pStyle w:val="10"/>
        <w:spacing w:line="600" w:lineRule="exact"/>
        <w:ind w:firstLine="640" w:firstLineChars="200"/>
        <w:jc w:val="left"/>
        <w:rPr>
          <w:rFonts w:hint="eastAsia" w:asciiTheme="minorEastAsia" w:hAnsiTheme="minorEastAsia" w:eastAsiaTheme="minorEastAsia" w:cstheme="minorEastAsia"/>
          <w:kern w:val="0"/>
          <w:sz w:val="32"/>
          <w:szCs w:val="32"/>
          <w:lang w:val="en-US" w:eastAsia="zh-CN" w:bidi="ar-SA"/>
        </w:rPr>
      </w:pPr>
    </w:p>
    <w:p w14:paraId="384A6C77">
      <w:pPr>
        <w:pStyle w:val="2"/>
        <w:rPr>
          <w:rFonts w:hint="eastAsia" w:asciiTheme="minorEastAsia" w:hAnsiTheme="minorEastAsia" w:eastAsiaTheme="minorEastAsia" w:cstheme="minorEastAsia"/>
        </w:rPr>
      </w:pPr>
    </w:p>
    <w:p w14:paraId="59331269">
      <w:pPr>
        <w:pStyle w:val="2"/>
        <w:rPr>
          <w:rFonts w:hint="eastAsia" w:asciiTheme="minorEastAsia" w:hAnsiTheme="minorEastAsia" w:eastAsiaTheme="minorEastAsia" w:cstheme="minorEastAsia"/>
        </w:rPr>
      </w:pPr>
    </w:p>
    <w:p w14:paraId="1F6D4CE8">
      <w:pPr>
        <w:spacing w:line="600" w:lineRule="exact"/>
        <w:jc w:val="center"/>
        <w:outlineLvl w:val="0"/>
        <w:rPr>
          <w:rFonts w:hint="eastAsia" w:asciiTheme="minorEastAsia" w:hAnsiTheme="minorEastAsia" w:eastAsiaTheme="minorEastAsia" w:cstheme="minorEastAsia"/>
          <w:sz w:val="44"/>
          <w:szCs w:val="44"/>
        </w:rPr>
      </w:pPr>
    </w:p>
    <w:p w14:paraId="59D3BC08">
      <w:pPr>
        <w:pStyle w:val="2"/>
        <w:rPr>
          <w:rFonts w:hint="eastAsia" w:asciiTheme="minorEastAsia" w:hAnsiTheme="minorEastAsia" w:eastAsiaTheme="minorEastAsia" w:cstheme="minorEastAsia"/>
          <w:sz w:val="44"/>
          <w:szCs w:val="44"/>
        </w:rPr>
      </w:pPr>
    </w:p>
    <w:p w14:paraId="354E765F">
      <w:pPr>
        <w:pStyle w:val="2"/>
        <w:rPr>
          <w:rFonts w:hint="eastAsia" w:asciiTheme="minorEastAsia" w:hAnsiTheme="minorEastAsia" w:eastAsiaTheme="minorEastAsia" w:cstheme="minorEastAsia"/>
          <w:sz w:val="44"/>
          <w:szCs w:val="44"/>
        </w:rPr>
      </w:pPr>
    </w:p>
    <w:p w14:paraId="4B3358E3">
      <w:pPr>
        <w:pStyle w:val="2"/>
        <w:rPr>
          <w:rFonts w:hint="eastAsia" w:asciiTheme="minorEastAsia" w:hAnsiTheme="minorEastAsia" w:eastAsiaTheme="minorEastAsia" w:cstheme="minorEastAsia"/>
          <w:sz w:val="44"/>
          <w:szCs w:val="44"/>
        </w:rPr>
      </w:pPr>
    </w:p>
    <w:p w14:paraId="402BF0D1">
      <w:pPr>
        <w:pStyle w:val="2"/>
        <w:rPr>
          <w:rFonts w:hint="eastAsia" w:asciiTheme="minorEastAsia" w:hAnsiTheme="minorEastAsia" w:eastAsiaTheme="minorEastAsia" w:cstheme="minorEastAsia"/>
          <w:sz w:val="44"/>
          <w:szCs w:val="44"/>
        </w:rPr>
      </w:pPr>
    </w:p>
    <w:p w14:paraId="488ED35D">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1902D558">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251EDCC2">
      <w:pPr>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sz w:val="32"/>
          <w:szCs w:val="32"/>
          <w:highlight w:val="none"/>
          <w:lang w:eastAsia="zh-CN"/>
        </w:rPr>
        <w:t>市政排水管网管理维护</w:t>
      </w:r>
      <w:r>
        <w:rPr>
          <w:rFonts w:hint="eastAsia" w:asciiTheme="minorEastAsia" w:hAnsiTheme="minorEastAsia" w:eastAsiaTheme="minorEastAsia" w:cstheme="minorEastAsia"/>
          <w:color w:val="auto"/>
          <w:kern w:val="2"/>
          <w:sz w:val="32"/>
          <w:szCs w:val="32"/>
        </w:rPr>
        <w:t>）</w:t>
      </w:r>
    </w:p>
    <w:p w14:paraId="1C18D77D">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rPr>
      </w:pPr>
    </w:p>
    <w:p w14:paraId="3AAE29FE">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14:paraId="1A01E281">
      <w:pPr>
        <w:keepNext w:val="0"/>
        <w:keepLines w:val="0"/>
        <w:pageBreakBefore w:val="0"/>
        <w:widowControl/>
        <w:suppressLineNumbers w:val="0"/>
        <w:kinsoku/>
        <w:wordWrap/>
        <w:overflowPunct/>
        <w:topLinePunct w:val="0"/>
        <w:bidi w:val="0"/>
        <w:spacing w:line="240" w:lineRule="auto"/>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2022年，仁和辖区内市政管网及市政基础设施的管理及维修维护。</w:t>
      </w:r>
    </w:p>
    <w:p w14:paraId="04DEC41B">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4327B877">
      <w:pPr>
        <w:keepNext w:val="0"/>
        <w:keepLines w:val="0"/>
        <w:pageBreakBefore w:val="0"/>
        <w:widowControl/>
        <w:suppressLineNumbers w:val="0"/>
        <w:kinsoku/>
        <w:wordWrap/>
        <w:overflowPunct/>
        <w:topLinePunct w:val="0"/>
        <w:bidi w:val="0"/>
        <w:spacing w:line="240" w:lineRule="auto"/>
        <w:ind w:firstLine="640" w:firstLineChars="200"/>
        <w:jc w:val="left"/>
        <w:rPr>
          <w:rFonts w:hint="eastAsia" w:asciiTheme="minorEastAsia" w:hAnsiTheme="minorEastAsia" w:eastAsiaTheme="minorEastAsia" w:cstheme="minorEastAsia"/>
          <w:color w:val="000000"/>
          <w:kern w:val="2"/>
          <w:sz w:val="32"/>
          <w:szCs w:val="32"/>
          <w:lang w:val="en-US" w:eastAsia="zh-CN" w:bidi="ar-SA"/>
        </w:rPr>
      </w:pPr>
      <w:r>
        <w:rPr>
          <w:rFonts w:hint="eastAsia" w:asciiTheme="minorEastAsia" w:hAnsiTheme="minorEastAsia" w:eastAsiaTheme="minorEastAsia" w:cstheme="minorEastAsia"/>
          <w:color w:val="000000"/>
          <w:kern w:val="2"/>
          <w:sz w:val="32"/>
          <w:szCs w:val="32"/>
          <w:lang w:val="en-US" w:eastAsia="zh-CN" w:bidi="ar-SA"/>
        </w:rPr>
        <w:t>根据《中共攀枝花市仁和区委机构编制委员会 关于仁和区市政公用设施管理职责分工的通知》文件要求，仁和城区城市道路范围内桥梁、隧道、人行天桥、地下通道及其附属设施的建设、维护改造和监督管理工作由区综合执法局移交到我局。因此，2022年，区财政局向我局批复了</w:t>
      </w:r>
      <w:r>
        <w:rPr>
          <w:rFonts w:hint="eastAsia" w:asciiTheme="minorEastAsia" w:hAnsiTheme="minorEastAsia" w:eastAsiaTheme="minorEastAsia" w:cstheme="minorEastAsia"/>
          <w:sz w:val="32"/>
          <w:szCs w:val="32"/>
          <w:highlight w:val="none"/>
          <w:lang w:eastAsia="zh-CN"/>
        </w:rPr>
        <w:t>市政排水管网管理维护经费</w:t>
      </w:r>
      <w:r>
        <w:rPr>
          <w:rFonts w:hint="eastAsia" w:asciiTheme="minorEastAsia" w:hAnsiTheme="minorEastAsia" w:eastAsiaTheme="minorEastAsia" w:cstheme="minorEastAsia"/>
          <w:sz w:val="32"/>
          <w:szCs w:val="32"/>
          <w:highlight w:val="none"/>
          <w:lang w:val="en-US" w:eastAsia="zh-CN"/>
        </w:rPr>
        <w:t>250万元，用于2022年</w:t>
      </w:r>
      <w:r>
        <w:rPr>
          <w:rFonts w:hint="eastAsia" w:asciiTheme="minorEastAsia" w:hAnsiTheme="minorEastAsia" w:eastAsiaTheme="minorEastAsia" w:cstheme="minorEastAsia"/>
          <w:sz w:val="32"/>
          <w:szCs w:val="32"/>
          <w:lang w:val="en-US" w:eastAsia="zh-CN"/>
        </w:rPr>
        <w:t>仁和辖区内市政管网及市政基础设施的管理及维修维护。</w:t>
      </w:r>
    </w:p>
    <w:p w14:paraId="29B2CD8B">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5A86909D">
      <w:pPr>
        <w:keepNext w:val="0"/>
        <w:keepLines w:val="0"/>
        <w:pageBreakBefore w:val="0"/>
        <w:kinsoku/>
        <w:wordWrap/>
        <w:overflowPunct/>
        <w:topLinePunct w:val="0"/>
        <w:bidi w:val="0"/>
        <w:spacing w:line="24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深入贯彻习近平生态文明思想以及中央及省、市、区环保工作相关要求，全面落实关于环保工作的决策部署，紧扣创文工作标准，加强我区市政排水管网管理</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color w:val="000000"/>
          <w:kern w:val="2"/>
          <w:sz w:val="32"/>
          <w:szCs w:val="32"/>
          <w:lang w:val="en-US" w:eastAsia="zh-CN" w:bidi="ar-SA"/>
        </w:rPr>
        <w:t>桥梁、隧道、人行天桥、地下通道</w:t>
      </w:r>
      <w:r>
        <w:rPr>
          <w:rFonts w:hint="eastAsia" w:asciiTheme="minorEastAsia" w:hAnsiTheme="minorEastAsia" w:eastAsiaTheme="minorEastAsia" w:cstheme="minorEastAsia"/>
          <w:sz w:val="32"/>
          <w:szCs w:val="32"/>
        </w:rPr>
        <w:t>维护，提高仁和主城区排污能力，为市民创造良好的人居环境。</w:t>
      </w:r>
    </w:p>
    <w:p w14:paraId="7DFE3A27">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628F33FF">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2"/>
          <w:sz w:val="32"/>
          <w:szCs w:val="32"/>
          <w:lang w:val="en-US" w:eastAsia="zh-CN" w:bidi="ar-SA"/>
        </w:rPr>
        <w:t>该笔资金均用于仁和城区</w:t>
      </w:r>
      <w:r>
        <w:rPr>
          <w:rFonts w:hint="eastAsia" w:asciiTheme="minorEastAsia" w:hAnsiTheme="minorEastAsia" w:eastAsiaTheme="minorEastAsia" w:cstheme="minorEastAsia"/>
          <w:sz w:val="32"/>
          <w:szCs w:val="32"/>
        </w:rPr>
        <w:t>市政排水管网</w:t>
      </w:r>
      <w:r>
        <w:rPr>
          <w:rFonts w:hint="eastAsia" w:asciiTheme="minorEastAsia" w:hAnsiTheme="minorEastAsia" w:eastAsiaTheme="minorEastAsia" w:cstheme="minorEastAsia"/>
          <w:sz w:val="32"/>
          <w:szCs w:val="32"/>
          <w:lang w:eastAsia="zh-CN"/>
        </w:rPr>
        <w:t>、溢流点位、</w:t>
      </w:r>
      <w:r>
        <w:rPr>
          <w:rFonts w:hint="eastAsia" w:asciiTheme="minorEastAsia" w:hAnsiTheme="minorEastAsia" w:eastAsiaTheme="minorEastAsia" w:cstheme="minorEastAsia"/>
          <w:color w:val="000000"/>
          <w:kern w:val="2"/>
          <w:sz w:val="32"/>
          <w:szCs w:val="32"/>
          <w:lang w:val="en-US" w:eastAsia="zh-CN" w:bidi="ar-SA"/>
        </w:rPr>
        <w:t>桥梁、隧道、人行天桥、地下通道</w:t>
      </w:r>
      <w:r>
        <w:rPr>
          <w:rFonts w:hint="eastAsia" w:asciiTheme="minorEastAsia" w:hAnsiTheme="minorEastAsia" w:eastAsiaTheme="minorEastAsia" w:cstheme="minorEastAsia"/>
          <w:sz w:val="32"/>
          <w:szCs w:val="32"/>
        </w:rPr>
        <w:t>维护</w:t>
      </w:r>
      <w:r>
        <w:rPr>
          <w:rFonts w:hint="eastAsia" w:asciiTheme="minorEastAsia" w:hAnsiTheme="minorEastAsia" w:eastAsiaTheme="minorEastAsia" w:cstheme="minorEastAsia"/>
          <w:sz w:val="32"/>
          <w:szCs w:val="32"/>
          <w:lang w:eastAsia="zh-CN"/>
        </w:rPr>
        <w:t>改造工作，</w:t>
      </w:r>
      <w:r>
        <w:rPr>
          <w:rFonts w:hint="eastAsia" w:asciiTheme="minorEastAsia" w:hAnsiTheme="minorEastAsia" w:eastAsiaTheme="minorEastAsia" w:cstheme="minorEastAsia"/>
          <w:kern w:val="0"/>
          <w:sz w:val="32"/>
          <w:szCs w:val="32"/>
          <w:lang w:eastAsia="zh-CN"/>
        </w:rPr>
        <w:t>所有申报内容与具体实施内容</w:t>
      </w:r>
      <w:r>
        <w:rPr>
          <w:rFonts w:hint="eastAsia" w:asciiTheme="minorEastAsia" w:hAnsiTheme="minorEastAsia" w:eastAsiaTheme="minorEastAsia" w:cstheme="minorEastAsia"/>
          <w:kern w:val="0"/>
          <w:sz w:val="32"/>
          <w:szCs w:val="32"/>
        </w:rPr>
        <w:t>相符、申报目标合理可行。</w:t>
      </w:r>
    </w:p>
    <w:p w14:paraId="07EDF875">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二、项目实施及管理情况</w:t>
      </w:r>
    </w:p>
    <w:p w14:paraId="647B02FD">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tbl>
      <w:tblPr>
        <w:tblStyle w:val="19"/>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079"/>
        <w:gridCol w:w="2001"/>
        <w:gridCol w:w="1503"/>
        <w:gridCol w:w="900"/>
        <w:gridCol w:w="1808"/>
      </w:tblGrid>
      <w:tr w14:paraId="6D75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3" w:type="dxa"/>
            <w:vMerge w:val="restart"/>
            <w:noWrap w:val="0"/>
            <w:vAlign w:val="center"/>
          </w:tcPr>
          <w:p w14:paraId="34E0E84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资金计划</w:t>
            </w:r>
          </w:p>
        </w:tc>
        <w:tc>
          <w:tcPr>
            <w:tcW w:w="1079" w:type="dxa"/>
            <w:vMerge w:val="restart"/>
            <w:noWrap w:val="0"/>
            <w:vAlign w:val="center"/>
          </w:tcPr>
          <w:p w14:paraId="27B67EE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资金到位</w:t>
            </w:r>
          </w:p>
        </w:tc>
        <w:tc>
          <w:tcPr>
            <w:tcW w:w="3504" w:type="dxa"/>
            <w:gridSpan w:val="2"/>
            <w:noWrap w:val="0"/>
            <w:vAlign w:val="center"/>
          </w:tcPr>
          <w:p w14:paraId="7DA1F868">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资金支付</w:t>
            </w:r>
          </w:p>
        </w:tc>
        <w:tc>
          <w:tcPr>
            <w:tcW w:w="900" w:type="dxa"/>
            <w:vMerge w:val="restart"/>
            <w:noWrap w:val="0"/>
            <w:vAlign w:val="center"/>
          </w:tcPr>
          <w:p w14:paraId="16DAD2E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支付率%</w:t>
            </w:r>
          </w:p>
        </w:tc>
        <w:tc>
          <w:tcPr>
            <w:tcW w:w="1808" w:type="dxa"/>
            <w:vMerge w:val="restart"/>
            <w:noWrap w:val="0"/>
            <w:vAlign w:val="center"/>
          </w:tcPr>
          <w:p w14:paraId="7BBCE39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未完成原因</w:t>
            </w:r>
          </w:p>
        </w:tc>
      </w:tr>
      <w:tr w14:paraId="238B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vMerge w:val="continue"/>
            <w:noWrap w:val="0"/>
            <w:vAlign w:val="center"/>
          </w:tcPr>
          <w:p w14:paraId="225D013E">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vertAlign w:val="baseline"/>
                <w:lang w:val="en-US" w:eastAsia="zh-CN"/>
              </w:rPr>
            </w:pPr>
          </w:p>
        </w:tc>
        <w:tc>
          <w:tcPr>
            <w:tcW w:w="1079" w:type="dxa"/>
            <w:vMerge w:val="continue"/>
            <w:noWrap w:val="0"/>
            <w:vAlign w:val="center"/>
          </w:tcPr>
          <w:p w14:paraId="673272B6">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vertAlign w:val="baseline"/>
                <w:lang w:val="en-US" w:eastAsia="zh-CN"/>
              </w:rPr>
            </w:pPr>
          </w:p>
        </w:tc>
        <w:tc>
          <w:tcPr>
            <w:tcW w:w="2001" w:type="dxa"/>
            <w:noWrap w:val="0"/>
            <w:vAlign w:val="center"/>
          </w:tcPr>
          <w:p w14:paraId="32DA071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排水管网及附属设施管理维护</w:t>
            </w:r>
          </w:p>
        </w:tc>
        <w:tc>
          <w:tcPr>
            <w:tcW w:w="1503" w:type="dxa"/>
            <w:noWrap w:val="0"/>
            <w:vAlign w:val="center"/>
          </w:tcPr>
          <w:p w14:paraId="6623FA1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施工改造费</w:t>
            </w:r>
          </w:p>
        </w:tc>
        <w:tc>
          <w:tcPr>
            <w:tcW w:w="900" w:type="dxa"/>
            <w:vMerge w:val="continue"/>
            <w:noWrap w:val="0"/>
            <w:vAlign w:val="center"/>
          </w:tcPr>
          <w:p w14:paraId="6AEAEBF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808" w:type="dxa"/>
            <w:vMerge w:val="continue"/>
            <w:noWrap w:val="0"/>
            <w:vAlign w:val="center"/>
          </w:tcPr>
          <w:p w14:paraId="02A9AAE7">
            <w:pPr>
              <w:keepNext w:val="0"/>
              <w:keepLines w:val="0"/>
              <w:pageBreakBefore w:val="0"/>
              <w:kinsoku/>
              <w:wordWrap/>
              <w:overflowPunct/>
              <w:topLinePunct w:val="0"/>
              <w:bidi w:val="0"/>
              <w:spacing w:line="240" w:lineRule="auto"/>
              <w:jc w:val="center"/>
              <w:rPr>
                <w:rFonts w:hint="eastAsia" w:asciiTheme="minorEastAsia" w:hAnsiTheme="minorEastAsia" w:eastAsiaTheme="minorEastAsia" w:cstheme="minorEastAsia"/>
                <w:sz w:val="18"/>
                <w:szCs w:val="18"/>
                <w:vertAlign w:val="baseline"/>
                <w:lang w:val="en-US" w:eastAsia="zh-CN"/>
              </w:rPr>
            </w:pPr>
          </w:p>
        </w:tc>
      </w:tr>
      <w:tr w14:paraId="0D52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noWrap w:val="0"/>
            <w:vAlign w:val="center"/>
          </w:tcPr>
          <w:p w14:paraId="2A5783BF">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250</w:t>
            </w:r>
          </w:p>
        </w:tc>
        <w:tc>
          <w:tcPr>
            <w:tcW w:w="1079" w:type="dxa"/>
            <w:noWrap w:val="0"/>
            <w:vAlign w:val="center"/>
          </w:tcPr>
          <w:p w14:paraId="29991526">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250</w:t>
            </w:r>
          </w:p>
        </w:tc>
        <w:tc>
          <w:tcPr>
            <w:tcW w:w="2001" w:type="dxa"/>
            <w:noWrap w:val="0"/>
            <w:vAlign w:val="center"/>
          </w:tcPr>
          <w:p w14:paraId="310A97D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17.3</w:t>
            </w:r>
          </w:p>
        </w:tc>
        <w:tc>
          <w:tcPr>
            <w:tcW w:w="1503" w:type="dxa"/>
            <w:noWrap w:val="0"/>
            <w:vAlign w:val="center"/>
          </w:tcPr>
          <w:p w14:paraId="6F69D60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i w:val="0"/>
                <w:iCs w:val="0"/>
                <w:color w:val="000000"/>
                <w:kern w:val="0"/>
                <w:sz w:val="22"/>
                <w:szCs w:val="22"/>
                <w:u w:val="none"/>
                <w:lang w:val="en-US" w:eastAsia="zh-CN" w:bidi="ar"/>
              </w:rPr>
              <w:t>29.8833</w:t>
            </w:r>
          </w:p>
        </w:tc>
        <w:tc>
          <w:tcPr>
            <w:tcW w:w="900" w:type="dxa"/>
            <w:noWrap w:val="0"/>
            <w:vAlign w:val="center"/>
          </w:tcPr>
          <w:p w14:paraId="0AE00B55">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18.87</w:t>
            </w:r>
          </w:p>
        </w:tc>
        <w:tc>
          <w:tcPr>
            <w:tcW w:w="1808" w:type="dxa"/>
            <w:noWrap w:val="0"/>
            <w:vAlign w:val="center"/>
          </w:tcPr>
          <w:p w14:paraId="4F2D650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未完成支付原因是</w:t>
            </w:r>
            <w:r>
              <w:rPr>
                <w:rStyle w:val="41"/>
                <w:rFonts w:hint="eastAsia" w:asciiTheme="minorEastAsia" w:hAnsiTheme="minorEastAsia" w:eastAsiaTheme="minorEastAsia" w:cstheme="minorEastAsia"/>
                <w:lang w:val="en-US" w:eastAsia="zh-CN" w:bidi="ar"/>
              </w:rPr>
              <w:t>财政资金调度紧张，暂无法支付</w:t>
            </w:r>
          </w:p>
        </w:tc>
      </w:tr>
    </w:tbl>
    <w:p w14:paraId="0BC65BA9">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b/>
          <w:lang w:val="zh-CN"/>
        </w:rPr>
      </w:pPr>
      <w:r>
        <w:rPr>
          <w:rFonts w:hint="eastAsia" w:asciiTheme="minorEastAsia" w:hAnsiTheme="minorEastAsia" w:eastAsiaTheme="minorEastAsia" w:cstheme="minorEastAsia"/>
          <w:b/>
          <w:lang w:val="zh-CN"/>
        </w:rPr>
        <w:t>（二）项目财务管理情况。</w:t>
      </w:r>
    </w:p>
    <w:p w14:paraId="3E2DFDCD">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1B510B4D">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32216811">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结合项目组织实施管理办法，重点围绕以下内容进行分析评价，并对自评中发现的问题分析说明。</w:t>
      </w:r>
    </w:p>
    <w:p w14:paraId="40FE9B46">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（一）项目组织架构及实施流程。</w:t>
      </w:r>
    </w:p>
    <w:p w14:paraId="2EF5A844">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择优选择管护公司对仁和城区及河道的雨污管网雨水箅子进行巡查、更换。择优选择施工单位对溢流点位进行整治。</w:t>
      </w:r>
    </w:p>
    <w:p w14:paraId="706F00E3">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（二）项目管理情况。</w:t>
      </w:r>
    </w:p>
    <w:p w14:paraId="30667465">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制定了《排水管网及附属设施管理质量验收细则》，对管护公司进行年度考核。</w:t>
      </w:r>
    </w:p>
    <w:p w14:paraId="5AF9052E">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rPr>
        <w:t>（三）项目监管情况。</w:t>
      </w:r>
      <w:r>
        <w:rPr>
          <w:rFonts w:hint="eastAsia" w:asciiTheme="minorEastAsia" w:hAnsiTheme="minorEastAsia" w:eastAsiaTheme="minorEastAsia" w:cstheme="minorEastAsia"/>
          <w:kern w:val="0"/>
          <w:sz w:val="32"/>
          <w:szCs w:val="32"/>
          <w:lang w:eastAsia="zh-CN"/>
        </w:rPr>
        <w:t>派专人负责该项目管理工作。收集管护过程资料并按照</w:t>
      </w:r>
      <w:r>
        <w:rPr>
          <w:rFonts w:hint="eastAsia" w:asciiTheme="minorEastAsia" w:hAnsiTheme="minorEastAsia" w:eastAsiaTheme="minorEastAsia" w:cstheme="minorEastAsia"/>
          <w:kern w:val="0"/>
          <w:sz w:val="32"/>
          <w:szCs w:val="32"/>
          <w:lang w:val="en-US" w:eastAsia="zh-CN"/>
        </w:rPr>
        <w:t>《排水管网及附属设施管理质量验收细则》对管护公司进行督促考核。</w:t>
      </w:r>
    </w:p>
    <w:p w14:paraId="094C015F">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val="zh-CN"/>
        </w:rPr>
      </w:pPr>
      <w:r>
        <w:rPr>
          <w:rFonts w:hint="eastAsia" w:asciiTheme="minorEastAsia" w:hAnsiTheme="minorEastAsia" w:eastAsiaTheme="minorEastAsia" w:cstheme="minorEastAsia"/>
          <w:kern w:val="0"/>
          <w:sz w:val="32"/>
          <w:szCs w:val="32"/>
        </w:rPr>
        <w:t>三、项目绩效情况</w:t>
      </w:r>
      <w:r>
        <w:rPr>
          <w:rFonts w:hint="eastAsia" w:asciiTheme="minorEastAsia" w:hAnsiTheme="minorEastAsia" w:eastAsiaTheme="minorEastAsia" w:cstheme="minorEastAsia"/>
          <w:kern w:val="0"/>
          <w:sz w:val="32"/>
          <w:szCs w:val="32"/>
          <w:lang w:val="zh-CN"/>
        </w:rPr>
        <w:tab/>
      </w:r>
    </w:p>
    <w:p w14:paraId="5B2EDB32">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val="zh-CN" w:eastAsia="zh-CN"/>
        </w:rPr>
      </w:pPr>
      <w:r>
        <w:rPr>
          <w:rFonts w:hint="eastAsia" w:asciiTheme="minorEastAsia" w:hAnsiTheme="minorEastAsia" w:eastAsiaTheme="minorEastAsia" w:cstheme="minorEastAsia"/>
          <w:kern w:val="0"/>
          <w:sz w:val="32"/>
          <w:szCs w:val="32"/>
          <w:lang w:val="zh-CN" w:eastAsia="zh-CN"/>
        </w:rPr>
        <w:t>（一）项目完成情况</w:t>
      </w:r>
    </w:p>
    <w:p w14:paraId="4B5E90D5">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2022年度管护工作已顺利完成。</w:t>
      </w:r>
    </w:p>
    <w:p w14:paraId="308201FB">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val="zh-CN" w:eastAsia="zh-CN"/>
        </w:rPr>
      </w:pPr>
      <w:r>
        <w:rPr>
          <w:rFonts w:hint="eastAsia" w:asciiTheme="minorEastAsia" w:hAnsiTheme="minorEastAsia" w:eastAsiaTheme="minorEastAsia" w:cstheme="minorEastAsia"/>
          <w:kern w:val="0"/>
          <w:sz w:val="32"/>
          <w:szCs w:val="32"/>
          <w:lang w:val="zh-CN" w:eastAsia="zh-CN"/>
        </w:rPr>
        <w:t>（二）项目效益情况</w:t>
      </w:r>
    </w:p>
    <w:p w14:paraId="2DE42130">
      <w:pPr>
        <w:keepNext w:val="0"/>
        <w:keepLines w:val="0"/>
        <w:pageBreakBefore w:val="0"/>
        <w:kinsoku/>
        <w:wordWrap/>
        <w:overflowPunct/>
        <w:topLinePunct w:val="0"/>
        <w:autoSpaceDE w:val="0"/>
        <w:autoSpaceDN w:val="0"/>
        <w:bidi w:val="0"/>
        <w:adjustRightInd w:val="0"/>
        <w:spacing w:line="240" w:lineRule="auto"/>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对管辖范围内</w:t>
      </w:r>
      <w:r>
        <w:rPr>
          <w:rFonts w:hint="eastAsia" w:asciiTheme="minorEastAsia" w:hAnsiTheme="minorEastAsia" w:eastAsiaTheme="minorEastAsia" w:cstheme="minorEastAsia"/>
          <w:kern w:val="0"/>
          <w:sz w:val="32"/>
          <w:szCs w:val="32"/>
        </w:rPr>
        <w:t>污水管网的检查</w:t>
      </w:r>
      <w:r>
        <w:rPr>
          <w:rFonts w:hint="eastAsia" w:asciiTheme="minorEastAsia" w:hAnsiTheme="minorEastAsia" w:eastAsiaTheme="minorEastAsia" w:cstheme="minorEastAsia"/>
          <w:color w:val="auto"/>
          <w:kern w:val="0"/>
          <w:sz w:val="32"/>
          <w:szCs w:val="32"/>
          <w:shd w:val="clear" w:color="auto" w:fill="FFFFFF"/>
          <w:lang w:bidi="ar"/>
        </w:rPr>
        <w:t>井、</w:t>
      </w:r>
      <w:r>
        <w:rPr>
          <w:rFonts w:hint="eastAsia" w:asciiTheme="minorEastAsia" w:hAnsiTheme="minorEastAsia" w:eastAsiaTheme="minorEastAsia" w:cstheme="minorEastAsia"/>
          <w:color w:val="auto"/>
          <w:kern w:val="0"/>
          <w:sz w:val="32"/>
          <w:szCs w:val="32"/>
          <w:shd w:val="clear" w:color="auto" w:fill="FFFFFF"/>
          <w:lang w:eastAsia="zh-CN" w:bidi="ar"/>
        </w:rPr>
        <w:t>雨水箅子、</w:t>
      </w:r>
      <w:r>
        <w:rPr>
          <w:rFonts w:hint="eastAsia" w:asciiTheme="minorEastAsia" w:hAnsiTheme="minorEastAsia" w:eastAsiaTheme="minorEastAsia" w:cstheme="minorEastAsia"/>
          <w:color w:val="auto"/>
          <w:kern w:val="0"/>
          <w:sz w:val="32"/>
          <w:szCs w:val="32"/>
          <w:shd w:val="clear" w:color="auto" w:fill="FFFFFF"/>
          <w:lang w:bidi="ar"/>
        </w:rPr>
        <w:t>格栅、沉沙池、箱涵闸门、排污口、排水口进行</w:t>
      </w:r>
      <w:r>
        <w:rPr>
          <w:rFonts w:hint="eastAsia" w:asciiTheme="minorEastAsia" w:hAnsiTheme="minorEastAsia" w:eastAsiaTheme="minorEastAsia" w:cstheme="minorEastAsia"/>
          <w:color w:val="auto"/>
          <w:kern w:val="0"/>
          <w:sz w:val="32"/>
          <w:szCs w:val="32"/>
          <w:shd w:val="clear" w:color="auto" w:fill="FFFFFF"/>
          <w:lang w:eastAsia="zh-CN" w:bidi="ar"/>
        </w:rPr>
        <w:t>管理</w:t>
      </w:r>
      <w:r>
        <w:rPr>
          <w:rFonts w:hint="eastAsia" w:asciiTheme="minorEastAsia" w:hAnsiTheme="minorEastAsia" w:eastAsiaTheme="minorEastAsia" w:cstheme="minorEastAsia"/>
          <w:color w:val="auto"/>
          <w:kern w:val="0"/>
          <w:sz w:val="32"/>
          <w:szCs w:val="32"/>
          <w:shd w:val="clear" w:color="auto" w:fill="FFFFFF"/>
          <w:lang w:bidi="ar"/>
        </w:rPr>
        <w:t>，对管理范围内沉沙池适时进行清掏，对污水、检查井内的树根进行清理，杜绝</w:t>
      </w:r>
      <w:r>
        <w:rPr>
          <w:rFonts w:hint="eastAsia" w:asciiTheme="minorEastAsia" w:hAnsiTheme="minorEastAsia" w:eastAsiaTheme="minorEastAsia" w:cstheme="minorEastAsia"/>
          <w:color w:val="auto"/>
          <w:kern w:val="0"/>
          <w:sz w:val="32"/>
          <w:szCs w:val="32"/>
          <w:shd w:val="clear" w:color="auto" w:fill="FFFFFF"/>
          <w:lang w:eastAsia="zh-CN" w:bidi="ar"/>
        </w:rPr>
        <w:t>了</w:t>
      </w:r>
      <w:r>
        <w:rPr>
          <w:rFonts w:hint="eastAsia" w:asciiTheme="minorEastAsia" w:hAnsiTheme="minorEastAsia" w:eastAsiaTheme="minorEastAsia" w:cstheme="minorEastAsia"/>
          <w:color w:val="auto"/>
          <w:kern w:val="0"/>
          <w:sz w:val="32"/>
          <w:szCs w:val="32"/>
          <w:shd w:val="clear" w:color="auto" w:fill="FFFFFF"/>
          <w:lang w:bidi="ar"/>
        </w:rPr>
        <w:t>因管理不善导致被污染的现象</w:t>
      </w:r>
      <w:r>
        <w:rPr>
          <w:rFonts w:hint="eastAsia" w:asciiTheme="minorEastAsia" w:hAnsiTheme="minorEastAsia" w:eastAsiaTheme="minorEastAsia" w:cstheme="minorEastAsia"/>
          <w:color w:val="auto"/>
          <w:kern w:val="0"/>
          <w:sz w:val="32"/>
          <w:szCs w:val="32"/>
          <w:shd w:val="clear" w:color="auto" w:fill="FFFFFF"/>
          <w:lang w:eastAsia="zh-CN" w:bidi="ar"/>
        </w:rPr>
        <w:t>，</w:t>
      </w:r>
      <w:r>
        <w:rPr>
          <w:rFonts w:hint="eastAsia" w:asciiTheme="minorEastAsia" w:hAnsiTheme="minorEastAsia" w:eastAsiaTheme="minorEastAsia" w:cstheme="minorEastAsia"/>
          <w:kern w:val="0"/>
          <w:sz w:val="32"/>
          <w:szCs w:val="32"/>
        </w:rPr>
        <w:t>改善了城区居民生活环境，为当地居民创造更舒适、健康的生活环境</w:t>
      </w:r>
      <w:r>
        <w:rPr>
          <w:rFonts w:hint="eastAsia" w:asciiTheme="minorEastAsia" w:hAnsiTheme="minorEastAsia" w:eastAsiaTheme="minorEastAsia" w:cstheme="minorEastAsia"/>
          <w:kern w:val="0"/>
          <w:sz w:val="32"/>
          <w:szCs w:val="32"/>
          <w:lang w:eastAsia="zh-CN"/>
        </w:rPr>
        <w:t>，人民满意度≥</w:t>
      </w:r>
      <w:r>
        <w:rPr>
          <w:rFonts w:hint="eastAsia" w:asciiTheme="minorEastAsia" w:hAnsiTheme="minorEastAsia" w:eastAsiaTheme="minorEastAsia" w:cstheme="minorEastAsia"/>
          <w:kern w:val="0"/>
          <w:sz w:val="32"/>
          <w:szCs w:val="32"/>
          <w:lang w:val="en-US" w:eastAsia="zh-CN"/>
        </w:rPr>
        <w:t>90%</w:t>
      </w:r>
      <w:r>
        <w:rPr>
          <w:rFonts w:hint="eastAsia" w:asciiTheme="minorEastAsia" w:hAnsiTheme="minorEastAsia" w:eastAsiaTheme="minorEastAsia" w:cstheme="minorEastAsia"/>
          <w:kern w:val="0"/>
          <w:sz w:val="32"/>
          <w:szCs w:val="32"/>
          <w:lang w:eastAsia="zh-CN"/>
        </w:rPr>
        <w:t>。</w:t>
      </w:r>
      <w:bookmarkStart w:id="70" w:name="_GoBack"/>
      <w:bookmarkEnd w:id="70"/>
    </w:p>
    <w:p w14:paraId="245F7086">
      <w:pPr>
        <w:keepNext w:val="0"/>
        <w:keepLines w:val="0"/>
        <w:pageBreakBefore w:val="0"/>
        <w:widowControl/>
        <w:shd w:val="clear" w:color="auto" w:fill="FFFFFF"/>
        <w:kinsoku/>
        <w:wordWrap/>
        <w:overflowPunct/>
        <w:topLinePunct w:val="0"/>
        <w:bidi w:val="0"/>
        <w:spacing w:before="100" w:beforeAutospacing="1" w:after="100" w:afterAutospacing="1" w:line="240" w:lineRule="auto"/>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3D46D96D">
      <w:pPr>
        <w:keepNext w:val="0"/>
        <w:keepLines w:val="0"/>
        <w:pageBreakBefore w:val="0"/>
        <w:kinsoku/>
        <w:wordWrap/>
        <w:overflowPunct/>
        <w:topLinePunct w:val="0"/>
        <w:bidi w:val="0"/>
        <w:adjustRightInd w:val="0"/>
        <w:snapToGrid w:val="0"/>
        <w:spacing w:line="240" w:lineRule="auto"/>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（一）存在的问题。</w:t>
      </w:r>
    </w:p>
    <w:p w14:paraId="46C0A028">
      <w:pPr>
        <w:pStyle w:val="10"/>
        <w:keepNext w:val="0"/>
        <w:keepLines w:val="0"/>
        <w:pageBreakBefore w:val="0"/>
        <w:kinsoku/>
        <w:wordWrap/>
        <w:overflowPunct/>
        <w:topLinePunct w:val="0"/>
        <w:bidi w:val="0"/>
        <w:spacing w:line="240" w:lineRule="auto"/>
        <w:ind w:firstLine="640" w:firstLineChars="200"/>
        <w:jc w:val="left"/>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eastAsia="zh-CN"/>
        </w:rPr>
        <w:t>暂无</w:t>
      </w:r>
    </w:p>
    <w:p w14:paraId="07752FD3">
      <w:pPr>
        <w:pStyle w:val="10"/>
        <w:keepNext w:val="0"/>
        <w:keepLines w:val="0"/>
        <w:pageBreakBefore w:val="0"/>
        <w:kinsoku/>
        <w:wordWrap/>
        <w:overflowPunct/>
        <w:topLinePunct w:val="0"/>
        <w:bidi w:val="0"/>
        <w:spacing w:line="240" w:lineRule="auto"/>
        <w:ind w:firstLine="643" w:firstLineChars="200"/>
        <w:jc w:val="left"/>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（二）相关建议。</w:t>
      </w:r>
    </w:p>
    <w:p w14:paraId="732E4FAF">
      <w:pPr>
        <w:pStyle w:val="10"/>
        <w:keepNext w:val="0"/>
        <w:keepLines w:val="0"/>
        <w:pageBreakBefore w:val="0"/>
        <w:kinsoku/>
        <w:wordWrap/>
        <w:overflowPunct/>
        <w:topLinePunct w:val="0"/>
        <w:bidi w:val="0"/>
        <w:spacing w:line="240" w:lineRule="auto"/>
        <w:ind w:firstLine="640" w:firstLineChars="200"/>
        <w:jc w:val="left"/>
        <w:rPr>
          <w:rFonts w:hint="eastAsia" w:asciiTheme="minorEastAsia" w:hAnsiTheme="minorEastAsia" w:eastAsiaTheme="minorEastAsia" w:cstheme="minorEastAsia"/>
          <w:kern w:val="0"/>
          <w:sz w:val="32"/>
          <w:szCs w:val="32"/>
          <w:lang w:val="en-US" w:eastAsia="zh-CN" w:bidi="ar-SA"/>
        </w:rPr>
      </w:pPr>
      <w:r>
        <w:rPr>
          <w:rFonts w:hint="eastAsia" w:asciiTheme="minorEastAsia" w:hAnsiTheme="minorEastAsia" w:eastAsiaTheme="minorEastAsia" w:cstheme="minorEastAsia"/>
          <w:kern w:val="0"/>
          <w:sz w:val="32"/>
          <w:szCs w:val="32"/>
          <w:lang w:val="en-US" w:eastAsia="zh-CN" w:bidi="ar-SA"/>
        </w:rPr>
        <w:t>暂无。</w:t>
      </w:r>
    </w:p>
    <w:p w14:paraId="5AC50F37">
      <w:pPr>
        <w:pStyle w:val="10"/>
        <w:keepNext w:val="0"/>
        <w:keepLines w:val="0"/>
        <w:pageBreakBefore w:val="0"/>
        <w:kinsoku/>
        <w:wordWrap/>
        <w:overflowPunct/>
        <w:topLinePunct w:val="0"/>
        <w:bidi w:val="0"/>
        <w:spacing w:line="240" w:lineRule="auto"/>
        <w:ind w:firstLine="640" w:firstLineChars="200"/>
        <w:jc w:val="left"/>
        <w:rPr>
          <w:rFonts w:hint="eastAsia" w:asciiTheme="minorEastAsia" w:hAnsiTheme="minorEastAsia" w:eastAsiaTheme="minorEastAsia" w:cstheme="minorEastAsia"/>
          <w:kern w:val="0"/>
          <w:sz w:val="32"/>
          <w:szCs w:val="32"/>
          <w:lang w:val="en-US" w:eastAsia="zh-CN" w:bidi="ar-SA"/>
        </w:rPr>
      </w:pPr>
    </w:p>
    <w:p w14:paraId="4676BEEF">
      <w:pPr>
        <w:pStyle w:val="10"/>
        <w:keepNext w:val="0"/>
        <w:keepLines w:val="0"/>
        <w:pageBreakBefore w:val="0"/>
        <w:kinsoku/>
        <w:wordWrap/>
        <w:overflowPunct/>
        <w:topLinePunct w:val="0"/>
        <w:bidi w:val="0"/>
        <w:spacing w:line="240" w:lineRule="auto"/>
        <w:ind w:firstLine="640" w:firstLineChars="200"/>
        <w:jc w:val="left"/>
        <w:rPr>
          <w:rFonts w:hint="eastAsia" w:asciiTheme="minorEastAsia" w:hAnsiTheme="minorEastAsia" w:eastAsiaTheme="minorEastAsia" w:cstheme="minorEastAsia"/>
          <w:kern w:val="0"/>
          <w:sz w:val="32"/>
          <w:szCs w:val="32"/>
          <w:lang w:val="en-US" w:eastAsia="zh-CN" w:bidi="ar-SA"/>
        </w:rPr>
      </w:pPr>
    </w:p>
    <w:p w14:paraId="29291308">
      <w:pPr>
        <w:numPr>
          <w:ilvl w:val="0"/>
          <w:numId w:val="0"/>
        </w:numPr>
        <w:adjustRightInd w:val="0"/>
        <w:snapToGrid w:val="0"/>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0EB5A76A">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1B94350E">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 xml:space="preserve"> 2020年农村危房改造补助</w:t>
      </w:r>
      <w:r>
        <w:rPr>
          <w:rFonts w:hint="eastAsia" w:asciiTheme="minorEastAsia" w:hAnsiTheme="minorEastAsia" w:eastAsiaTheme="minorEastAsia" w:cstheme="minorEastAsia"/>
          <w:color w:val="auto"/>
          <w:kern w:val="2"/>
          <w:sz w:val="32"/>
          <w:szCs w:val="32"/>
        </w:rPr>
        <w:t>）</w:t>
      </w:r>
    </w:p>
    <w:p w14:paraId="4E79A713">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1333B8A3">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5F1E9792">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（一）项目资金申报及批复情况。</w:t>
      </w:r>
      <w:r>
        <w:rPr>
          <w:rFonts w:hint="eastAsia" w:asciiTheme="minorEastAsia" w:hAnsiTheme="minorEastAsia" w:eastAsiaTheme="minorEastAsia" w:cstheme="minorEastAsia"/>
          <w:sz w:val="32"/>
          <w:szCs w:val="32"/>
          <w:lang w:val="en-US" w:eastAsia="zh-CN"/>
        </w:rPr>
        <w:t>根据《关于做好2020年农村危房改造工作的通知》川建村镇发[2020]370号，2020年农村危房改造任务147户共需资金184.3万元。根据攀仁财资经投[2021]114号文件，上级下达资金241.93万元,其中51041122T000005916377-2020年农村危房改造补助专项资金预算241.93万元。</w:t>
      </w:r>
    </w:p>
    <w:p w14:paraId="3A17D715">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（二）项目绩效目标。</w:t>
      </w:r>
      <w:r>
        <w:rPr>
          <w:rFonts w:hint="eastAsia" w:asciiTheme="minorEastAsia" w:hAnsiTheme="minorEastAsia" w:eastAsiaTheme="minorEastAsia" w:cstheme="minorEastAsia"/>
          <w:sz w:val="32"/>
          <w:szCs w:val="32"/>
          <w:lang w:val="zh-CN" w:eastAsia="zh-CN"/>
        </w:rPr>
        <w:t>按期完成</w:t>
      </w:r>
      <w:r>
        <w:rPr>
          <w:rFonts w:hint="eastAsia" w:asciiTheme="minorEastAsia" w:hAnsiTheme="minorEastAsia" w:eastAsiaTheme="minorEastAsia" w:cstheme="minorEastAsia"/>
          <w:sz w:val="32"/>
          <w:szCs w:val="32"/>
          <w:lang w:val="en-US" w:eastAsia="zh-CN"/>
        </w:rPr>
        <w:t>2020年农村危房改造目标任务</w:t>
      </w:r>
      <w:r>
        <w:rPr>
          <w:rFonts w:hint="eastAsia" w:asciiTheme="minorEastAsia" w:hAnsiTheme="minorEastAsia" w:eastAsiaTheme="minorEastAsia" w:cstheme="minorEastAsia"/>
          <w:sz w:val="32"/>
          <w:szCs w:val="32"/>
          <w:lang w:val="zh-CN"/>
        </w:rPr>
        <w:t>。</w:t>
      </w:r>
    </w:p>
    <w:p w14:paraId="44DFA3F1">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（三）项目资金申报相符性。</w:t>
      </w:r>
      <w:r>
        <w:rPr>
          <w:rFonts w:hint="eastAsia" w:asciiTheme="minorEastAsia" w:hAnsiTheme="minorEastAsia" w:eastAsiaTheme="minorEastAsia" w:cstheme="minorEastAsia"/>
          <w:sz w:val="32"/>
          <w:szCs w:val="32"/>
          <w:lang w:val="zh-CN" w:eastAsia="zh-CN"/>
        </w:rPr>
        <w:t>项目申报内容与具体实施内容相符，申报目标合理。</w:t>
      </w:r>
    </w:p>
    <w:p w14:paraId="7DA803F4">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1D518F55">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4B318F06">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1．资金计划及到位。</w:t>
      </w:r>
      <w:r>
        <w:rPr>
          <w:rFonts w:hint="eastAsia" w:asciiTheme="minorEastAsia" w:hAnsiTheme="minorEastAsia" w:eastAsiaTheme="minorEastAsia" w:cstheme="minorEastAsia"/>
          <w:sz w:val="32"/>
          <w:szCs w:val="32"/>
          <w:lang w:val="en-US" w:eastAsia="zh-CN"/>
        </w:rPr>
        <w:t>该项目预算资金241.93万元，截至2021年底，到位资金241.93万元，到位率100%。</w:t>
      </w:r>
    </w:p>
    <w:p w14:paraId="2163A505">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2．资金使用。</w:t>
      </w:r>
      <w:r>
        <w:rPr>
          <w:rFonts w:hint="eastAsia" w:asciiTheme="minorEastAsia" w:hAnsiTheme="minorEastAsia" w:eastAsiaTheme="minorEastAsia" w:cstheme="minorEastAsia"/>
          <w:sz w:val="32"/>
          <w:szCs w:val="32"/>
          <w:lang w:val="en-US" w:eastAsia="zh-CN"/>
        </w:rPr>
        <w:t>截至2022年12月底，共拨付到户资金54.59万元。</w:t>
      </w:r>
    </w:p>
    <w:p w14:paraId="5F41CCB7">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6CDF9796">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en-US" w:eastAsia="zh-CN"/>
        </w:rPr>
        <w:t>区住建局建立了</w:t>
      </w:r>
      <w:r>
        <w:rPr>
          <w:rFonts w:hint="eastAsia" w:asciiTheme="minorEastAsia" w:hAnsiTheme="minorEastAsia" w:eastAsiaTheme="minorEastAsia" w:cstheme="minorEastAsia"/>
          <w:sz w:val="32"/>
          <w:szCs w:val="32"/>
          <w:lang w:val="zh-CN" w:eastAsia="zh-CN"/>
        </w:rPr>
        <w:t>财务管理制度，</w:t>
      </w:r>
      <w:r>
        <w:rPr>
          <w:rFonts w:hint="eastAsia" w:asciiTheme="minorEastAsia" w:hAnsiTheme="minorEastAsia" w:eastAsiaTheme="minorEastAsia" w:cstheme="minorEastAsia"/>
          <w:sz w:val="32"/>
          <w:szCs w:val="32"/>
          <w:lang w:val="en-US" w:eastAsia="zh-CN"/>
        </w:rPr>
        <w:t>有专人对资金</w:t>
      </w:r>
      <w:r>
        <w:rPr>
          <w:rFonts w:hint="eastAsia" w:asciiTheme="minorEastAsia" w:hAnsiTheme="minorEastAsia" w:eastAsiaTheme="minorEastAsia" w:cstheme="minorEastAsia"/>
          <w:sz w:val="32"/>
          <w:szCs w:val="32"/>
          <w:lang w:val="zh-CN" w:eastAsia="zh-CN"/>
        </w:rPr>
        <w:t>会计核算及账务处理，对资金进行专账核算。</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lang w:val="zh-CN" w:eastAsia="zh-CN"/>
        </w:rPr>
        <w:t>严格执行财务管理制度、财务处理及时、会计核算规范等。</w:t>
      </w:r>
    </w:p>
    <w:p w14:paraId="3EAF2286">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6CDC3A90">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各乡(镇)组织实施，已完成房屋竣工验收工作。</w:t>
      </w:r>
    </w:p>
    <w:p w14:paraId="05BB4423">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3A5B41BF">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2165DE7C">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各乡（镇）组织实施，已完成房屋竣工验收工作。</w:t>
      </w:r>
    </w:p>
    <w:p w14:paraId="2213942E">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（二）项目效益情况。</w:t>
      </w:r>
    </w:p>
    <w:p w14:paraId="3FFD0A99">
      <w:pPr>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sz w:val="32"/>
          <w:szCs w:val="32"/>
          <w:lang w:val="zh-CN"/>
        </w:rPr>
        <w:t>社会效益指标：</w:t>
      </w:r>
      <w:r>
        <w:rPr>
          <w:rFonts w:hint="eastAsia" w:asciiTheme="minorEastAsia" w:hAnsiTheme="minorEastAsia" w:eastAsiaTheme="minorEastAsia" w:cstheme="minorEastAsia"/>
          <w:color w:val="auto"/>
          <w:sz w:val="32"/>
          <w:szCs w:val="32"/>
        </w:rPr>
        <w:t>农村危房改造</w:t>
      </w:r>
      <w:r>
        <w:rPr>
          <w:rFonts w:hint="eastAsia" w:asciiTheme="minorEastAsia" w:hAnsiTheme="minorEastAsia" w:eastAsiaTheme="minorEastAsia" w:cstheme="minorEastAsia"/>
          <w:color w:val="auto"/>
          <w:sz w:val="32"/>
          <w:szCs w:val="32"/>
          <w:lang w:val="en-US" w:eastAsia="zh-CN"/>
        </w:rPr>
        <w:t>项目可帮助农村困难群众改善房屋安全质量，为农村低收入人群住房安全提供有力保障。</w:t>
      </w:r>
    </w:p>
    <w:p w14:paraId="786267CD">
      <w:pPr>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服务对象满意度：</w:t>
      </w:r>
      <w:r>
        <w:rPr>
          <w:rFonts w:hint="eastAsia" w:asciiTheme="minorEastAsia" w:hAnsiTheme="minorEastAsia" w:eastAsiaTheme="minorEastAsia" w:cstheme="minorEastAsia"/>
          <w:color w:val="auto"/>
          <w:sz w:val="32"/>
          <w:szCs w:val="32"/>
          <w:lang w:val="zh-CN"/>
        </w:rPr>
        <w:t>群众满意度达</w:t>
      </w:r>
      <w:r>
        <w:rPr>
          <w:rFonts w:hint="eastAsia" w:asciiTheme="minorEastAsia" w:hAnsiTheme="minorEastAsia" w:eastAsiaTheme="minorEastAsia" w:cstheme="minorEastAsia"/>
          <w:color w:val="auto"/>
          <w:sz w:val="32"/>
          <w:szCs w:val="32"/>
          <w:lang w:val="en-US" w:eastAsia="zh-CN"/>
        </w:rPr>
        <w:t>100%</w:t>
      </w:r>
      <w:r>
        <w:rPr>
          <w:rFonts w:hint="eastAsia" w:asciiTheme="minorEastAsia" w:hAnsiTheme="minorEastAsia" w:eastAsiaTheme="minorEastAsia" w:cstheme="minorEastAsia"/>
          <w:color w:val="auto"/>
          <w:sz w:val="32"/>
          <w:szCs w:val="32"/>
          <w:lang w:val="zh-CN"/>
        </w:rPr>
        <w:t>。</w:t>
      </w:r>
    </w:p>
    <w:p w14:paraId="04FC1F37">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48BB6206">
      <w:pPr>
        <w:adjustRightInd w:val="0"/>
        <w:snapToGrid w:val="0"/>
        <w:spacing w:line="560" w:lineRule="exact"/>
        <w:ind w:firstLine="643" w:firstLineChars="200"/>
        <w:rPr>
          <w:rFonts w:hint="eastAsia" w:asciiTheme="minorEastAsia" w:hAnsiTheme="minorEastAsia" w:eastAsiaTheme="minorEastAsia" w:cstheme="minorEastAsia"/>
          <w:color w:val="auto"/>
          <w:sz w:val="32"/>
          <w:szCs w:val="32"/>
          <w:lang w:val="zh-CN" w:eastAsia="zh-CN"/>
        </w:rPr>
      </w:pPr>
      <w:r>
        <w:rPr>
          <w:rFonts w:hint="eastAsia" w:asciiTheme="minorEastAsia" w:hAnsiTheme="minorEastAsia" w:eastAsiaTheme="minorEastAsia" w:cstheme="minorEastAsia"/>
          <w:b/>
          <w:sz w:val="32"/>
          <w:szCs w:val="32"/>
          <w:lang w:val="zh-CN"/>
        </w:rPr>
        <w:t>（一）存在的问题。</w:t>
      </w:r>
      <w:r>
        <w:rPr>
          <w:rFonts w:hint="eastAsia" w:asciiTheme="minorEastAsia" w:hAnsiTheme="minorEastAsia" w:eastAsiaTheme="minorEastAsia" w:cstheme="minorEastAsia"/>
          <w:color w:val="auto"/>
          <w:sz w:val="32"/>
          <w:szCs w:val="32"/>
          <w:lang w:val="en-US" w:eastAsia="zh-CN"/>
        </w:rPr>
        <w:t>无</w:t>
      </w:r>
      <w:r>
        <w:rPr>
          <w:rFonts w:hint="eastAsia" w:asciiTheme="minorEastAsia" w:hAnsiTheme="minorEastAsia" w:eastAsiaTheme="minorEastAsia" w:cstheme="minorEastAsia"/>
          <w:color w:val="auto"/>
          <w:sz w:val="32"/>
          <w:szCs w:val="32"/>
          <w:lang w:val="zh-CN" w:eastAsia="zh-CN"/>
        </w:rPr>
        <w:t>。</w:t>
      </w:r>
    </w:p>
    <w:p w14:paraId="37D6F451">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color w:val="auto"/>
          <w:sz w:val="32"/>
          <w:szCs w:val="32"/>
          <w:lang w:val="en-US" w:eastAsia="zh-CN"/>
        </w:rPr>
        <w:t>无。</w:t>
      </w:r>
    </w:p>
    <w:p w14:paraId="1666FB9F">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p>
    <w:p w14:paraId="12778548">
      <w:pPr>
        <w:adjustRightInd w:val="0"/>
        <w:snapToGrid w:val="0"/>
        <w:spacing w:line="560" w:lineRule="exact"/>
        <w:ind w:firstLine="720"/>
        <w:rPr>
          <w:rFonts w:hint="eastAsia" w:asciiTheme="minorEastAsia" w:hAnsiTheme="minorEastAsia" w:eastAsiaTheme="minorEastAsia" w:cstheme="minorEastAsia"/>
          <w:lang w:val="zh-CN"/>
        </w:rPr>
      </w:pPr>
    </w:p>
    <w:p w14:paraId="520F5087">
      <w:pPr>
        <w:pStyle w:val="2"/>
        <w:rPr>
          <w:rFonts w:hint="eastAsia" w:asciiTheme="minorEastAsia" w:hAnsiTheme="minorEastAsia" w:eastAsiaTheme="minorEastAsia" w:cstheme="minorEastAsia"/>
          <w:lang w:val="zh-CN"/>
        </w:rPr>
      </w:pPr>
    </w:p>
    <w:p w14:paraId="5ADFEC6A">
      <w:pPr>
        <w:pStyle w:val="2"/>
        <w:rPr>
          <w:rFonts w:hint="eastAsia" w:asciiTheme="minorEastAsia" w:hAnsiTheme="minorEastAsia" w:eastAsiaTheme="minorEastAsia" w:cstheme="minorEastAsia"/>
          <w:lang w:val="zh-CN"/>
        </w:rPr>
      </w:pPr>
    </w:p>
    <w:p w14:paraId="0486FC4C">
      <w:pPr>
        <w:pStyle w:val="2"/>
        <w:rPr>
          <w:rFonts w:hint="eastAsia" w:asciiTheme="minorEastAsia" w:hAnsiTheme="minorEastAsia" w:eastAsiaTheme="minorEastAsia" w:cstheme="minorEastAsia"/>
          <w:lang w:val="zh-CN"/>
        </w:rPr>
      </w:pPr>
    </w:p>
    <w:p w14:paraId="3FDAFC4B">
      <w:pPr>
        <w:pStyle w:val="2"/>
        <w:rPr>
          <w:rFonts w:hint="eastAsia" w:asciiTheme="minorEastAsia" w:hAnsiTheme="minorEastAsia" w:eastAsiaTheme="minorEastAsia" w:cstheme="minorEastAsia"/>
          <w:lang w:val="zh-CN"/>
        </w:rPr>
      </w:pPr>
    </w:p>
    <w:p w14:paraId="16A69628">
      <w:pPr>
        <w:pStyle w:val="2"/>
        <w:rPr>
          <w:rFonts w:hint="eastAsia" w:asciiTheme="minorEastAsia" w:hAnsiTheme="minorEastAsia" w:eastAsiaTheme="minorEastAsia" w:cstheme="minorEastAsia"/>
          <w:lang w:val="zh-CN"/>
        </w:rPr>
      </w:pPr>
    </w:p>
    <w:p w14:paraId="2467CF99">
      <w:pPr>
        <w:pStyle w:val="2"/>
        <w:rPr>
          <w:rFonts w:hint="eastAsia" w:asciiTheme="minorEastAsia" w:hAnsiTheme="minorEastAsia" w:eastAsiaTheme="minorEastAsia" w:cstheme="minorEastAsia"/>
          <w:lang w:val="zh-CN"/>
        </w:rPr>
      </w:pPr>
    </w:p>
    <w:p w14:paraId="350AD81B">
      <w:pPr>
        <w:pStyle w:val="2"/>
        <w:rPr>
          <w:rFonts w:hint="eastAsia" w:asciiTheme="minorEastAsia" w:hAnsiTheme="minorEastAsia" w:eastAsiaTheme="minorEastAsia" w:cstheme="minorEastAsia"/>
          <w:lang w:val="zh-CN"/>
        </w:rPr>
      </w:pPr>
    </w:p>
    <w:p w14:paraId="6870C551">
      <w:pPr>
        <w:pStyle w:val="7"/>
        <w:rPr>
          <w:rFonts w:hint="eastAsia" w:asciiTheme="minorEastAsia" w:hAnsiTheme="minorEastAsia" w:eastAsiaTheme="minorEastAsia" w:cstheme="minorEastAsia"/>
          <w:lang w:val="zh-CN"/>
        </w:rPr>
      </w:pPr>
    </w:p>
    <w:p w14:paraId="0C63CC69">
      <w:pPr>
        <w:numPr>
          <w:ilvl w:val="0"/>
          <w:numId w:val="0"/>
        </w:numPr>
        <w:adjustRightInd w:val="0"/>
        <w:snapToGrid w:val="0"/>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34FE56F9">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41FD51CA">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 xml:space="preserve"> 2021年农村危房改造补助</w:t>
      </w:r>
      <w:r>
        <w:rPr>
          <w:rFonts w:hint="eastAsia" w:asciiTheme="minorEastAsia" w:hAnsiTheme="minorEastAsia" w:eastAsiaTheme="minorEastAsia" w:cstheme="minorEastAsia"/>
          <w:color w:val="auto"/>
          <w:kern w:val="2"/>
          <w:sz w:val="32"/>
          <w:szCs w:val="32"/>
        </w:rPr>
        <w:t>）</w:t>
      </w:r>
    </w:p>
    <w:p w14:paraId="35C67C2B">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357BB25B">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427A690F">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（一）项目资金申报及批复情况。</w:t>
      </w:r>
      <w:r>
        <w:rPr>
          <w:rFonts w:hint="eastAsia" w:asciiTheme="minorEastAsia" w:hAnsiTheme="minorEastAsia" w:eastAsiaTheme="minorEastAsia" w:cstheme="minorEastAsia"/>
          <w:sz w:val="32"/>
          <w:szCs w:val="32"/>
          <w:lang w:val="en-US" w:eastAsia="zh-CN"/>
        </w:rPr>
        <w:t>根据《四川省住房和城乡建设厅关于正式下达2021年农村危房改造目标任务的通知》川建村镇发[2021]191号，2021年农村危房改造任务317户共需资金572万元。根据攀财资投[2021]66号文件，上级下达资金572万元，其中51041122T000005878344-2021年中央农村危房改造补助资金预算3.6万元，51041122T000005916350-2021年省级农村危房改造补助资金预算568.4万元。</w:t>
      </w:r>
    </w:p>
    <w:p w14:paraId="2B920363">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（二）项目绩效目标。</w:t>
      </w:r>
      <w:r>
        <w:rPr>
          <w:rFonts w:hint="eastAsia" w:asciiTheme="minorEastAsia" w:hAnsiTheme="minorEastAsia" w:eastAsiaTheme="minorEastAsia" w:cstheme="minorEastAsia"/>
          <w:sz w:val="32"/>
          <w:szCs w:val="32"/>
          <w:lang w:val="zh-CN" w:eastAsia="zh-CN"/>
        </w:rPr>
        <w:t>按期完成</w:t>
      </w:r>
      <w:r>
        <w:rPr>
          <w:rFonts w:hint="eastAsia" w:asciiTheme="minorEastAsia" w:hAnsiTheme="minorEastAsia" w:eastAsiaTheme="minorEastAsia" w:cstheme="minorEastAsia"/>
          <w:sz w:val="32"/>
          <w:szCs w:val="32"/>
          <w:lang w:val="en-US" w:eastAsia="zh-CN"/>
        </w:rPr>
        <w:t>2021年农村危房改造目标任务</w:t>
      </w:r>
      <w:r>
        <w:rPr>
          <w:rFonts w:hint="eastAsia" w:asciiTheme="minorEastAsia" w:hAnsiTheme="minorEastAsia" w:eastAsiaTheme="minorEastAsia" w:cstheme="minorEastAsia"/>
          <w:sz w:val="32"/>
          <w:szCs w:val="32"/>
          <w:lang w:val="zh-CN"/>
        </w:rPr>
        <w:t>。</w:t>
      </w:r>
    </w:p>
    <w:p w14:paraId="31970C66">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（三）项目资金申报相符性。</w:t>
      </w:r>
      <w:r>
        <w:rPr>
          <w:rFonts w:hint="eastAsia" w:asciiTheme="minorEastAsia" w:hAnsiTheme="minorEastAsia" w:eastAsiaTheme="minorEastAsia" w:cstheme="minorEastAsia"/>
          <w:sz w:val="32"/>
          <w:szCs w:val="32"/>
          <w:lang w:val="zh-CN" w:eastAsia="zh-CN"/>
        </w:rPr>
        <w:t>项目申报内容与具体实施内容相符，申报目标合理。</w:t>
      </w:r>
    </w:p>
    <w:p w14:paraId="74840EB0">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10E61C75">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59044C7D">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1．资金计划及到位。</w:t>
      </w:r>
      <w:r>
        <w:rPr>
          <w:rFonts w:hint="eastAsia" w:asciiTheme="minorEastAsia" w:hAnsiTheme="minorEastAsia" w:eastAsiaTheme="minorEastAsia" w:cstheme="minorEastAsia"/>
          <w:sz w:val="32"/>
          <w:szCs w:val="32"/>
          <w:lang w:val="en-US" w:eastAsia="zh-CN"/>
        </w:rPr>
        <w:t>该项目预算资金572万元，截至2021年底，到位资金572万元，到位率100%。</w:t>
      </w:r>
    </w:p>
    <w:p w14:paraId="6FD5BE67">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2．资金使用。</w:t>
      </w:r>
      <w:r>
        <w:rPr>
          <w:rFonts w:hint="eastAsia" w:asciiTheme="minorEastAsia" w:hAnsiTheme="minorEastAsia" w:eastAsiaTheme="minorEastAsia" w:cstheme="minorEastAsia"/>
          <w:sz w:val="32"/>
          <w:szCs w:val="32"/>
          <w:lang w:val="en-US" w:eastAsia="zh-CN"/>
        </w:rPr>
        <w:t>截至2022年12月底，共拨付资金199.8万元。</w:t>
      </w:r>
    </w:p>
    <w:p w14:paraId="38C057A8">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59558AE8">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en-US" w:eastAsia="zh-CN"/>
        </w:rPr>
        <w:t>区住建局建立了</w:t>
      </w:r>
      <w:r>
        <w:rPr>
          <w:rFonts w:hint="eastAsia" w:asciiTheme="minorEastAsia" w:hAnsiTheme="minorEastAsia" w:eastAsiaTheme="minorEastAsia" w:cstheme="minorEastAsia"/>
          <w:sz w:val="32"/>
          <w:szCs w:val="32"/>
          <w:lang w:val="zh-CN" w:eastAsia="zh-CN"/>
        </w:rPr>
        <w:t>财务管理制度，</w:t>
      </w:r>
      <w:r>
        <w:rPr>
          <w:rFonts w:hint="eastAsia" w:asciiTheme="minorEastAsia" w:hAnsiTheme="minorEastAsia" w:eastAsiaTheme="minorEastAsia" w:cstheme="minorEastAsia"/>
          <w:sz w:val="32"/>
          <w:szCs w:val="32"/>
          <w:lang w:val="en-US" w:eastAsia="zh-CN"/>
        </w:rPr>
        <w:t>有专人对资金</w:t>
      </w:r>
      <w:r>
        <w:rPr>
          <w:rFonts w:hint="eastAsia" w:asciiTheme="minorEastAsia" w:hAnsiTheme="minorEastAsia" w:eastAsiaTheme="minorEastAsia" w:cstheme="minorEastAsia"/>
          <w:sz w:val="32"/>
          <w:szCs w:val="32"/>
          <w:lang w:val="zh-CN" w:eastAsia="zh-CN"/>
        </w:rPr>
        <w:t>会计核算及账务处理，对资金进行专账核算。</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lang w:val="zh-CN" w:eastAsia="zh-CN"/>
        </w:rPr>
        <w:t>严格执行财务管理制度、财务处理及时、会计核算规范等。</w:t>
      </w:r>
    </w:p>
    <w:p w14:paraId="2749624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34F345F1">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各乡镇组织实施，2022年11月完成所有房屋竣工验收工作。</w:t>
      </w:r>
    </w:p>
    <w:p w14:paraId="13407080">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461FE524">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7D21EA3D">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区住建局已于2022年3月底前完了所有房屋建设，于2022年11月完成所有房屋竣工验收工作。</w:t>
      </w:r>
    </w:p>
    <w:p w14:paraId="0F76E32D">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（二）项目效益情况。</w:t>
      </w:r>
    </w:p>
    <w:p w14:paraId="65AEA427">
      <w:pPr>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sz w:val="32"/>
          <w:szCs w:val="32"/>
          <w:lang w:val="zh-CN"/>
        </w:rPr>
        <w:t>社会效益指标：</w:t>
      </w:r>
      <w:r>
        <w:rPr>
          <w:rFonts w:hint="eastAsia" w:asciiTheme="minorEastAsia" w:hAnsiTheme="minorEastAsia" w:eastAsiaTheme="minorEastAsia" w:cstheme="minorEastAsia"/>
          <w:color w:val="auto"/>
          <w:sz w:val="32"/>
          <w:szCs w:val="32"/>
        </w:rPr>
        <w:t>农村危房改造</w:t>
      </w:r>
      <w:r>
        <w:rPr>
          <w:rFonts w:hint="eastAsia" w:asciiTheme="minorEastAsia" w:hAnsiTheme="minorEastAsia" w:eastAsiaTheme="minorEastAsia" w:cstheme="minorEastAsia"/>
          <w:color w:val="auto"/>
          <w:sz w:val="32"/>
          <w:szCs w:val="32"/>
          <w:lang w:val="en-US" w:eastAsia="zh-CN"/>
        </w:rPr>
        <w:t>项目可帮助农村困难群众改善房屋安全质量，为农村低收入人群住房安全提供有力保障。</w:t>
      </w:r>
    </w:p>
    <w:p w14:paraId="1FDF8FE8">
      <w:pPr>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服务对象满意度：</w:t>
      </w:r>
      <w:r>
        <w:rPr>
          <w:rFonts w:hint="eastAsia" w:asciiTheme="minorEastAsia" w:hAnsiTheme="minorEastAsia" w:eastAsiaTheme="minorEastAsia" w:cstheme="minorEastAsia"/>
          <w:color w:val="auto"/>
          <w:sz w:val="32"/>
          <w:szCs w:val="32"/>
          <w:lang w:val="zh-CN"/>
        </w:rPr>
        <w:t>群众满意度达</w:t>
      </w:r>
      <w:r>
        <w:rPr>
          <w:rFonts w:hint="eastAsia" w:asciiTheme="minorEastAsia" w:hAnsiTheme="minorEastAsia" w:eastAsiaTheme="minorEastAsia" w:cstheme="minorEastAsia"/>
          <w:color w:val="auto"/>
          <w:sz w:val="32"/>
          <w:szCs w:val="32"/>
          <w:lang w:val="en-US" w:eastAsia="zh-CN"/>
        </w:rPr>
        <w:t>100%</w:t>
      </w:r>
      <w:r>
        <w:rPr>
          <w:rFonts w:hint="eastAsia" w:asciiTheme="minorEastAsia" w:hAnsiTheme="minorEastAsia" w:eastAsiaTheme="minorEastAsia" w:cstheme="minorEastAsia"/>
          <w:color w:val="auto"/>
          <w:sz w:val="32"/>
          <w:szCs w:val="32"/>
          <w:lang w:val="zh-CN"/>
        </w:rPr>
        <w:t>。</w:t>
      </w:r>
    </w:p>
    <w:p w14:paraId="382FFDD0">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四、问题及建议</w:t>
      </w:r>
    </w:p>
    <w:p w14:paraId="38B65AE5">
      <w:pPr>
        <w:adjustRightInd w:val="0"/>
        <w:snapToGrid w:val="0"/>
        <w:spacing w:line="560" w:lineRule="exact"/>
        <w:ind w:firstLine="643" w:firstLineChars="200"/>
        <w:rPr>
          <w:rFonts w:hint="eastAsia" w:asciiTheme="minorEastAsia" w:hAnsiTheme="minorEastAsia" w:eastAsiaTheme="minorEastAsia" w:cstheme="minorEastAsia"/>
          <w:color w:val="auto"/>
          <w:sz w:val="32"/>
          <w:szCs w:val="32"/>
          <w:lang w:val="zh-CN" w:eastAsia="zh-CN"/>
        </w:rPr>
      </w:pPr>
      <w:r>
        <w:rPr>
          <w:rFonts w:hint="eastAsia" w:asciiTheme="minorEastAsia" w:hAnsiTheme="minorEastAsia" w:eastAsiaTheme="minorEastAsia" w:cstheme="minorEastAsia"/>
          <w:b/>
          <w:sz w:val="32"/>
          <w:szCs w:val="32"/>
          <w:lang w:val="zh-CN"/>
        </w:rPr>
        <w:t>（一）存在的问题。</w:t>
      </w:r>
      <w:r>
        <w:rPr>
          <w:rFonts w:hint="eastAsia" w:asciiTheme="minorEastAsia" w:hAnsiTheme="minorEastAsia" w:eastAsiaTheme="minorEastAsia" w:cstheme="minorEastAsia"/>
          <w:color w:val="auto"/>
          <w:sz w:val="32"/>
          <w:szCs w:val="32"/>
          <w:lang w:val="en-US" w:eastAsia="zh-CN"/>
        </w:rPr>
        <w:t>无</w:t>
      </w:r>
      <w:r>
        <w:rPr>
          <w:rFonts w:hint="eastAsia" w:asciiTheme="minorEastAsia" w:hAnsiTheme="minorEastAsia" w:eastAsiaTheme="minorEastAsia" w:cstheme="minorEastAsia"/>
          <w:color w:val="auto"/>
          <w:sz w:val="32"/>
          <w:szCs w:val="32"/>
          <w:lang w:val="zh-CN" w:eastAsia="zh-CN"/>
        </w:rPr>
        <w:t>。</w:t>
      </w:r>
    </w:p>
    <w:p w14:paraId="45590437">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color w:val="auto"/>
          <w:sz w:val="32"/>
          <w:szCs w:val="32"/>
          <w:lang w:val="en-US" w:eastAsia="zh-CN"/>
        </w:rPr>
        <w:t>无。</w:t>
      </w:r>
    </w:p>
    <w:p w14:paraId="07CDE86A">
      <w:pPr>
        <w:pStyle w:val="7"/>
        <w:rPr>
          <w:rFonts w:hint="eastAsia" w:asciiTheme="minorEastAsia" w:hAnsiTheme="minorEastAsia" w:eastAsiaTheme="minorEastAsia" w:cstheme="minorEastAsia"/>
          <w:lang w:val="zh-CN"/>
        </w:rPr>
      </w:pPr>
    </w:p>
    <w:p w14:paraId="1BF7EAEC">
      <w:pPr>
        <w:rPr>
          <w:rFonts w:hint="eastAsia" w:asciiTheme="minorEastAsia" w:hAnsiTheme="minorEastAsia" w:eastAsiaTheme="minorEastAsia" w:cstheme="minorEastAsia"/>
          <w:lang w:val="zh-CN"/>
        </w:rPr>
      </w:pPr>
    </w:p>
    <w:p w14:paraId="242743DB">
      <w:pPr>
        <w:pStyle w:val="2"/>
        <w:rPr>
          <w:rFonts w:hint="eastAsia" w:asciiTheme="minorEastAsia" w:hAnsiTheme="minorEastAsia" w:eastAsiaTheme="minorEastAsia" w:cstheme="minorEastAsia"/>
          <w:lang w:val="zh-CN"/>
        </w:rPr>
      </w:pPr>
    </w:p>
    <w:p w14:paraId="181254C7">
      <w:pPr>
        <w:pStyle w:val="2"/>
        <w:rPr>
          <w:rFonts w:hint="eastAsia" w:asciiTheme="minorEastAsia" w:hAnsiTheme="minorEastAsia" w:eastAsiaTheme="minorEastAsia" w:cstheme="minorEastAsia"/>
          <w:lang w:val="zh-CN"/>
        </w:rPr>
      </w:pPr>
    </w:p>
    <w:p w14:paraId="708539D5">
      <w:pPr>
        <w:pStyle w:val="2"/>
        <w:rPr>
          <w:rFonts w:hint="eastAsia" w:asciiTheme="minorEastAsia" w:hAnsiTheme="minorEastAsia" w:eastAsiaTheme="minorEastAsia" w:cstheme="minorEastAsia"/>
          <w:lang w:val="zh-CN"/>
        </w:rPr>
      </w:pPr>
    </w:p>
    <w:p w14:paraId="05CFE9F0">
      <w:pPr>
        <w:pStyle w:val="2"/>
        <w:rPr>
          <w:rFonts w:hint="eastAsia" w:asciiTheme="minorEastAsia" w:hAnsiTheme="minorEastAsia" w:eastAsiaTheme="minorEastAsia" w:cstheme="minorEastAsia"/>
          <w:lang w:val="zh-CN"/>
        </w:rPr>
      </w:pPr>
    </w:p>
    <w:p w14:paraId="0DD98832">
      <w:pPr>
        <w:pStyle w:val="2"/>
        <w:rPr>
          <w:rFonts w:hint="eastAsia" w:asciiTheme="minorEastAsia" w:hAnsiTheme="minorEastAsia" w:eastAsiaTheme="minorEastAsia" w:cstheme="minorEastAsia"/>
          <w:lang w:val="zh-CN"/>
        </w:rPr>
      </w:pPr>
    </w:p>
    <w:p w14:paraId="59BFE633">
      <w:pPr>
        <w:numPr>
          <w:ilvl w:val="0"/>
          <w:numId w:val="0"/>
        </w:numPr>
        <w:adjustRightInd w:val="0"/>
        <w:snapToGrid w:val="0"/>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4C4A1A2F">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46D5BF37">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32"/>
          <w:szCs w:val="32"/>
          <w:lang w:val="en-US" w:eastAsia="zh-CN"/>
        </w:rPr>
        <w:t xml:space="preserve"> 2022年农村危房改造项目</w:t>
      </w:r>
      <w:r>
        <w:rPr>
          <w:rFonts w:hint="eastAsia" w:asciiTheme="minorEastAsia" w:hAnsiTheme="minorEastAsia" w:eastAsiaTheme="minorEastAsia" w:cstheme="minorEastAsia"/>
          <w:color w:val="auto"/>
          <w:kern w:val="2"/>
          <w:sz w:val="32"/>
          <w:szCs w:val="32"/>
        </w:rPr>
        <w:t>）</w:t>
      </w:r>
    </w:p>
    <w:p w14:paraId="395A8A35">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440C803B">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6C0DA594">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（一）项目资金申报及批复情况。</w:t>
      </w:r>
      <w:r>
        <w:rPr>
          <w:rFonts w:hint="eastAsia" w:asciiTheme="minorEastAsia" w:hAnsiTheme="minorEastAsia" w:eastAsiaTheme="minorEastAsia" w:cstheme="minorEastAsia"/>
          <w:sz w:val="32"/>
          <w:szCs w:val="32"/>
          <w:lang w:val="en-US" w:eastAsia="zh-CN"/>
        </w:rPr>
        <w:t>根据《关于正式下达2022年农村危房改造目标任务的通知》川建村镇发[2022]164号，2022年农村危房改造任务22户共需资金35万元。根据攀财资投[2022]30号文件，上级下达资金35万元,其中51041122T000005878344-2021年中央农村危房改造补助资金预算35万元。</w:t>
      </w:r>
    </w:p>
    <w:p w14:paraId="4BD1B72F">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（二）项目绩效目标。</w:t>
      </w:r>
      <w:r>
        <w:rPr>
          <w:rFonts w:hint="eastAsia" w:asciiTheme="minorEastAsia" w:hAnsiTheme="minorEastAsia" w:eastAsiaTheme="minorEastAsia" w:cstheme="minorEastAsia"/>
          <w:sz w:val="32"/>
          <w:szCs w:val="32"/>
          <w:lang w:val="zh-CN" w:eastAsia="zh-CN"/>
        </w:rPr>
        <w:t>按期完成</w:t>
      </w:r>
      <w:r>
        <w:rPr>
          <w:rFonts w:hint="eastAsia" w:asciiTheme="minorEastAsia" w:hAnsiTheme="minorEastAsia" w:eastAsiaTheme="minorEastAsia" w:cstheme="minorEastAsia"/>
          <w:sz w:val="32"/>
          <w:szCs w:val="32"/>
          <w:lang w:val="en-US" w:eastAsia="zh-CN"/>
        </w:rPr>
        <w:t>2022年农村危房改造目标任务</w:t>
      </w:r>
      <w:r>
        <w:rPr>
          <w:rFonts w:hint="eastAsia" w:asciiTheme="minorEastAsia" w:hAnsiTheme="minorEastAsia" w:eastAsiaTheme="minorEastAsia" w:cstheme="minorEastAsia"/>
          <w:sz w:val="32"/>
          <w:szCs w:val="32"/>
          <w:lang w:val="zh-CN"/>
        </w:rPr>
        <w:t>。</w:t>
      </w:r>
    </w:p>
    <w:p w14:paraId="2F6936FF">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（三）项目资金申报相符性。</w:t>
      </w:r>
      <w:r>
        <w:rPr>
          <w:rFonts w:hint="eastAsia" w:asciiTheme="minorEastAsia" w:hAnsiTheme="minorEastAsia" w:eastAsiaTheme="minorEastAsia" w:cstheme="minorEastAsia"/>
          <w:sz w:val="32"/>
          <w:szCs w:val="32"/>
          <w:lang w:val="zh-CN" w:eastAsia="zh-CN"/>
        </w:rPr>
        <w:t>项目申报内容与具体实施内容相符，申报目标合理。</w:t>
      </w:r>
    </w:p>
    <w:p w14:paraId="131EF4E9">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3C1EAAC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5B5158D2">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1．资金计划及到位</w:t>
      </w:r>
      <w:r>
        <w:rPr>
          <w:rFonts w:hint="eastAsia" w:asciiTheme="minorEastAsia" w:hAnsiTheme="minorEastAsia" w:eastAsiaTheme="minorEastAsia" w:cstheme="minorEastAsia"/>
          <w:sz w:val="32"/>
          <w:szCs w:val="32"/>
          <w:lang w:val="en-US" w:eastAsia="zh-CN"/>
        </w:rPr>
        <w:t>情况</w:t>
      </w:r>
      <w:r>
        <w:rPr>
          <w:rFonts w:hint="eastAsia" w:asciiTheme="minorEastAsia" w:hAnsiTheme="minorEastAsia" w:eastAsiaTheme="minorEastAsia" w:cstheme="minorEastAsia"/>
          <w:sz w:val="32"/>
          <w:szCs w:val="32"/>
          <w:lang w:val="zh-CN" w:eastAsia="zh-CN"/>
        </w:rPr>
        <w:t>。</w:t>
      </w:r>
      <w:r>
        <w:rPr>
          <w:rFonts w:hint="eastAsia" w:asciiTheme="minorEastAsia" w:hAnsiTheme="minorEastAsia" w:eastAsiaTheme="minorEastAsia" w:cstheme="minorEastAsia"/>
          <w:sz w:val="32"/>
          <w:szCs w:val="32"/>
          <w:lang w:val="en-US" w:eastAsia="zh-CN"/>
        </w:rPr>
        <w:t>该项目预算资金35万元，截至2022年底，到位资金35万元，到位率100%。</w:t>
      </w:r>
    </w:p>
    <w:p w14:paraId="6D148BCD">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2．资金使用</w:t>
      </w:r>
      <w:r>
        <w:rPr>
          <w:rFonts w:hint="eastAsia" w:asciiTheme="minorEastAsia" w:hAnsiTheme="minorEastAsia" w:eastAsiaTheme="minorEastAsia" w:cstheme="minorEastAsia"/>
          <w:sz w:val="32"/>
          <w:szCs w:val="32"/>
          <w:lang w:val="en-US" w:eastAsia="zh-CN"/>
        </w:rPr>
        <w:t>情况</w:t>
      </w:r>
      <w:r>
        <w:rPr>
          <w:rFonts w:hint="eastAsia" w:asciiTheme="minorEastAsia" w:hAnsiTheme="minorEastAsia" w:eastAsiaTheme="minorEastAsia" w:cstheme="minorEastAsia"/>
          <w:sz w:val="32"/>
          <w:szCs w:val="32"/>
          <w:lang w:val="zh-CN" w:eastAsia="zh-CN"/>
        </w:rPr>
        <w:t>。</w:t>
      </w:r>
      <w:r>
        <w:rPr>
          <w:rFonts w:hint="eastAsia" w:asciiTheme="minorEastAsia" w:hAnsiTheme="minorEastAsia" w:eastAsiaTheme="minorEastAsia" w:cstheme="minorEastAsia"/>
          <w:sz w:val="32"/>
          <w:szCs w:val="32"/>
          <w:lang w:val="en-US" w:eastAsia="zh-CN"/>
        </w:rPr>
        <w:t>，截止2022年12月已完成改造计划任务（有90%已完成竣工），待以验收后再拨付资金。</w:t>
      </w:r>
    </w:p>
    <w:p w14:paraId="2FDC5C5E">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0057C293">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en-US" w:eastAsia="zh-CN"/>
        </w:rPr>
        <w:t>区住建局建立了</w:t>
      </w:r>
      <w:r>
        <w:rPr>
          <w:rFonts w:hint="eastAsia" w:asciiTheme="minorEastAsia" w:hAnsiTheme="minorEastAsia" w:eastAsiaTheme="minorEastAsia" w:cstheme="minorEastAsia"/>
          <w:sz w:val="32"/>
          <w:szCs w:val="32"/>
          <w:lang w:val="zh-CN" w:eastAsia="zh-CN"/>
        </w:rPr>
        <w:t>财务管理制度，</w:t>
      </w:r>
      <w:r>
        <w:rPr>
          <w:rFonts w:hint="eastAsia" w:asciiTheme="minorEastAsia" w:hAnsiTheme="minorEastAsia" w:eastAsiaTheme="minorEastAsia" w:cstheme="minorEastAsia"/>
          <w:sz w:val="32"/>
          <w:szCs w:val="32"/>
          <w:lang w:val="en-US" w:eastAsia="zh-CN"/>
        </w:rPr>
        <w:t>有专人对资金</w:t>
      </w:r>
      <w:r>
        <w:rPr>
          <w:rFonts w:hint="eastAsia" w:asciiTheme="minorEastAsia" w:hAnsiTheme="minorEastAsia" w:eastAsiaTheme="minorEastAsia" w:cstheme="minorEastAsia"/>
          <w:sz w:val="32"/>
          <w:szCs w:val="32"/>
          <w:lang w:val="zh-CN" w:eastAsia="zh-CN"/>
        </w:rPr>
        <w:t>会计核算及账务处理，对资金进行专账核算。</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lang w:val="zh-CN" w:eastAsia="zh-CN"/>
        </w:rPr>
        <w:t>严格执行财务管理制度、财务处理及时、会计核算规范等。</w:t>
      </w:r>
    </w:p>
    <w:p w14:paraId="3818C43B">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7AFCC567">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各乡镇2022年已完成年初计划改造任务。</w:t>
      </w:r>
    </w:p>
    <w:p w14:paraId="54231A4F">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sz w:val="32"/>
          <w:szCs w:val="32"/>
          <w:lang w:val="zh-CN"/>
        </w:rPr>
        <w:tab/>
      </w:r>
    </w:p>
    <w:p w14:paraId="45CD79D7">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39CFEFF2">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各乡镇2022年已完成年初计划改造任务。</w:t>
      </w:r>
    </w:p>
    <w:p w14:paraId="402FA163">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（二）项目效益情况。</w:t>
      </w:r>
    </w:p>
    <w:p w14:paraId="7FEBF0DC">
      <w:pPr>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社会效益指标：</w:t>
      </w:r>
      <w:r>
        <w:rPr>
          <w:rFonts w:hint="eastAsia" w:asciiTheme="minorEastAsia" w:hAnsiTheme="minorEastAsia" w:eastAsiaTheme="minorEastAsia" w:cstheme="minorEastAsia"/>
          <w:color w:val="auto"/>
          <w:sz w:val="32"/>
          <w:szCs w:val="32"/>
        </w:rPr>
        <w:t>农村危房改造</w:t>
      </w:r>
      <w:r>
        <w:rPr>
          <w:rFonts w:hint="eastAsia" w:asciiTheme="minorEastAsia" w:hAnsiTheme="minorEastAsia" w:eastAsiaTheme="minorEastAsia" w:cstheme="minorEastAsia"/>
          <w:color w:val="auto"/>
          <w:sz w:val="32"/>
          <w:szCs w:val="32"/>
          <w:lang w:val="en-US" w:eastAsia="zh-CN"/>
        </w:rPr>
        <w:t>项目可帮助农村困难群众改善房屋安全质量，为农村低收入人群住房安全提供有力保障。</w:t>
      </w:r>
    </w:p>
    <w:p w14:paraId="4870087B">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四、问题及建议</w:t>
      </w:r>
    </w:p>
    <w:p w14:paraId="51626A52">
      <w:pPr>
        <w:adjustRightInd w:val="0"/>
        <w:snapToGrid w:val="0"/>
        <w:spacing w:line="560" w:lineRule="exact"/>
        <w:ind w:firstLine="643" w:firstLineChars="200"/>
        <w:rPr>
          <w:rFonts w:hint="eastAsia" w:asciiTheme="minorEastAsia" w:hAnsiTheme="minorEastAsia" w:eastAsiaTheme="minorEastAsia" w:cstheme="minorEastAsia"/>
          <w:color w:val="auto"/>
          <w:sz w:val="32"/>
          <w:szCs w:val="32"/>
          <w:lang w:val="zh-CN" w:eastAsia="zh-CN"/>
        </w:rPr>
      </w:pPr>
      <w:r>
        <w:rPr>
          <w:rFonts w:hint="eastAsia" w:asciiTheme="minorEastAsia" w:hAnsiTheme="minorEastAsia" w:eastAsiaTheme="minorEastAsia" w:cstheme="minorEastAsia"/>
          <w:b/>
          <w:sz w:val="32"/>
          <w:szCs w:val="32"/>
          <w:lang w:val="zh-CN"/>
        </w:rPr>
        <w:t>（一）存在的问题。</w:t>
      </w:r>
      <w:r>
        <w:rPr>
          <w:rFonts w:hint="eastAsia" w:asciiTheme="minorEastAsia" w:hAnsiTheme="minorEastAsia" w:eastAsiaTheme="minorEastAsia" w:cstheme="minorEastAsia"/>
          <w:color w:val="auto"/>
          <w:sz w:val="32"/>
          <w:szCs w:val="32"/>
          <w:lang w:val="en-US" w:eastAsia="zh-CN"/>
        </w:rPr>
        <w:t>无</w:t>
      </w:r>
      <w:r>
        <w:rPr>
          <w:rFonts w:hint="eastAsia" w:asciiTheme="minorEastAsia" w:hAnsiTheme="minorEastAsia" w:eastAsiaTheme="minorEastAsia" w:cstheme="minorEastAsia"/>
          <w:color w:val="auto"/>
          <w:sz w:val="32"/>
          <w:szCs w:val="32"/>
          <w:lang w:val="zh-CN" w:eastAsia="zh-CN"/>
        </w:rPr>
        <w:t>。</w:t>
      </w:r>
    </w:p>
    <w:p w14:paraId="7E0F33A2">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color w:val="auto"/>
          <w:sz w:val="32"/>
          <w:szCs w:val="32"/>
          <w:lang w:val="en-US" w:eastAsia="zh-CN"/>
        </w:rPr>
        <w:t>无。</w:t>
      </w:r>
    </w:p>
    <w:p w14:paraId="4E57711A">
      <w:pPr>
        <w:pStyle w:val="38"/>
        <w:spacing w:line="560" w:lineRule="exact"/>
        <w:jc w:val="center"/>
        <w:rPr>
          <w:rFonts w:hint="eastAsia" w:asciiTheme="minorEastAsia" w:hAnsiTheme="minorEastAsia" w:eastAsiaTheme="minorEastAsia" w:cstheme="minorEastAsia"/>
          <w:sz w:val="32"/>
          <w:szCs w:val="32"/>
          <w:lang w:val="en-US"/>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7E150CAF">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7B78A985">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119FE001">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lang w:val="zh-CN"/>
        </w:rPr>
        <w:t>巴斯箐老旧小区改造项目</w:t>
      </w:r>
      <w:r>
        <w:rPr>
          <w:rFonts w:hint="eastAsia" w:asciiTheme="minorEastAsia" w:hAnsiTheme="minorEastAsia" w:eastAsiaTheme="minorEastAsia" w:cstheme="minorEastAsia"/>
          <w:color w:val="auto"/>
          <w:kern w:val="2"/>
          <w:sz w:val="32"/>
          <w:szCs w:val="32"/>
        </w:rPr>
        <w:t>）</w:t>
      </w:r>
    </w:p>
    <w:p w14:paraId="456961AD">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400D9297">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7D4C7C29">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该项目改造范围涉及小区道路及场地30399㎡、人行路面9042㎡，改造给水管网11300m、排水管网7600m、污水管网8200m，绿化改造6000㎡，增设及更换路灯、监控、强弱电线路，以及消除建筑竖向安全隐患等。该项目立项金额10648.62万元，目前项目已完工，该项目有关情况如下</w:t>
      </w:r>
      <w:r>
        <w:rPr>
          <w:rFonts w:hint="eastAsia" w:asciiTheme="minorEastAsia" w:hAnsiTheme="minorEastAsia" w:eastAsiaTheme="minorEastAsia" w:cstheme="minorEastAsia"/>
          <w:sz w:val="32"/>
          <w:szCs w:val="32"/>
          <w:lang w:val="zh-CN"/>
        </w:rPr>
        <w:t>：</w:t>
      </w:r>
    </w:p>
    <w:p w14:paraId="3984D1E0">
      <w:pPr>
        <w:numPr>
          <w:ilvl w:val="0"/>
          <w:numId w:val="7"/>
        </w:numPr>
        <w:adjustRightInd w:val="0"/>
        <w:snapToGrid w:val="0"/>
        <w:spacing w:line="560" w:lineRule="exact"/>
        <w:ind w:left="330" w:leftChars="0" w:firstLine="720" w:firstLineChars="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项目资金申报及批复情况。</w:t>
      </w:r>
    </w:p>
    <w:p w14:paraId="47E214FE">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2022年度，该项目申请专项债券资金1160万元，下达专项债券资金1160万元</w:t>
      </w:r>
      <w:r>
        <w:rPr>
          <w:rFonts w:hint="eastAsia" w:asciiTheme="minorEastAsia" w:hAnsiTheme="minorEastAsia" w:eastAsiaTheme="minorEastAsia" w:cstheme="minorEastAsia"/>
          <w:sz w:val="32"/>
          <w:szCs w:val="32"/>
          <w:lang w:val="zh-CN"/>
        </w:rPr>
        <w:t>。</w:t>
      </w:r>
    </w:p>
    <w:p w14:paraId="51656AD4">
      <w:pPr>
        <w:numPr>
          <w:ilvl w:val="0"/>
          <w:numId w:val="7"/>
        </w:numPr>
        <w:adjustRightInd w:val="0"/>
        <w:snapToGrid w:val="0"/>
        <w:spacing w:line="560" w:lineRule="exact"/>
        <w:ind w:left="330" w:leftChars="0" w:firstLine="720" w:firstLineChars="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项目绩效目标。</w:t>
      </w:r>
    </w:p>
    <w:p w14:paraId="65746B6D">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rPr>
        <w:t>巴斯箐老旧小区改造项目为我区2021年度目标任务，</w:t>
      </w:r>
      <w:r>
        <w:rPr>
          <w:rFonts w:hint="eastAsia" w:asciiTheme="minorEastAsia" w:hAnsiTheme="minorEastAsia" w:eastAsiaTheme="minorEastAsia" w:cstheme="minorEastAsia"/>
          <w:sz w:val="32"/>
          <w:szCs w:val="32"/>
          <w:lang w:val="zh-CN" w:eastAsia="zh-CN"/>
        </w:rPr>
        <w:t>于</w:t>
      </w:r>
      <w:r>
        <w:rPr>
          <w:rFonts w:hint="eastAsia" w:asciiTheme="minorEastAsia" w:hAnsiTheme="minorEastAsia" w:eastAsiaTheme="minorEastAsia" w:cstheme="minorEastAsia"/>
          <w:sz w:val="32"/>
          <w:szCs w:val="32"/>
          <w:lang w:val="en-US" w:eastAsia="zh-CN"/>
        </w:rPr>
        <w:t>2022年12月前完成建设，</w:t>
      </w:r>
      <w:r>
        <w:rPr>
          <w:rFonts w:hint="eastAsia" w:asciiTheme="minorEastAsia" w:hAnsiTheme="minorEastAsia" w:eastAsiaTheme="minorEastAsia" w:cstheme="minorEastAsia"/>
          <w:sz w:val="32"/>
          <w:szCs w:val="32"/>
          <w:lang w:val="zh-CN"/>
        </w:rPr>
        <w:t>该项目涉及改造小区道路及场地、人行路面、给排水管网、污水管网、绿化改造、增设及更换路灯、监控、强弱电线路、以及消除建筑竖向安全隐患等。</w:t>
      </w:r>
    </w:p>
    <w:p w14:paraId="66E88E0D">
      <w:pPr>
        <w:numPr>
          <w:ilvl w:val="0"/>
          <w:numId w:val="7"/>
        </w:numPr>
        <w:adjustRightInd w:val="0"/>
        <w:snapToGrid w:val="0"/>
        <w:spacing w:line="560" w:lineRule="exact"/>
        <w:ind w:left="330" w:leftChars="0" w:firstLine="720" w:firstLineChars="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项目资金申报相符性。</w:t>
      </w:r>
    </w:p>
    <w:p w14:paraId="6D5EE295">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该项目可行性研究报告及批复内容与合同约定实施内容、实际实施内容相符，因此申报资金内容与具体实施内容相符、申报目标合理可行。</w:t>
      </w:r>
    </w:p>
    <w:p w14:paraId="18215F0E">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0E679485">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774E1341">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1．资金计划及到位。</w:t>
      </w:r>
    </w:p>
    <w:p w14:paraId="6BF4E889">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zh-CN"/>
        </w:rPr>
        <w:t>年度，该项目申请专项债券资金</w:t>
      </w:r>
      <w:r>
        <w:rPr>
          <w:rFonts w:hint="eastAsia" w:asciiTheme="minorEastAsia" w:hAnsiTheme="minorEastAsia" w:eastAsiaTheme="minorEastAsia" w:cstheme="minorEastAsia"/>
          <w:sz w:val="32"/>
          <w:szCs w:val="32"/>
          <w:lang w:val="en-US" w:eastAsia="zh-CN"/>
        </w:rPr>
        <w:t>1160</w:t>
      </w:r>
      <w:r>
        <w:rPr>
          <w:rFonts w:hint="eastAsia" w:asciiTheme="minorEastAsia" w:hAnsiTheme="minorEastAsia" w:eastAsiaTheme="minorEastAsia" w:cstheme="minorEastAsia"/>
          <w:sz w:val="32"/>
          <w:szCs w:val="32"/>
          <w:lang w:val="zh-CN"/>
        </w:rPr>
        <w:t>万元，到位1</w:t>
      </w:r>
      <w:r>
        <w:rPr>
          <w:rFonts w:hint="eastAsia" w:asciiTheme="minorEastAsia" w:hAnsiTheme="minorEastAsia" w:eastAsiaTheme="minorEastAsia" w:cstheme="minorEastAsia"/>
          <w:sz w:val="32"/>
          <w:szCs w:val="32"/>
          <w:lang w:val="en-US" w:eastAsia="zh-CN"/>
        </w:rPr>
        <w:t>160</w:t>
      </w:r>
      <w:r>
        <w:rPr>
          <w:rFonts w:hint="eastAsia" w:asciiTheme="minorEastAsia" w:hAnsiTheme="minorEastAsia" w:eastAsiaTheme="minorEastAsia" w:cstheme="minorEastAsia"/>
          <w:sz w:val="32"/>
          <w:szCs w:val="32"/>
          <w:lang w:val="zh-CN"/>
        </w:rPr>
        <w:t>万元。</w:t>
      </w:r>
    </w:p>
    <w:p w14:paraId="22ECF212">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2．资金使用。</w:t>
      </w:r>
      <w:r>
        <w:rPr>
          <w:rFonts w:hint="eastAsia" w:asciiTheme="minorEastAsia" w:hAnsiTheme="minorEastAsia" w:eastAsiaTheme="minorEastAsia" w:cstheme="minorEastAsia"/>
          <w:sz w:val="32"/>
          <w:szCs w:val="32"/>
          <w:lang w:val="en-US" w:eastAsia="zh-CN"/>
        </w:rPr>
        <w:t>按</w:t>
      </w:r>
      <w:r>
        <w:rPr>
          <w:rFonts w:hint="eastAsia" w:asciiTheme="minorEastAsia" w:hAnsiTheme="minorEastAsia" w:eastAsiaTheme="minorEastAsia" w:cstheme="minorEastAsia"/>
          <w:sz w:val="32"/>
          <w:szCs w:val="32"/>
          <w:lang w:val="zh-CN"/>
        </w:rPr>
        <w:t>项目进度已拨付</w:t>
      </w:r>
      <w:r>
        <w:rPr>
          <w:rFonts w:hint="eastAsia" w:asciiTheme="minorEastAsia" w:hAnsiTheme="minorEastAsia" w:eastAsiaTheme="minorEastAsia" w:cstheme="minorEastAsia"/>
          <w:sz w:val="32"/>
          <w:szCs w:val="32"/>
          <w:lang w:val="en-US" w:eastAsia="zh-CN"/>
        </w:rPr>
        <w:t>专项债券资金1160万元。</w:t>
      </w:r>
      <w:r>
        <w:rPr>
          <w:rFonts w:hint="eastAsia" w:asciiTheme="minorEastAsia" w:hAnsiTheme="minorEastAsia" w:eastAsiaTheme="minorEastAsia" w:cstheme="minorEastAsia"/>
          <w:sz w:val="32"/>
          <w:szCs w:val="32"/>
          <w:lang w:val="zh-CN"/>
        </w:rPr>
        <w:t>资金支付范围为工程款支付，支付依据合规合法。</w:t>
      </w:r>
    </w:p>
    <w:p w14:paraId="1D4A0AA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72DB4F12">
      <w:p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774F9289">
      <w:pPr>
        <w:adjustRightInd w:val="0"/>
        <w:snapToGrid w:val="0"/>
        <w:spacing w:line="560" w:lineRule="exact"/>
        <w:ind w:firstLine="720"/>
        <w:rPr>
          <w:rFonts w:hint="eastAsia" w:asciiTheme="minorEastAsia" w:hAnsiTheme="minorEastAsia" w:eastAsiaTheme="minorEastAsia" w:cstheme="minorEastAsia"/>
          <w:b/>
          <w:bCs w:val="0"/>
          <w:sz w:val="32"/>
          <w:szCs w:val="32"/>
          <w:lang w:val="zh-CN"/>
        </w:rPr>
      </w:pPr>
      <w:r>
        <w:rPr>
          <w:rFonts w:hint="eastAsia" w:asciiTheme="minorEastAsia" w:hAnsiTheme="minorEastAsia" w:eastAsiaTheme="minorEastAsia" w:cstheme="minorEastAsia"/>
          <w:b/>
          <w:bCs w:val="0"/>
          <w:sz w:val="32"/>
          <w:szCs w:val="32"/>
          <w:lang w:val="zh-CN"/>
        </w:rPr>
        <w:t>（三）项目组织实施情况。</w:t>
      </w:r>
    </w:p>
    <w:p w14:paraId="70143AF6">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该项目年度目标任务为2022</w:t>
      </w:r>
      <w:r>
        <w:rPr>
          <w:rFonts w:hint="eastAsia" w:asciiTheme="minorEastAsia" w:hAnsiTheme="minorEastAsia" w:eastAsiaTheme="minorEastAsia" w:cstheme="minorEastAsia"/>
          <w:sz w:val="32"/>
          <w:szCs w:val="32"/>
          <w:lang w:val="zh-CN" w:eastAsia="zh-CN"/>
        </w:rPr>
        <w:t>年</w:t>
      </w:r>
      <w:r>
        <w:rPr>
          <w:rFonts w:hint="eastAsia" w:asciiTheme="minorEastAsia" w:hAnsiTheme="minorEastAsia" w:eastAsiaTheme="minorEastAsia" w:cstheme="minorEastAsia"/>
          <w:sz w:val="32"/>
          <w:szCs w:val="32"/>
          <w:lang w:val="zh-CN"/>
        </w:rPr>
        <w:t>12月底完成项目建设，业主单位为大河中路街道办事处，代建单位为区城乡建设开发中心，施工单位为攀枝花公路桥梁工程有限公司，该项目严格按照相关招投标规定进行了公开招投标且对招标结果进行了公示，目前该项目已按时完成建设。</w:t>
      </w:r>
    </w:p>
    <w:p w14:paraId="1AF11A6D">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053A193F">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29E4531A">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w:t>
      </w:r>
      <w:r>
        <w:rPr>
          <w:rFonts w:hint="eastAsia" w:asciiTheme="minorEastAsia" w:hAnsiTheme="minorEastAsia" w:eastAsiaTheme="minorEastAsia" w:cstheme="minorEastAsia"/>
          <w:sz w:val="32"/>
          <w:szCs w:val="32"/>
          <w:lang w:val="zh-CN" w:eastAsia="zh-CN"/>
        </w:rPr>
        <w:t>已</w:t>
      </w:r>
      <w:r>
        <w:rPr>
          <w:rFonts w:hint="eastAsia" w:asciiTheme="minorEastAsia" w:hAnsiTheme="minorEastAsia" w:eastAsiaTheme="minorEastAsia" w:cstheme="minorEastAsia"/>
          <w:sz w:val="32"/>
          <w:szCs w:val="32"/>
          <w:lang w:val="en-US" w:eastAsia="zh-CN"/>
        </w:rPr>
        <w:t>完成建设，</w:t>
      </w:r>
      <w:r>
        <w:rPr>
          <w:rFonts w:hint="eastAsia" w:asciiTheme="minorEastAsia" w:hAnsiTheme="minorEastAsia" w:eastAsiaTheme="minorEastAsia" w:cstheme="minorEastAsia"/>
          <w:sz w:val="32"/>
          <w:szCs w:val="32"/>
          <w:lang w:val="zh-CN"/>
        </w:rPr>
        <w:t>其合同约定建设内容均已完成，工程质量符合相关规范要求。</w:t>
      </w:r>
    </w:p>
    <w:p w14:paraId="6E063EA2">
      <w:pPr>
        <w:numPr>
          <w:ilvl w:val="0"/>
          <w:numId w:val="8"/>
        </w:numPr>
        <w:adjustRightInd w:val="0"/>
        <w:snapToGrid w:val="0"/>
        <w:spacing w:line="560" w:lineRule="exact"/>
        <w:ind w:firstLine="72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
          <w:sz w:val="32"/>
          <w:szCs w:val="32"/>
          <w:lang w:val="zh-CN"/>
        </w:rPr>
        <w:t>项目效益情况。</w:t>
      </w:r>
      <w:r>
        <w:rPr>
          <w:rFonts w:hint="eastAsia" w:asciiTheme="minorEastAsia" w:hAnsiTheme="minorEastAsia" w:eastAsiaTheme="minorEastAsia" w:cstheme="minorEastAsia"/>
          <w:sz w:val="32"/>
          <w:szCs w:val="32"/>
          <w:lang w:val="zh-CN"/>
        </w:rPr>
        <w:t>通过项目实施，实现了小区道路更新、雨污分流，提升了小区内绿化水平，有助于提升群众生态、环保意识。增加了</w:t>
      </w:r>
      <w:r>
        <w:rPr>
          <w:rFonts w:hint="eastAsia" w:asciiTheme="minorEastAsia" w:hAnsiTheme="minorEastAsia" w:eastAsiaTheme="minorEastAsia" w:cstheme="minorEastAsia"/>
          <w:sz w:val="32"/>
          <w:szCs w:val="32"/>
          <w:lang w:val="zh-CN" w:eastAsia="zh-CN"/>
        </w:rPr>
        <w:t>停车位、</w:t>
      </w:r>
      <w:r>
        <w:rPr>
          <w:rFonts w:hint="eastAsia" w:asciiTheme="minorEastAsia" w:hAnsiTheme="minorEastAsia" w:eastAsiaTheme="minorEastAsia" w:cstheme="minorEastAsia"/>
          <w:sz w:val="32"/>
          <w:szCs w:val="32"/>
          <w:lang w:val="zh-CN"/>
        </w:rPr>
        <w:t>休闲设施、路灯、监控等，小区公共配套设施得到不断完善，满足了群众生活需要。</w:t>
      </w:r>
    </w:p>
    <w:p w14:paraId="07B714F7">
      <w:pPr>
        <w:widowControl w:val="0"/>
        <w:numPr>
          <w:ilvl w:val="0"/>
          <w:numId w:val="0"/>
        </w:numPr>
        <w:adjustRightInd w:val="0"/>
        <w:snapToGrid w:val="0"/>
        <w:spacing w:line="560" w:lineRule="exact"/>
        <w:jc w:val="both"/>
        <w:rPr>
          <w:rFonts w:hint="eastAsia" w:asciiTheme="minorEastAsia" w:hAnsiTheme="minorEastAsia" w:eastAsiaTheme="minorEastAsia" w:cstheme="minorEastAsia"/>
          <w:lang w:val="zh-CN"/>
        </w:rPr>
      </w:pPr>
    </w:p>
    <w:p w14:paraId="0ECDBBE5">
      <w:pPr>
        <w:widowControl w:val="0"/>
        <w:numPr>
          <w:ilvl w:val="0"/>
          <w:numId w:val="0"/>
        </w:numPr>
        <w:adjustRightInd w:val="0"/>
        <w:snapToGrid w:val="0"/>
        <w:spacing w:line="560" w:lineRule="exact"/>
        <w:jc w:val="both"/>
        <w:rPr>
          <w:rFonts w:hint="eastAsia" w:asciiTheme="minorEastAsia" w:hAnsiTheme="minorEastAsia" w:eastAsiaTheme="minorEastAsia" w:cstheme="minorEastAsia"/>
          <w:lang w:val="zh-CN"/>
        </w:rPr>
      </w:pPr>
    </w:p>
    <w:p w14:paraId="28265B2B">
      <w:pPr>
        <w:widowControl w:val="0"/>
        <w:numPr>
          <w:ilvl w:val="0"/>
          <w:numId w:val="0"/>
        </w:numPr>
        <w:adjustRightInd w:val="0"/>
        <w:snapToGrid w:val="0"/>
        <w:spacing w:line="560" w:lineRule="exact"/>
        <w:jc w:val="both"/>
        <w:rPr>
          <w:rFonts w:hint="eastAsia" w:asciiTheme="minorEastAsia" w:hAnsiTheme="minorEastAsia" w:eastAsiaTheme="minorEastAsia" w:cstheme="minorEastAsia"/>
          <w:lang w:val="zh-CN"/>
        </w:rPr>
      </w:pPr>
    </w:p>
    <w:p w14:paraId="25707725">
      <w:pPr>
        <w:widowControl w:val="0"/>
        <w:numPr>
          <w:ilvl w:val="0"/>
          <w:numId w:val="0"/>
        </w:numPr>
        <w:adjustRightInd w:val="0"/>
        <w:snapToGrid w:val="0"/>
        <w:spacing w:line="560" w:lineRule="exact"/>
        <w:jc w:val="both"/>
        <w:rPr>
          <w:rFonts w:hint="eastAsia" w:asciiTheme="minorEastAsia" w:hAnsiTheme="minorEastAsia" w:eastAsiaTheme="minorEastAsia" w:cstheme="minorEastAsia"/>
          <w:lang w:val="zh-CN"/>
        </w:rPr>
      </w:pPr>
    </w:p>
    <w:p w14:paraId="5CD59E9B">
      <w:pPr>
        <w:pStyle w:val="2"/>
        <w:rPr>
          <w:rFonts w:hint="eastAsia" w:asciiTheme="minorEastAsia" w:hAnsiTheme="minorEastAsia" w:eastAsiaTheme="minorEastAsia" w:cstheme="minorEastAsia"/>
          <w:lang w:val="zh-CN"/>
        </w:rPr>
      </w:pPr>
    </w:p>
    <w:p w14:paraId="4C508C97">
      <w:pPr>
        <w:pStyle w:val="2"/>
        <w:rPr>
          <w:rFonts w:hint="eastAsia" w:asciiTheme="minorEastAsia" w:hAnsiTheme="minorEastAsia" w:eastAsiaTheme="minorEastAsia" w:cstheme="minorEastAsia"/>
          <w:lang w:val="zh-CN"/>
        </w:rPr>
      </w:pPr>
    </w:p>
    <w:p w14:paraId="0914F408">
      <w:pPr>
        <w:pStyle w:val="2"/>
        <w:rPr>
          <w:rFonts w:hint="eastAsia" w:asciiTheme="minorEastAsia" w:hAnsiTheme="minorEastAsia" w:eastAsiaTheme="minorEastAsia" w:cstheme="minorEastAsia"/>
          <w:lang w:val="zh-CN"/>
        </w:rPr>
      </w:pPr>
    </w:p>
    <w:p w14:paraId="5C35B09C">
      <w:pPr>
        <w:pStyle w:val="2"/>
        <w:rPr>
          <w:rFonts w:hint="eastAsia" w:asciiTheme="minorEastAsia" w:hAnsiTheme="minorEastAsia" w:eastAsiaTheme="minorEastAsia" w:cstheme="minorEastAsia"/>
          <w:lang w:val="zh-CN"/>
        </w:rPr>
      </w:pPr>
    </w:p>
    <w:p w14:paraId="086D3842">
      <w:pPr>
        <w:pStyle w:val="2"/>
        <w:rPr>
          <w:rFonts w:hint="eastAsia" w:asciiTheme="minorEastAsia" w:hAnsiTheme="minorEastAsia" w:eastAsiaTheme="minorEastAsia" w:cstheme="minorEastAsia"/>
          <w:lang w:val="zh-CN"/>
        </w:rPr>
      </w:pPr>
    </w:p>
    <w:p w14:paraId="4D1C57A0">
      <w:pPr>
        <w:pStyle w:val="2"/>
        <w:rPr>
          <w:rFonts w:hint="eastAsia" w:asciiTheme="minorEastAsia" w:hAnsiTheme="minorEastAsia" w:eastAsiaTheme="minorEastAsia" w:cstheme="minorEastAsia"/>
          <w:lang w:val="zh-CN"/>
        </w:rPr>
      </w:pPr>
    </w:p>
    <w:p w14:paraId="61322611">
      <w:pPr>
        <w:pStyle w:val="2"/>
        <w:rPr>
          <w:rFonts w:hint="eastAsia" w:asciiTheme="minorEastAsia" w:hAnsiTheme="minorEastAsia" w:eastAsiaTheme="minorEastAsia" w:cstheme="minorEastAsia"/>
          <w:lang w:val="zh-CN"/>
        </w:rPr>
      </w:pPr>
    </w:p>
    <w:p w14:paraId="10649130">
      <w:pPr>
        <w:pStyle w:val="2"/>
        <w:rPr>
          <w:rFonts w:hint="eastAsia" w:asciiTheme="minorEastAsia" w:hAnsiTheme="minorEastAsia" w:eastAsiaTheme="minorEastAsia" w:cstheme="minorEastAsia"/>
          <w:lang w:val="zh-CN"/>
        </w:rPr>
      </w:pPr>
    </w:p>
    <w:p w14:paraId="6616AF7E">
      <w:pPr>
        <w:pStyle w:val="2"/>
        <w:rPr>
          <w:rFonts w:hint="eastAsia" w:asciiTheme="minorEastAsia" w:hAnsiTheme="minorEastAsia" w:eastAsiaTheme="minorEastAsia" w:cstheme="minorEastAsia"/>
          <w:lang w:val="zh-CN"/>
        </w:rPr>
      </w:pPr>
    </w:p>
    <w:p w14:paraId="2266FD12">
      <w:pPr>
        <w:pStyle w:val="2"/>
        <w:rPr>
          <w:rFonts w:hint="eastAsia" w:asciiTheme="minorEastAsia" w:hAnsiTheme="minorEastAsia" w:eastAsiaTheme="minorEastAsia" w:cstheme="minorEastAsia"/>
          <w:lang w:val="zh-CN"/>
        </w:rPr>
      </w:pPr>
    </w:p>
    <w:p w14:paraId="1FC02C46">
      <w:pPr>
        <w:pStyle w:val="2"/>
        <w:rPr>
          <w:rFonts w:hint="eastAsia" w:asciiTheme="minorEastAsia" w:hAnsiTheme="minorEastAsia" w:eastAsiaTheme="minorEastAsia" w:cstheme="minorEastAsia"/>
          <w:lang w:val="zh-CN"/>
        </w:rPr>
      </w:pPr>
    </w:p>
    <w:p w14:paraId="7863F3D9">
      <w:pPr>
        <w:pStyle w:val="2"/>
        <w:rPr>
          <w:rFonts w:hint="eastAsia" w:asciiTheme="minorEastAsia" w:hAnsiTheme="minorEastAsia" w:eastAsiaTheme="minorEastAsia" w:cstheme="minorEastAsia"/>
          <w:lang w:val="zh-CN"/>
        </w:rPr>
      </w:pPr>
    </w:p>
    <w:p w14:paraId="4E01CA92">
      <w:pPr>
        <w:pStyle w:val="2"/>
        <w:rPr>
          <w:rFonts w:hint="eastAsia" w:asciiTheme="minorEastAsia" w:hAnsiTheme="minorEastAsia" w:eastAsiaTheme="minorEastAsia" w:cstheme="minorEastAsia"/>
          <w:lang w:val="zh-CN"/>
        </w:rPr>
      </w:pPr>
    </w:p>
    <w:p w14:paraId="3C7F0A69">
      <w:pPr>
        <w:pStyle w:val="2"/>
        <w:rPr>
          <w:rFonts w:hint="eastAsia" w:asciiTheme="minorEastAsia" w:hAnsiTheme="minorEastAsia" w:eastAsiaTheme="minorEastAsia" w:cstheme="minorEastAsia"/>
          <w:lang w:val="zh-CN"/>
        </w:rPr>
      </w:pPr>
    </w:p>
    <w:p w14:paraId="074450DA">
      <w:pPr>
        <w:pStyle w:val="2"/>
        <w:rPr>
          <w:rFonts w:hint="eastAsia" w:asciiTheme="minorEastAsia" w:hAnsiTheme="minorEastAsia" w:eastAsiaTheme="minorEastAsia" w:cstheme="minorEastAsia"/>
          <w:lang w:val="zh-CN"/>
        </w:rPr>
      </w:pPr>
    </w:p>
    <w:p w14:paraId="053820A8">
      <w:pPr>
        <w:pStyle w:val="2"/>
        <w:rPr>
          <w:rFonts w:hint="eastAsia" w:asciiTheme="minorEastAsia" w:hAnsiTheme="minorEastAsia" w:eastAsiaTheme="minorEastAsia" w:cstheme="minorEastAsia"/>
          <w:lang w:val="zh-CN"/>
        </w:rPr>
      </w:pPr>
    </w:p>
    <w:p w14:paraId="3E98D0F7">
      <w:pPr>
        <w:pStyle w:val="2"/>
        <w:rPr>
          <w:rFonts w:hint="eastAsia" w:asciiTheme="minorEastAsia" w:hAnsiTheme="minorEastAsia" w:eastAsiaTheme="minorEastAsia" w:cstheme="minorEastAsia"/>
          <w:lang w:val="zh-CN"/>
        </w:rPr>
      </w:pPr>
    </w:p>
    <w:p w14:paraId="59163826">
      <w:pPr>
        <w:pStyle w:val="2"/>
        <w:rPr>
          <w:rFonts w:hint="eastAsia" w:asciiTheme="minorEastAsia" w:hAnsiTheme="minorEastAsia" w:eastAsiaTheme="minorEastAsia" w:cstheme="minorEastAsia"/>
          <w:lang w:val="zh-CN"/>
        </w:rPr>
      </w:pPr>
    </w:p>
    <w:p w14:paraId="540BA5DC">
      <w:pPr>
        <w:pStyle w:val="2"/>
        <w:rPr>
          <w:rFonts w:hint="eastAsia" w:asciiTheme="minorEastAsia" w:hAnsiTheme="minorEastAsia" w:eastAsiaTheme="minorEastAsia" w:cstheme="minorEastAsia"/>
          <w:lang w:val="zh-CN"/>
        </w:rPr>
      </w:pPr>
    </w:p>
    <w:p w14:paraId="1F74F222">
      <w:pPr>
        <w:pStyle w:val="2"/>
        <w:rPr>
          <w:rFonts w:hint="eastAsia" w:asciiTheme="minorEastAsia" w:hAnsiTheme="minorEastAsia" w:eastAsiaTheme="minorEastAsia" w:cstheme="minorEastAsia"/>
          <w:lang w:val="zh-CN"/>
        </w:rPr>
      </w:pPr>
    </w:p>
    <w:p w14:paraId="1B2CDCEA">
      <w:pPr>
        <w:pStyle w:val="2"/>
        <w:rPr>
          <w:rFonts w:hint="eastAsia" w:asciiTheme="minorEastAsia" w:hAnsiTheme="minorEastAsia" w:eastAsiaTheme="minorEastAsia" w:cstheme="minorEastAsia"/>
          <w:lang w:val="zh-CN"/>
        </w:rPr>
      </w:pPr>
    </w:p>
    <w:p w14:paraId="38CF1125">
      <w:pPr>
        <w:pStyle w:val="2"/>
        <w:rPr>
          <w:rFonts w:hint="eastAsia" w:asciiTheme="minorEastAsia" w:hAnsiTheme="minorEastAsia" w:eastAsiaTheme="minorEastAsia" w:cstheme="minorEastAsia"/>
          <w:lang w:val="zh-CN"/>
        </w:rPr>
      </w:pPr>
    </w:p>
    <w:p w14:paraId="0BFE27B7">
      <w:pPr>
        <w:pStyle w:val="2"/>
        <w:rPr>
          <w:rFonts w:hint="eastAsia" w:asciiTheme="minorEastAsia" w:hAnsiTheme="minorEastAsia" w:eastAsiaTheme="minorEastAsia" w:cstheme="minorEastAsia"/>
          <w:lang w:val="zh-CN"/>
        </w:rPr>
      </w:pPr>
    </w:p>
    <w:p w14:paraId="2FC05949">
      <w:pPr>
        <w:pStyle w:val="2"/>
        <w:rPr>
          <w:rFonts w:hint="eastAsia" w:asciiTheme="minorEastAsia" w:hAnsiTheme="minorEastAsia" w:eastAsiaTheme="minorEastAsia" w:cstheme="minorEastAsia"/>
          <w:lang w:val="zh-CN"/>
        </w:rPr>
      </w:pPr>
    </w:p>
    <w:p w14:paraId="1B0C8896">
      <w:pPr>
        <w:numPr>
          <w:ilvl w:val="0"/>
          <w:numId w:val="0"/>
        </w:numPr>
        <w:adjustRightInd w:val="0"/>
        <w:snapToGrid w:val="0"/>
        <w:spacing w:line="560" w:lineRule="exact"/>
        <w:ind w:firstLine="2520" w:firstLineChars="1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14:paraId="442384C0">
      <w:pPr>
        <w:widowControl w:val="0"/>
        <w:numPr>
          <w:ilvl w:val="0"/>
          <w:numId w:val="0"/>
        </w:numPr>
        <w:adjustRightInd w:val="0"/>
        <w:snapToGrid w:val="0"/>
        <w:spacing w:line="560" w:lineRule="exact"/>
        <w:jc w:val="both"/>
        <w:rPr>
          <w:rFonts w:hint="eastAsia" w:asciiTheme="minorEastAsia" w:hAnsiTheme="minorEastAsia" w:eastAsiaTheme="minorEastAsia" w:cstheme="minorEastAsia"/>
          <w:lang w:val="en-US" w:eastAsia="zh-CN"/>
        </w:rPr>
      </w:pPr>
    </w:p>
    <w:p w14:paraId="253179C2">
      <w:pPr>
        <w:adjustRightInd w:val="0"/>
        <w:snapToGrid w:val="0"/>
        <w:spacing w:line="560" w:lineRule="exact"/>
        <w:ind w:firstLine="720"/>
        <w:rPr>
          <w:rFonts w:hint="eastAsia" w:asciiTheme="minorEastAsia" w:hAnsiTheme="minorEastAsia" w:eastAsiaTheme="minorEastAsia" w:cstheme="minorEastAsia"/>
        </w:rPr>
      </w:pPr>
    </w:p>
    <w:p w14:paraId="3611ED7D">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279F8DA3">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34099FFF">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lang w:val="zh-CN"/>
        </w:rPr>
        <w:t>联通街周边老旧小区改造项目</w:t>
      </w:r>
      <w:r>
        <w:rPr>
          <w:rFonts w:hint="eastAsia" w:asciiTheme="minorEastAsia" w:hAnsiTheme="minorEastAsia" w:eastAsiaTheme="minorEastAsia" w:cstheme="minorEastAsia"/>
          <w:color w:val="auto"/>
          <w:kern w:val="2"/>
          <w:sz w:val="32"/>
          <w:szCs w:val="32"/>
        </w:rPr>
        <w:t>）</w:t>
      </w:r>
    </w:p>
    <w:p w14:paraId="2AA26C49">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19BFF713">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14:paraId="0FB39361">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该项目改造范围涉及给水管网、路面、太阳能上下水管更换、停车场改造、竖向安全隐患整，小区照明、环卫设施，以及强弱电系统改造。该项目立项金额1783万元，目前项目已完工，该项目有关情况如下</w:t>
      </w:r>
      <w:r>
        <w:rPr>
          <w:rFonts w:hint="eastAsia" w:asciiTheme="minorEastAsia" w:hAnsiTheme="minorEastAsia" w:eastAsiaTheme="minorEastAsia" w:cstheme="minorEastAsia"/>
          <w:sz w:val="32"/>
          <w:szCs w:val="32"/>
          <w:lang w:val="zh-CN"/>
        </w:rPr>
        <w:t>：</w:t>
      </w:r>
    </w:p>
    <w:p w14:paraId="3ECB7BC0">
      <w:pPr>
        <w:numPr>
          <w:ilvl w:val="0"/>
          <w:numId w:val="0"/>
        </w:numPr>
        <w:adjustRightInd w:val="0"/>
        <w:snapToGrid w:val="0"/>
        <w:spacing w:line="560" w:lineRule="exact"/>
        <w:ind w:left="630" w:leftChars="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0EB3E42D">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2022年度，该项目申请专项债券资金700万元，下达专项债券资金700万元，</w:t>
      </w:r>
      <w:r>
        <w:rPr>
          <w:rFonts w:hint="eastAsia" w:asciiTheme="minorEastAsia" w:hAnsiTheme="minorEastAsia" w:eastAsiaTheme="minorEastAsia" w:cstheme="minorEastAsia"/>
          <w:sz w:val="32"/>
          <w:szCs w:val="32"/>
          <w:lang w:val="zh-CN"/>
        </w:rPr>
        <w:t>符合资金管理办法等相关规定。</w:t>
      </w:r>
    </w:p>
    <w:p w14:paraId="3B48C776">
      <w:pPr>
        <w:numPr>
          <w:ilvl w:val="0"/>
          <w:numId w:val="0"/>
        </w:numPr>
        <w:adjustRightInd w:val="0"/>
        <w:snapToGrid w:val="0"/>
        <w:spacing w:line="560" w:lineRule="exact"/>
        <w:ind w:left="630" w:leftChars="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（二）项目绩效目标。</w:t>
      </w:r>
    </w:p>
    <w:p w14:paraId="2CC89051">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rPr>
        <w:t>联通街周边老旧小区改造项目涉及改造小区给水管网、路面、太阳能上下水管更换、停车场改造、竖向安全隐患整，小区照明、环卫设施，以及强弱电系统改造等。</w:t>
      </w:r>
    </w:p>
    <w:p w14:paraId="71282DEE">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3379D38F">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该项目可行性研究报告及批复内容与合同约定实施内容、实际实施内容相符，因此申报资金内容与具体实施内容相符、申报目标合理可行。</w:t>
      </w:r>
    </w:p>
    <w:p w14:paraId="247B460B">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3273D57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63D662E6">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1．资金计划及到位。</w:t>
      </w:r>
    </w:p>
    <w:p w14:paraId="7E6A26D8">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zh-CN"/>
        </w:rPr>
        <w:t>年度，该项目申请专项债券资金</w:t>
      </w:r>
      <w:r>
        <w:rPr>
          <w:rFonts w:hint="eastAsia" w:asciiTheme="minorEastAsia" w:hAnsiTheme="minorEastAsia" w:eastAsiaTheme="minorEastAsia" w:cstheme="minorEastAsia"/>
          <w:sz w:val="32"/>
          <w:szCs w:val="32"/>
          <w:lang w:val="en-US" w:eastAsia="zh-CN"/>
        </w:rPr>
        <w:t>700</w:t>
      </w:r>
      <w:r>
        <w:rPr>
          <w:rFonts w:hint="eastAsia" w:asciiTheme="minorEastAsia" w:hAnsiTheme="minorEastAsia" w:eastAsiaTheme="minorEastAsia" w:cstheme="minorEastAsia"/>
          <w:sz w:val="32"/>
          <w:szCs w:val="32"/>
          <w:lang w:val="zh-CN"/>
        </w:rPr>
        <w:t>万元，到位</w:t>
      </w:r>
      <w:r>
        <w:rPr>
          <w:rFonts w:hint="eastAsia" w:asciiTheme="minorEastAsia" w:hAnsiTheme="minorEastAsia" w:eastAsiaTheme="minorEastAsia" w:cstheme="minorEastAsia"/>
          <w:sz w:val="32"/>
          <w:szCs w:val="32"/>
          <w:lang w:val="en-US" w:eastAsia="zh-CN"/>
        </w:rPr>
        <w:t>700</w:t>
      </w:r>
      <w:r>
        <w:rPr>
          <w:rFonts w:hint="eastAsia" w:asciiTheme="minorEastAsia" w:hAnsiTheme="minorEastAsia" w:eastAsiaTheme="minorEastAsia" w:cstheme="minorEastAsia"/>
          <w:sz w:val="32"/>
          <w:szCs w:val="32"/>
          <w:lang w:val="zh-CN"/>
        </w:rPr>
        <w:t>万元。</w:t>
      </w:r>
    </w:p>
    <w:p w14:paraId="34E12EF2">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2．资金使用。</w:t>
      </w:r>
      <w:r>
        <w:rPr>
          <w:rFonts w:hint="eastAsia" w:asciiTheme="minorEastAsia" w:hAnsiTheme="minorEastAsia" w:eastAsiaTheme="minorEastAsia" w:cstheme="minorEastAsia"/>
          <w:sz w:val="32"/>
          <w:szCs w:val="32"/>
          <w:lang w:val="en-US" w:eastAsia="zh-CN"/>
        </w:rPr>
        <w:t>按</w:t>
      </w:r>
      <w:r>
        <w:rPr>
          <w:rFonts w:hint="eastAsia" w:asciiTheme="minorEastAsia" w:hAnsiTheme="minorEastAsia" w:eastAsiaTheme="minorEastAsia" w:cstheme="minorEastAsia"/>
          <w:sz w:val="32"/>
          <w:szCs w:val="32"/>
          <w:lang w:val="zh-CN"/>
        </w:rPr>
        <w:t>项目进度已拨付</w:t>
      </w:r>
      <w:r>
        <w:rPr>
          <w:rFonts w:hint="eastAsia" w:asciiTheme="minorEastAsia" w:hAnsiTheme="minorEastAsia" w:eastAsiaTheme="minorEastAsia" w:cstheme="minorEastAsia"/>
          <w:sz w:val="32"/>
          <w:szCs w:val="32"/>
          <w:lang w:val="en-US" w:eastAsia="zh-CN"/>
        </w:rPr>
        <w:t>专项债券资金386.77万元，</w:t>
      </w:r>
      <w:r>
        <w:rPr>
          <w:rFonts w:hint="eastAsia" w:asciiTheme="minorEastAsia" w:hAnsiTheme="minorEastAsia" w:eastAsiaTheme="minorEastAsia" w:cstheme="minorEastAsia"/>
          <w:sz w:val="32"/>
          <w:szCs w:val="32"/>
          <w:lang w:val="zh-CN"/>
        </w:rPr>
        <w:t>资金支付范围为工程款支付，支付依据合规合法，未支付部分待项目完成审计后进行支付。</w:t>
      </w:r>
    </w:p>
    <w:p w14:paraId="4AE514A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1CDF0386">
      <w:p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2579891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5A08EEBA">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业主单位为仁和镇人民政府，代建单位为区城乡建设开发中心，施工单位为攀枝花公路桥梁工程有限公司，该项目严格按照相关招投标规定进行了公开招投标且对招标结果进行了公示，目前该项目已完成项目建设。</w:t>
      </w:r>
    </w:p>
    <w:p w14:paraId="2D42491F">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sz w:val="32"/>
          <w:szCs w:val="32"/>
          <w:lang w:val="zh-CN"/>
        </w:rPr>
        <w:tab/>
      </w:r>
    </w:p>
    <w:p w14:paraId="05D396AF">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4C2C0318">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该项目于</w:t>
      </w:r>
      <w:r>
        <w:rPr>
          <w:rFonts w:hint="eastAsia" w:asciiTheme="minorEastAsia" w:hAnsiTheme="minorEastAsia" w:eastAsiaTheme="minorEastAsia" w:cstheme="minorEastAsia"/>
          <w:sz w:val="32"/>
          <w:szCs w:val="32"/>
          <w:lang w:val="en-US" w:eastAsia="zh-CN"/>
        </w:rPr>
        <w:t>2022年12月30日完成该项目建设，</w:t>
      </w:r>
      <w:r>
        <w:rPr>
          <w:rFonts w:hint="eastAsia" w:asciiTheme="minorEastAsia" w:hAnsiTheme="minorEastAsia" w:eastAsiaTheme="minorEastAsia" w:cstheme="minorEastAsia"/>
          <w:sz w:val="32"/>
          <w:szCs w:val="32"/>
          <w:lang w:val="zh-CN"/>
        </w:rPr>
        <w:t>其合同约定建设内容均已完成，目前项目已完成建设，工程质量符合相关规范要求。</w:t>
      </w:r>
    </w:p>
    <w:p w14:paraId="44765C07">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r>
        <w:rPr>
          <w:rFonts w:hint="eastAsia" w:asciiTheme="minorEastAsia" w:hAnsiTheme="minorEastAsia" w:eastAsiaTheme="minorEastAsia" w:cstheme="minorEastAsia"/>
          <w:sz w:val="32"/>
          <w:szCs w:val="32"/>
          <w:lang w:val="zh-CN"/>
        </w:rPr>
        <w:t>通过项目实施，实现了小区道路更新、雨污分流、停车场改造等。增加了</w:t>
      </w:r>
      <w:r>
        <w:rPr>
          <w:rFonts w:hint="eastAsia" w:asciiTheme="minorEastAsia" w:hAnsiTheme="minorEastAsia" w:eastAsiaTheme="minorEastAsia" w:cstheme="minorEastAsia"/>
          <w:sz w:val="32"/>
          <w:szCs w:val="32"/>
          <w:lang w:val="zh-CN" w:eastAsia="zh-CN"/>
        </w:rPr>
        <w:t>停车位、</w:t>
      </w:r>
      <w:r>
        <w:rPr>
          <w:rFonts w:hint="eastAsia" w:asciiTheme="minorEastAsia" w:hAnsiTheme="minorEastAsia" w:eastAsiaTheme="minorEastAsia" w:cstheme="minorEastAsia"/>
          <w:sz w:val="32"/>
          <w:szCs w:val="32"/>
          <w:lang w:val="zh-CN"/>
        </w:rPr>
        <w:t>路灯、监控等，小区公共配套设施得到不断完善，满足了群众生活需要。</w:t>
      </w:r>
    </w:p>
    <w:p w14:paraId="5C9DDDE9">
      <w:pPr>
        <w:adjustRightInd w:val="0"/>
        <w:snapToGrid w:val="0"/>
        <w:spacing w:line="560" w:lineRule="exact"/>
        <w:ind w:firstLine="720"/>
        <w:rPr>
          <w:rFonts w:hint="eastAsia" w:asciiTheme="minorEastAsia" w:hAnsiTheme="minorEastAsia" w:eastAsiaTheme="minorEastAsia" w:cstheme="minorEastAsia"/>
        </w:rPr>
      </w:pPr>
    </w:p>
    <w:p w14:paraId="4DFA6B59">
      <w:pPr>
        <w:pStyle w:val="2"/>
        <w:rPr>
          <w:rFonts w:hint="eastAsia" w:asciiTheme="minorEastAsia" w:hAnsiTheme="minorEastAsia" w:eastAsiaTheme="minorEastAsia" w:cstheme="minorEastAsia"/>
        </w:rPr>
      </w:pPr>
    </w:p>
    <w:p w14:paraId="68D42291">
      <w:pPr>
        <w:pStyle w:val="2"/>
        <w:rPr>
          <w:rFonts w:hint="eastAsia" w:asciiTheme="minorEastAsia" w:hAnsiTheme="minorEastAsia" w:eastAsiaTheme="minorEastAsia" w:cstheme="minorEastAsia"/>
        </w:rPr>
      </w:pPr>
    </w:p>
    <w:p w14:paraId="2F6B36A6">
      <w:pPr>
        <w:pStyle w:val="2"/>
        <w:rPr>
          <w:rFonts w:hint="eastAsia" w:asciiTheme="minorEastAsia" w:hAnsiTheme="minorEastAsia" w:eastAsiaTheme="minorEastAsia" w:cstheme="minorEastAsia"/>
        </w:rPr>
      </w:pPr>
    </w:p>
    <w:p w14:paraId="58C84D4C">
      <w:pPr>
        <w:pStyle w:val="2"/>
        <w:rPr>
          <w:rFonts w:hint="eastAsia" w:asciiTheme="minorEastAsia" w:hAnsiTheme="minorEastAsia" w:eastAsiaTheme="minorEastAsia" w:cstheme="minorEastAsia"/>
        </w:rPr>
      </w:pPr>
    </w:p>
    <w:p w14:paraId="4C833549">
      <w:pPr>
        <w:pStyle w:val="2"/>
        <w:rPr>
          <w:rFonts w:hint="eastAsia" w:asciiTheme="minorEastAsia" w:hAnsiTheme="minorEastAsia" w:eastAsiaTheme="minorEastAsia" w:cstheme="minorEastAsia"/>
        </w:rPr>
      </w:pPr>
    </w:p>
    <w:p w14:paraId="5953ED61">
      <w:pPr>
        <w:pStyle w:val="2"/>
        <w:rPr>
          <w:rFonts w:hint="eastAsia" w:asciiTheme="minorEastAsia" w:hAnsiTheme="minorEastAsia" w:eastAsiaTheme="minorEastAsia" w:cstheme="minorEastAsia"/>
        </w:rPr>
      </w:pPr>
    </w:p>
    <w:p w14:paraId="66BBA688">
      <w:pPr>
        <w:pStyle w:val="2"/>
        <w:rPr>
          <w:rFonts w:hint="eastAsia" w:asciiTheme="minorEastAsia" w:hAnsiTheme="minorEastAsia" w:eastAsiaTheme="minorEastAsia" w:cstheme="minorEastAsia"/>
        </w:rPr>
      </w:pPr>
    </w:p>
    <w:p w14:paraId="5F582E6C">
      <w:pPr>
        <w:pStyle w:val="2"/>
        <w:rPr>
          <w:rFonts w:hint="eastAsia" w:asciiTheme="minorEastAsia" w:hAnsiTheme="minorEastAsia" w:eastAsiaTheme="minorEastAsia" w:cstheme="minorEastAsia"/>
        </w:rPr>
      </w:pPr>
    </w:p>
    <w:p w14:paraId="5DE4ECCE">
      <w:pPr>
        <w:pStyle w:val="2"/>
        <w:rPr>
          <w:rFonts w:hint="eastAsia" w:asciiTheme="minorEastAsia" w:hAnsiTheme="minorEastAsia" w:eastAsiaTheme="minorEastAsia" w:cstheme="minorEastAsia"/>
        </w:rPr>
      </w:pPr>
    </w:p>
    <w:p w14:paraId="457970EE">
      <w:pPr>
        <w:pStyle w:val="2"/>
        <w:rPr>
          <w:rFonts w:hint="eastAsia" w:asciiTheme="minorEastAsia" w:hAnsiTheme="minorEastAsia" w:eastAsiaTheme="minorEastAsia" w:cstheme="minorEastAsia"/>
        </w:rPr>
      </w:pPr>
    </w:p>
    <w:p w14:paraId="41F63F17">
      <w:pPr>
        <w:pStyle w:val="2"/>
        <w:rPr>
          <w:rFonts w:hint="eastAsia" w:asciiTheme="minorEastAsia" w:hAnsiTheme="minorEastAsia" w:eastAsiaTheme="minorEastAsia" w:cstheme="minorEastAsia"/>
        </w:rPr>
      </w:pPr>
    </w:p>
    <w:p w14:paraId="11FB3C87">
      <w:pPr>
        <w:pStyle w:val="2"/>
        <w:rPr>
          <w:rFonts w:hint="eastAsia" w:asciiTheme="minorEastAsia" w:hAnsiTheme="minorEastAsia" w:eastAsiaTheme="minorEastAsia" w:cstheme="minorEastAsia"/>
        </w:rPr>
      </w:pPr>
    </w:p>
    <w:p w14:paraId="3A8D7C29">
      <w:pPr>
        <w:pStyle w:val="2"/>
        <w:rPr>
          <w:rFonts w:hint="eastAsia" w:asciiTheme="minorEastAsia" w:hAnsiTheme="minorEastAsia" w:eastAsiaTheme="minorEastAsia" w:cstheme="minorEastAsia"/>
        </w:rPr>
      </w:pPr>
    </w:p>
    <w:p w14:paraId="4B9EA671">
      <w:pPr>
        <w:pStyle w:val="2"/>
        <w:rPr>
          <w:rFonts w:hint="eastAsia" w:asciiTheme="minorEastAsia" w:hAnsiTheme="minorEastAsia" w:eastAsiaTheme="minorEastAsia" w:cstheme="minorEastAsia"/>
        </w:rPr>
      </w:pPr>
    </w:p>
    <w:p w14:paraId="62033DDE">
      <w:pPr>
        <w:pStyle w:val="2"/>
        <w:rPr>
          <w:rFonts w:hint="eastAsia" w:asciiTheme="minorEastAsia" w:hAnsiTheme="minorEastAsia" w:eastAsiaTheme="minorEastAsia" w:cstheme="minorEastAsia"/>
        </w:rPr>
      </w:pPr>
    </w:p>
    <w:p w14:paraId="6E946FF9">
      <w:pPr>
        <w:pStyle w:val="2"/>
        <w:rPr>
          <w:rFonts w:hint="eastAsia" w:asciiTheme="minorEastAsia" w:hAnsiTheme="minorEastAsia" w:eastAsiaTheme="minorEastAsia" w:cstheme="minorEastAsia"/>
        </w:rPr>
      </w:pPr>
    </w:p>
    <w:p w14:paraId="5D533886">
      <w:pPr>
        <w:pStyle w:val="2"/>
        <w:rPr>
          <w:rFonts w:hint="eastAsia" w:asciiTheme="minorEastAsia" w:hAnsiTheme="minorEastAsia" w:eastAsiaTheme="minorEastAsia" w:cstheme="minorEastAsia"/>
        </w:rPr>
      </w:pPr>
    </w:p>
    <w:p w14:paraId="14904723">
      <w:pPr>
        <w:pStyle w:val="2"/>
        <w:rPr>
          <w:rFonts w:hint="eastAsia" w:asciiTheme="minorEastAsia" w:hAnsiTheme="minorEastAsia" w:eastAsiaTheme="minorEastAsia" w:cstheme="minorEastAsia"/>
        </w:rPr>
      </w:pPr>
    </w:p>
    <w:p w14:paraId="4C09D4DE">
      <w:pPr>
        <w:adjustRightInd w:val="0"/>
        <w:snapToGrid w:val="0"/>
        <w:spacing w:line="560" w:lineRule="exact"/>
        <w:ind w:firstLine="720"/>
        <w:rPr>
          <w:rFonts w:hint="eastAsia" w:asciiTheme="minorEastAsia" w:hAnsiTheme="minorEastAsia" w:eastAsiaTheme="minorEastAsia" w:cstheme="minorEastAsia"/>
        </w:rPr>
      </w:pPr>
    </w:p>
    <w:p w14:paraId="3741E771">
      <w:pPr>
        <w:adjustRightInd w:val="0"/>
        <w:snapToGrid w:val="0"/>
        <w:spacing w:line="560" w:lineRule="exact"/>
        <w:ind w:firstLine="720"/>
        <w:rPr>
          <w:rFonts w:hint="eastAsia" w:asciiTheme="minorEastAsia" w:hAnsiTheme="minorEastAsia" w:eastAsiaTheme="minorEastAsia" w:cstheme="minorEastAsia"/>
        </w:rPr>
      </w:pPr>
    </w:p>
    <w:p w14:paraId="06881A0E">
      <w:pPr>
        <w:pStyle w:val="2"/>
        <w:rPr>
          <w:rFonts w:hint="eastAsia" w:asciiTheme="minorEastAsia" w:hAnsiTheme="minorEastAsia" w:eastAsiaTheme="minorEastAsia" w:cstheme="minorEastAsia"/>
        </w:rPr>
      </w:pPr>
    </w:p>
    <w:p w14:paraId="543CC7AA">
      <w:pPr>
        <w:pStyle w:val="2"/>
        <w:rPr>
          <w:rFonts w:hint="eastAsia" w:asciiTheme="minorEastAsia" w:hAnsiTheme="minorEastAsia" w:eastAsiaTheme="minorEastAsia" w:cstheme="minorEastAsia"/>
        </w:rPr>
      </w:pPr>
    </w:p>
    <w:p w14:paraId="531CC69F">
      <w:pPr>
        <w:pStyle w:val="2"/>
        <w:rPr>
          <w:rFonts w:hint="eastAsia" w:asciiTheme="minorEastAsia" w:hAnsiTheme="minorEastAsia" w:eastAsiaTheme="minorEastAsia" w:cstheme="minorEastAsia"/>
        </w:rPr>
      </w:pPr>
    </w:p>
    <w:p w14:paraId="381E61A4">
      <w:pPr>
        <w:pStyle w:val="2"/>
        <w:rPr>
          <w:rFonts w:hint="eastAsia" w:asciiTheme="minorEastAsia" w:hAnsiTheme="minorEastAsia" w:eastAsiaTheme="minorEastAsia" w:cstheme="minorEastAsia"/>
        </w:rPr>
      </w:pPr>
    </w:p>
    <w:p w14:paraId="47D3A2BC">
      <w:pPr>
        <w:pStyle w:val="2"/>
        <w:rPr>
          <w:rFonts w:hint="eastAsia" w:asciiTheme="minorEastAsia" w:hAnsiTheme="minorEastAsia" w:eastAsiaTheme="minorEastAsia" w:cstheme="minorEastAsia"/>
        </w:rPr>
      </w:pPr>
    </w:p>
    <w:p w14:paraId="22C54DA8">
      <w:pPr>
        <w:pStyle w:val="2"/>
        <w:rPr>
          <w:rFonts w:hint="eastAsia" w:asciiTheme="minorEastAsia" w:hAnsiTheme="minorEastAsia" w:eastAsiaTheme="minorEastAsia" w:cstheme="minorEastAsia"/>
        </w:rPr>
      </w:pPr>
    </w:p>
    <w:p w14:paraId="786E014C">
      <w:pPr>
        <w:pStyle w:val="2"/>
        <w:rPr>
          <w:rFonts w:hint="eastAsia" w:asciiTheme="minorEastAsia" w:hAnsiTheme="minorEastAsia" w:eastAsiaTheme="minorEastAsia" w:cstheme="minorEastAsia"/>
        </w:rPr>
      </w:pPr>
    </w:p>
    <w:p w14:paraId="2CCCBBCC">
      <w:pPr>
        <w:pStyle w:val="2"/>
        <w:rPr>
          <w:rFonts w:hint="eastAsia" w:asciiTheme="minorEastAsia" w:hAnsiTheme="minorEastAsia" w:eastAsiaTheme="minorEastAsia" w:cstheme="minorEastAsia"/>
        </w:rPr>
      </w:pPr>
    </w:p>
    <w:p w14:paraId="381D30E1">
      <w:pPr>
        <w:pStyle w:val="2"/>
        <w:rPr>
          <w:rFonts w:hint="eastAsia" w:asciiTheme="minorEastAsia" w:hAnsiTheme="minorEastAsia" w:eastAsiaTheme="minorEastAsia" w:cstheme="minorEastAsia"/>
        </w:rPr>
      </w:pPr>
    </w:p>
    <w:p w14:paraId="2064F0BE">
      <w:pPr>
        <w:pStyle w:val="2"/>
        <w:rPr>
          <w:rFonts w:hint="eastAsia" w:asciiTheme="minorEastAsia" w:hAnsiTheme="minorEastAsia" w:eastAsiaTheme="minorEastAsia" w:cstheme="minorEastAsia"/>
        </w:rPr>
      </w:pPr>
    </w:p>
    <w:p w14:paraId="49DB7CD9">
      <w:pPr>
        <w:pStyle w:val="2"/>
        <w:rPr>
          <w:rFonts w:hint="eastAsia" w:asciiTheme="minorEastAsia" w:hAnsiTheme="minorEastAsia" w:eastAsiaTheme="minorEastAsia" w:cstheme="minorEastAsia"/>
        </w:rPr>
      </w:pPr>
    </w:p>
    <w:p w14:paraId="608F35FA">
      <w:pPr>
        <w:pStyle w:val="2"/>
        <w:rPr>
          <w:rFonts w:hint="eastAsia" w:asciiTheme="minorEastAsia" w:hAnsiTheme="minorEastAsia" w:eastAsiaTheme="minorEastAsia" w:cstheme="minorEastAsia"/>
        </w:rPr>
      </w:pPr>
    </w:p>
    <w:p w14:paraId="436D35CA">
      <w:pPr>
        <w:pStyle w:val="2"/>
        <w:rPr>
          <w:rFonts w:hint="eastAsia" w:asciiTheme="minorEastAsia" w:hAnsiTheme="minorEastAsia" w:eastAsiaTheme="minorEastAsia" w:cstheme="minorEastAsia"/>
        </w:rPr>
      </w:pPr>
    </w:p>
    <w:p w14:paraId="50E04951">
      <w:pPr>
        <w:pStyle w:val="2"/>
        <w:rPr>
          <w:rFonts w:hint="eastAsia" w:asciiTheme="minorEastAsia" w:hAnsiTheme="minorEastAsia" w:eastAsiaTheme="minorEastAsia" w:cstheme="minorEastAsia"/>
        </w:rPr>
      </w:pPr>
    </w:p>
    <w:p w14:paraId="7E52D98F">
      <w:pPr>
        <w:pStyle w:val="2"/>
        <w:rPr>
          <w:rFonts w:hint="eastAsia" w:asciiTheme="minorEastAsia" w:hAnsiTheme="minorEastAsia" w:eastAsiaTheme="minorEastAsia" w:cstheme="minorEastAsia"/>
        </w:rPr>
      </w:pPr>
    </w:p>
    <w:p w14:paraId="245F5A9A">
      <w:pPr>
        <w:pStyle w:val="2"/>
        <w:rPr>
          <w:rFonts w:hint="eastAsia" w:asciiTheme="minorEastAsia" w:hAnsiTheme="minorEastAsia" w:eastAsiaTheme="minorEastAsia" w:cstheme="minorEastAsia"/>
        </w:rPr>
      </w:pPr>
    </w:p>
    <w:p w14:paraId="6082ADB4">
      <w:pPr>
        <w:pStyle w:val="2"/>
        <w:rPr>
          <w:rFonts w:hint="eastAsia" w:asciiTheme="minorEastAsia" w:hAnsiTheme="minorEastAsia" w:eastAsiaTheme="minorEastAsia" w:cstheme="minorEastAsia"/>
        </w:rPr>
      </w:pPr>
    </w:p>
    <w:p w14:paraId="74415CF6">
      <w:pPr>
        <w:numPr>
          <w:ilvl w:val="0"/>
          <w:numId w:val="0"/>
        </w:numPr>
        <w:adjustRightInd w:val="0"/>
        <w:snapToGrid w:val="0"/>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1039857C">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4B17367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color w:val="auto"/>
          <w:kern w:val="2"/>
          <w:sz w:val="28"/>
          <w:szCs w:val="28"/>
          <w:lang w:val="en-US" w:eastAsia="zh-CN"/>
        </w:rPr>
        <w:t>仁和区自然灾害风险普查房屋建筑和市政设施承灾体调查项目</w:t>
      </w:r>
      <w:r>
        <w:rPr>
          <w:rFonts w:hint="eastAsia" w:asciiTheme="minorEastAsia" w:hAnsiTheme="minorEastAsia" w:eastAsiaTheme="minorEastAsia" w:cstheme="minorEastAsia"/>
          <w:color w:val="auto"/>
          <w:kern w:val="2"/>
          <w:sz w:val="32"/>
          <w:szCs w:val="32"/>
        </w:rPr>
        <w:t>）</w:t>
      </w:r>
    </w:p>
    <w:p w14:paraId="0C1056FD">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5AA55C76">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55F37EE3">
      <w:pPr>
        <w:keepNext w:val="0"/>
        <w:keepLines w:val="0"/>
        <w:pageBreakBefore w:val="0"/>
        <w:kinsoku/>
        <w:wordWrap/>
        <w:overflowPunct/>
        <w:topLinePunct w:val="0"/>
        <w:autoSpaceDE/>
        <w:autoSpaceDN/>
        <w:bidi w:val="0"/>
        <w:adjustRightInd/>
        <w:snapToGrid/>
        <w:spacing w:line="480" w:lineRule="exact"/>
        <w:ind w:left="420" w:leftChars="200" w:firstLine="0" w:firstLineChars="0"/>
        <w:contextualSpacing/>
        <w:textAlignment w:val="auto"/>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081997CF">
      <w:pPr>
        <w:keepNext w:val="0"/>
        <w:keepLines w:val="0"/>
        <w:pageBreakBefore w:val="0"/>
        <w:kinsoku/>
        <w:wordWrap/>
        <w:overflowPunct/>
        <w:topLinePunct w:val="0"/>
        <w:autoSpaceDE/>
        <w:autoSpaceDN/>
        <w:bidi w:val="0"/>
        <w:adjustRightInd/>
        <w:snapToGrid/>
        <w:spacing w:line="480" w:lineRule="exact"/>
        <w:ind w:firstLine="640" w:firstLineChars="200"/>
        <w:contextualSpacing/>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全国自然灾害综合风险普查是一项重大的国情国力调查，是提升自然灾害防治能力的基础性工作。为全面落实《国务院办公厅关于开展第一次全国自然灾害综合风险普查的通知》（国办发〔2020〕12 号）、《四川省人民政府办公厅关于开展四川省第一次全国自然灾害综合风险普查的通知》（川办发〔2020〕58 号）及市</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相关要求，</w:t>
      </w:r>
      <w:r>
        <w:rPr>
          <w:rFonts w:hint="eastAsia" w:asciiTheme="minorEastAsia" w:hAnsiTheme="minorEastAsia" w:eastAsiaTheme="minorEastAsia" w:cstheme="minorEastAsia"/>
          <w:sz w:val="32"/>
          <w:szCs w:val="32"/>
          <w:lang w:eastAsia="zh-CN"/>
        </w:rPr>
        <w:t>根据区普查办的工作安排</w:t>
      </w:r>
      <w:r>
        <w:rPr>
          <w:rFonts w:hint="eastAsia" w:asciiTheme="minorEastAsia" w:hAnsiTheme="minorEastAsia" w:eastAsiaTheme="minorEastAsia" w:cstheme="minorEastAsia"/>
          <w:sz w:val="32"/>
          <w:szCs w:val="32"/>
        </w:rPr>
        <w:t>由我局牵头开展全</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房屋建筑</w:t>
      </w:r>
      <w:r>
        <w:rPr>
          <w:rFonts w:hint="eastAsia" w:asciiTheme="minorEastAsia" w:hAnsiTheme="minorEastAsia" w:eastAsiaTheme="minorEastAsia" w:cstheme="minorEastAsia"/>
          <w:sz w:val="32"/>
          <w:szCs w:val="32"/>
          <w:lang w:eastAsia="zh-CN"/>
        </w:rPr>
        <w:t>和市政设施</w:t>
      </w:r>
      <w:r>
        <w:rPr>
          <w:rFonts w:hint="eastAsia" w:asciiTheme="minorEastAsia" w:hAnsiTheme="minorEastAsia" w:eastAsiaTheme="minorEastAsia" w:cstheme="minorEastAsia"/>
          <w:sz w:val="32"/>
          <w:szCs w:val="32"/>
        </w:rPr>
        <w:t>调查工作。</w:t>
      </w:r>
    </w:p>
    <w:p w14:paraId="2D4CB3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heme="minorEastAsia" w:hAnsiTheme="minorEastAsia" w:eastAsiaTheme="minorEastAsia" w:cstheme="minorEastAsia"/>
          <w:color w:val="auto"/>
          <w:kern w:val="2"/>
          <w:sz w:val="32"/>
          <w:szCs w:val="32"/>
          <w:lang w:val="en-US" w:eastAsia="zh-CN"/>
        </w:rPr>
      </w:pPr>
      <w:r>
        <w:rPr>
          <w:rFonts w:hint="eastAsia" w:asciiTheme="minorEastAsia" w:hAnsiTheme="minorEastAsia" w:eastAsiaTheme="minorEastAsia" w:cstheme="minorEastAsia"/>
          <w:sz w:val="32"/>
          <w:szCs w:val="32"/>
          <w:lang w:val="en-US" w:eastAsia="zh-CN"/>
        </w:rPr>
        <w:t>根据攀仁财资经综[2022]19号，</w:t>
      </w:r>
      <w:r>
        <w:rPr>
          <w:rFonts w:hint="eastAsia" w:asciiTheme="minorEastAsia" w:hAnsiTheme="minorEastAsia" w:eastAsiaTheme="minorEastAsia" w:cstheme="minorEastAsia"/>
          <w:color w:val="auto"/>
          <w:kern w:val="2"/>
          <w:sz w:val="32"/>
          <w:szCs w:val="32"/>
          <w:lang w:val="en-US" w:eastAsia="zh-CN"/>
        </w:rPr>
        <w:t>开展第一次自然灾害综合风险普查房屋建筑和市政设施承灾体调查工作需经费195.9万元，区财政下达资金195.9万元。</w:t>
      </w:r>
    </w:p>
    <w:p w14:paraId="49FCFFB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sz w:val="32"/>
          <w:szCs w:val="32"/>
          <w:lang w:val="zh-CN"/>
        </w:rPr>
        <w:t>（二）项目绩效目标。</w:t>
      </w:r>
      <w:r>
        <w:rPr>
          <w:rFonts w:hint="eastAsia" w:asciiTheme="minorEastAsia" w:hAnsiTheme="minorEastAsia" w:eastAsiaTheme="minorEastAsia" w:cstheme="minorEastAsia"/>
          <w:sz w:val="32"/>
          <w:szCs w:val="32"/>
          <w:lang w:val="zh-CN" w:eastAsia="zh-CN"/>
        </w:rPr>
        <w:t>按期完成</w:t>
      </w:r>
      <w:r>
        <w:rPr>
          <w:rFonts w:hint="eastAsia" w:asciiTheme="minorEastAsia" w:hAnsiTheme="minorEastAsia" w:eastAsiaTheme="minorEastAsia" w:cstheme="minorEastAsia"/>
          <w:color w:val="auto"/>
          <w:kern w:val="2"/>
          <w:sz w:val="32"/>
          <w:szCs w:val="32"/>
          <w:lang w:val="en-US" w:eastAsia="zh-CN"/>
        </w:rPr>
        <w:t>第一次自然灾害综合风险普查房屋建筑和市政设施承灾体调查工作</w:t>
      </w:r>
      <w:r>
        <w:rPr>
          <w:rFonts w:hint="eastAsia" w:asciiTheme="minorEastAsia" w:hAnsiTheme="minorEastAsia" w:eastAsiaTheme="minorEastAsia" w:cstheme="minorEastAsia"/>
          <w:sz w:val="32"/>
          <w:szCs w:val="32"/>
          <w:lang w:val="en-US" w:eastAsia="zh-CN"/>
        </w:rPr>
        <w:t>目标任务</w:t>
      </w:r>
      <w:r>
        <w:rPr>
          <w:rFonts w:hint="eastAsia" w:asciiTheme="minorEastAsia" w:hAnsiTheme="minorEastAsia" w:eastAsiaTheme="minorEastAsia" w:cstheme="minorEastAsia"/>
          <w:sz w:val="32"/>
          <w:szCs w:val="32"/>
          <w:lang w:val="zh-CN"/>
        </w:rPr>
        <w:t>。</w:t>
      </w:r>
    </w:p>
    <w:p w14:paraId="306D352D">
      <w:pPr>
        <w:adjustRightInd w:val="0"/>
        <w:snapToGrid w:val="0"/>
        <w:spacing w:line="560" w:lineRule="exact"/>
        <w:ind w:firstLine="321" w:firstLineChars="1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（三）项目资金申报相符性。</w:t>
      </w:r>
      <w:r>
        <w:rPr>
          <w:rFonts w:hint="eastAsia" w:asciiTheme="minorEastAsia" w:hAnsiTheme="minorEastAsia" w:eastAsiaTheme="minorEastAsia" w:cstheme="minorEastAsia"/>
          <w:sz w:val="32"/>
          <w:szCs w:val="32"/>
          <w:lang w:val="zh-CN" w:eastAsia="zh-CN"/>
        </w:rPr>
        <w:t>项目申报内容与具体实施内容相符，申报目标合理。</w:t>
      </w:r>
    </w:p>
    <w:p w14:paraId="0EA2ADEB">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4CB70C1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57F8292B">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1．资金计划及到位。</w:t>
      </w:r>
      <w:r>
        <w:rPr>
          <w:rFonts w:hint="eastAsia" w:asciiTheme="minorEastAsia" w:hAnsiTheme="minorEastAsia" w:eastAsiaTheme="minorEastAsia" w:cstheme="minorEastAsia"/>
          <w:sz w:val="32"/>
          <w:szCs w:val="32"/>
          <w:lang w:val="en-US" w:eastAsia="zh-CN"/>
        </w:rPr>
        <w:t>该项目预算资金</w:t>
      </w:r>
      <w:r>
        <w:rPr>
          <w:rFonts w:hint="eastAsia" w:asciiTheme="minorEastAsia" w:hAnsiTheme="minorEastAsia" w:eastAsiaTheme="minorEastAsia" w:cstheme="minorEastAsia"/>
          <w:color w:val="auto"/>
          <w:kern w:val="2"/>
          <w:sz w:val="32"/>
          <w:szCs w:val="32"/>
          <w:lang w:val="en-US" w:eastAsia="zh-CN"/>
        </w:rPr>
        <w:t>195.9</w:t>
      </w:r>
      <w:r>
        <w:rPr>
          <w:rFonts w:hint="eastAsia" w:asciiTheme="minorEastAsia" w:hAnsiTheme="minorEastAsia" w:eastAsiaTheme="minorEastAsia" w:cstheme="minorEastAsia"/>
          <w:sz w:val="32"/>
          <w:szCs w:val="32"/>
          <w:lang w:val="en-US" w:eastAsia="zh-CN"/>
        </w:rPr>
        <w:t>万元，截至2022年底，到位资金</w:t>
      </w:r>
      <w:r>
        <w:rPr>
          <w:rFonts w:hint="eastAsia" w:asciiTheme="minorEastAsia" w:hAnsiTheme="minorEastAsia" w:eastAsiaTheme="minorEastAsia" w:cstheme="minorEastAsia"/>
          <w:color w:val="auto"/>
          <w:kern w:val="2"/>
          <w:sz w:val="32"/>
          <w:szCs w:val="32"/>
          <w:lang w:val="en-US" w:eastAsia="zh-CN"/>
        </w:rPr>
        <w:t>195.9</w:t>
      </w:r>
      <w:r>
        <w:rPr>
          <w:rFonts w:hint="eastAsia" w:asciiTheme="minorEastAsia" w:hAnsiTheme="minorEastAsia" w:eastAsiaTheme="minorEastAsia" w:cstheme="minorEastAsia"/>
          <w:sz w:val="32"/>
          <w:szCs w:val="32"/>
          <w:lang w:val="en-US" w:eastAsia="zh-CN"/>
        </w:rPr>
        <w:t>万元，到位率100%。</w:t>
      </w:r>
    </w:p>
    <w:p w14:paraId="4C2AF1A2">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2．资金使用。因财政资金调度紧张，</w:t>
      </w:r>
      <w:r>
        <w:rPr>
          <w:rFonts w:hint="eastAsia" w:asciiTheme="minorEastAsia" w:hAnsiTheme="minorEastAsia" w:eastAsiaTheme="minorEastAsia" w:cstheme="minorEastAsia"/>
          <w:sz w:val="32"/>
          <w:szCs w:val="32"/>
          <w:lang w:val="en-US" w:eastAsia="zh-CN"/>
        </w:rPr>
        <w:t>截止2022年12月支付20万元。</w:t>
      </w:r>
    </w:p>
    <w:p w14:paraId="5FCFA769">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2FB20B28">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en-US" w:eastAsia="zh-CN"/>
        </w:rPr>
        <w:t>区住建局建立了</w:t>
      </w:r>
      <w:r>
        <w:rPr>
          <w:rFonts w:hint="eastAsia" w:asciiTheme="minorEastAsia" w:hAnsiTheme="minorEastAsia" w:eastAsiaTheme="minorEastAsia" w:cstheme="minorEastAsia"/>
          <w:sz w:val="32"/>
          <w:szCs w:val="32"/>
          <w:lang w:val="zh-CN" w:eastAsia="zh-CN"/>
        </w:rPr>
        <w:t>财务管理制度，</w:t>
      </w:r>
      <w:r>
        <w:rPr>
          <w:rFonts w:hint="eastAsia" w:asciiTheme="minorEastAsia" w:hAnsiTheme="minorEastAsia" w:eastAsiaTheme="minorEastAsia" w:cstheme="minorEastAsia"/>
          <w:sz w:val="32"/>
          <w:szCs w:val="32"/>
          <w:lang w:val="en-US" w:eastAsia="zh-CN"/>
        </w:rPr>
        <w:t>有专人对资金</w:t>
      </w:r>
      <w:r>
        <w:rPr>
          <w:rFonts w:hint="eastAsia" w:asciiTheme="minorEastAsia" w:hAnsiTheme="minorEastAsia" w:eastAsiaTheme="minorEastAsia" w:cstheme="minorEastAsia"/>
          <w:sz w:val="32"/>
          <w:szCs w:val="32"/>
          <w:lang w:val="zh-CN" w:eastAsia="zh-CN"/>
        </w:rPr>
        <w:t>会计核算及账务处理，对资金进行专账核算。</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lang w:val="zh-CN" w:eastAsia="zh-CN"/>
        </w:rPr>
        <w:t>严格执行财务管理制度、财务处理及时、会计核算规范等。</w:t>
      </w:r>
    </w:p>
    <w:p w14:paraId="7D206A9E">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00D6770A">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区住建局已于2022年月5底前完成</w:t>
      </w:r>
      <w:r>
        <w:rPr>
          <w:rFonts w:hint="eastAsia" w:asciiTheme="minorEastAsia" w:hAnsiTheme="minorEastAsia" w:eastAsiaTheme="minorEastAsia" w:cstheme="minorEastAsia"/>
          <w:color w:val="auto"/>
          <w:kern w:val="2"/>
          <w:sz w:val="32"/>
          <w:szCs w:val="32"/>
          <w:lang w:val="en-US" w:eastAsia="zh-CN"/>
        </w:rPr>
        <w:t>第一次自然灾害综合风险普查房屋建筑和市政设施承灾体调查工作，</w:t>
      </w:r>
      <w:r>
        <w:rPr>
          <w:rFonts w:hint="eastAsia" w:asciiTheme="minorEastAsia" w:hAnsiTheme="minorEastAsia" w:eastAsiaTheme="minorEastAsia" w:cstheme="minorEastAsia"/>
          <w:sz w:val="32"/>
          <w:szCs w:val="32"/>
          <w:lang w:val="en-US" w:eastAsia="zh-CN"/>
        </w:rPr>
        <w:t>于2022年7月完成所有资料复核并通过市级验收工作。</w:t>
      </w:r>
    </w:p>
    <w:p w14:paraId="28B7BDC7">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73F8E130">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1F69EECB">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区住建局已于2022年5月底完成</w:t>
      </w:r>
      <w:r>
        <w:rPr>
          <w:rFonts w:hint="eastAsia" w:asciiTheme="minorEastAsia" w:hAnsiTheme="minorEastAsia" w:eastAsiaTheme="minorEastAsia" w:cstheme="minorEastAsia"/>
          <w:color w:val="auto"/>
          <w:kern w:val="2"/>
          <w:sz w:val="32"/>
          <w:szCs w:val="32"/>
          <w:lang w:val="en-US" w:eastAsia="zh-CN"/>
        </w:rPr>
        <w:t>第一次自然灾害综合风险普查房屋建筑和市政设施承灾体调查工作</w:t>
      </w:r>
      <w:r>
        <w:rPr>
          <w:rFonts w:hint="eastAsia" w:asciiTheme="minorEastAsia" w:hAnsiTheme="minorEastAsia" w:eastAsiaTheme="minorEastAsia" w:cstheme="minorEastAsia"/>
          <w:sz w:val="32"/>
          <w:szCs w:val="32"/>
          <w:lang w:val="en-US" w:eastAsia="zh-CN"/>
        </w:rPr>
        <w:t>，于2022年7月完成所有资料复核并通过市级验收工作，截至2022年12月底共拨付资金20.0万元。</w:t>
      </w:r>
    </w:p>
    <w:p w14:paraId="5C4ED143">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（二）项目效益情况。</w:t>
      </w:r>
    </w:p>
    <w:p w14:paraId="51CCD3C3">
      <w:pPr>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sz w:val="32"/>
          <w:szCs w:val="32"/>
          <w:lang w:val="zh-CN"/>
        </w:rPr>
        <w:t>社会效益指标：</w:t>
      </w:r>
      <w:r>
        <w:rPr>
          <w:rFonts w:hint="eastAsia" w:asciiTheme="minorEastAsia" w:hAnsiTheme="minorEastAsia" w:eastAsiaTheme="minorEastAsia" w:cstheme="minorEastAsia"/>
          <w:sz w:val="32"/>
          <w:szCs w:val="32"/>
        </w:rPr>
        <w:t>全国自然灾害综合风险普查是一项重大的国情国力调查，是提升自然灾害防治能力的基础性工作。</w:t>
      </w:r>
      <w:r>
        <w:rPr>
          <w:rFonts w:hint="eastAsia" w:asciiTheme="minorEastAsia" w:hAnsiTheme="minorEastAsia" w:eastAsiaTheme="minorEastAsia" w:cstheme="minorEastAsia"/>
          <w:sz w:val="32"/>
          <w:szCs w:val="32"/>
          <w:lang w:eastAsia="zh-CN"/>
        </w:rPr>
        <w:t>摸清住房和市政设施现状情况，为</w:t>
      </w:r>
      <w:r>
        <w:rPr>
          <w:rFonts w:hint="eastAsia" w:asciiTheme="minorEastAsia" w:hAnsiTheme="minorEastAsia" w:eastAsiaTheme="minorEastAsia" w:cstheme="minorEastAsia"/>
          <w:color w:val="auto"/>
          <w:sz w:val="32"/>
          <w:szCs w:val="32"/>
          <w:lang w:val="en-US" w:eastAsia="zh-CN"/>
        </w:rPr>
        <w:t>下一步提高抗风险能力奠定基础。</w:t>
      </w:r>
    </w:p>
    <w:p w14:paraId="67A18C9B">
      <w:pPr>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服务对象满意度：</w:t>
      </w:r>
      <w:r>
        <w:rPr>
          <w:rFonts w:hint="eastAsia" w:asciiTheme="minorEastAsia" w:hAnsiTheme="minorEastAsia" w:eastAsiaTheme="minorEastAsia" w:cstheme="minorEastAsia"/>
          <w:sz w:val="32"/>
          <w:szCs w:val="32"/>
        </w:rPr>
        <w:t>全国自然灾害综合风险普查</w:t>
      </w:r>
      <w:r>
        <w:rPr>
          <w:rFonts w:hint="eastAsia" w:asciiTheme="minorEastAsia" w:hAnsiTheme="minorEastAsia" w:eastAsiaTheme="minorEastAsia" w:cstheme="minorEastAsia"/>
          <w:color w:val="auto"/>
          <w:sz w:val="32"/>
          <w:szCs w:val="32"/>
          <w:lang w:val="zh-CN"/>
        </w:rPr>
        <w:t>得到了村民的认可，群众满意度达</w:t>
      </w:r>
      <w:r>
        <w:rPr>
          <w:rFonts w:hint="eastAsia" w:asciiTheme="minorEastAsia" w:hAnsiTheme="minorEastAsia" w:eastAsiaTheme="minorEastAsia" w:cstheme="minorEastAsia"/>
          <w:color w:val="auto"/>
          <w:sz w:val="32"/>
          <w:szCs w:val="32"/>
          <w:lang w:val="en-US" w:eastAsia="zh-CN"/>
        </w:rPr>
        <w:t>100%</w:t>
      </w:r>
      <w:r>
        <w:rPr>
          <w:rFonts w:hint="eastAsia" w:asciiTheme="minorEastAsia" w:hAnsiTheme="minorEastAsia" w:eastAsiaTheme="minorEastAsia" w:cstheme="minorEastAsia"/>
          <w:color w:val="auto"/>
          <w:sz w:val="32"/>
          <w:szCs w:val="32"/>
          <w:lang w:val="zh-CN"/>
        </w:rPr>
        <w:t>。</w:t>
      </w:r>
    </w:p>
    <w:p w14:paraId="1D721726">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4D4A775D">
      <w:pPr>
        <w:adjustRightInd w:val="0"/>
        <w:snapToGrid w:val="0"/>
        <w:spacing w:line="560" w:lineRule="exact"/>
        <w:ind w:firstLine="643" w:firstLineChars="200"/>
        <w:rPr>
          <w:rFonts w:hint="eastAsia" w:asciiTheme="minorEastAsia" w:hAnsiTheme="minorEastAsia" w:eastAsiaTheme="minorEastAsia" w:cstheme="minorEastAsia"/>
          <w:color w:val="auto"/>
          <w:sz w:val="32"/>
          <w:szCs w:val="32"/>
          <w:lang w:val="zh-CN" w:eastAsia="zh-CN"/>
        </w:rPr>
      </w:pPr>
      <w:r>
        <w:rPr>
          <w:rFonts w:hint="eastAsia" w:asciiTheme="minorEastAsia" w:hAnsiTheme="minorEastAsia" w:eastAsiaTheme="minorEastAsia" w:cstheme="minorEastAsia"/>
          <w:b/>
          <w:sz w:val="32"/>
          <w:szCs w:val="32"/>
          <w:lang w:val="zh-CN"/>
        </w:rPr>
        <w:t>（一）存在的问题。</w:t>
      </w:r>
      <w:r>
        <w:rPr>
          <w:rFonts w:hint="eastAsia" w:asciiTheme="minorEastAsia" w:hAnsiTheme="minorEastAsia" w:eastAsiaTheme="minorEastAsia" w:cstheme="minorEastAsia"/>
          <w:color w:val="auto"/>
          <w:sz w:val="32"/>
          <w:szCs w:val="32"/>
          <w:lang w:val="en-US" w:eastAsia="zh-CN"/>
        </w:rPr>
        <w:t>无</w:t>
      </w:r>
      <w:r>
        <w:rPr>
          <w:rFonts w:hint="eastAsia" w:asciiTheme="minorEastAsia" w:hAnsiTheme="minorEastAsia" w:eastAsiaTheme="minorEastAsia" w:cstheme="minorEastAsia"/>
          <w:color w:val="auto"/>
          <w:sz w:val="32"/>
          <w:szCs w:val="32"/>
          <w:lang w:val="zh-CN" w:eastAsia="zh-CN"/>
        </w:rPr>
        <w:t>。</w:t>
      </w:r>
    </w:p>
    <w:p w14:paraId="6CE4ED61">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color w:val="auto"/>
          <w:sz w:val="32"/>
          <w:szCs w:val="32"/>
          <w:lang w:val="en-US" w:eastAsia="zh-CN"/>
        </w:rPr>
        <w:t>无。</w:t>
      </w:r>
    </w:p>
    <w:p w14:paraId="7BB02A17">
      <w:pPr>
        <w:adjustRightInd w:val="0"/>
        <w:snapToGrid w:val="0"/>
        <w:spacing w:line="560" w:lineRule="exact"/>
        <w:ind w:firstLine="720"/>
        <w:rPr>
          <w:rFonts w:hint="eastAsia" w:asciiTheme="minorEastAsia" w:hAnsiTheme="minorEastAsia" w:eastAsiaTheme="minorEastAsia" w:cstheme="minorEastAsia"/>
          <w:lang w:val="zh-CN"/>
        </w:rPr>
      </w:pPr>
    </w:p>
    <w:p w14:paraId="186DCBC3">
      <w:pPr>
        <w:adjustRightInd w:val="0"/>
        <w:snapToGrid w:val="0"/>
        <w:spacing w:line="560" w:lineRule="exact"/>
        <w:ind w:firstLine="720"/>
        <w:rPr>
          <w:rFonts w:hint="eastAsia" w:asciiTheme="minorEastAsia" w:hAnsiTheme="minorEastAsia" w:eastAsiaTheme="minorEastAsia" w:cstheme="minorEastAsia"/>
          <w:lang w:val="zh-CN"/>
        </w:rPr>
      </w:pPr>
    </w:p>
    <w:p w14:paraId="60E838F9">
      <w:pPr>
        <w:adjustRightInd w:val="0"/>
        <w:snapToGrid w:val="0"/>
        <w:spacing w:line="560" w:lineRule="exact"/>
        <w:ind w:firstLine="720"/>
        <w:rPr>
          <w:rFonts w:hint="eastAsia" w:asciiTheme="minorEastAsia" w:hAnsiTheme="minorEastAsia" w:eastAsiaTheme="minorEastAsia" w:cstheme="minorEastAsia"/>
          <w:lang w:val="zh-CN"/>
        </w:rPr>
      </w:pPr>
    </w:p>
    <w:p w14:paraId="6B66209F">
      <w:pPr>
        <w:adjustRightInd w:val="0"/>
        <w:snapToGrid w:val="0"/>
        <w:spacing w:line="560" w:lineRule="exact"/>
        <w:ind w:firstLine="720"/>
        <w:rPr>
          <w:rFonts w:hint="eastAsia" w:asciiTheme="minorEastAsia" w:hAnsiTheme="minorEastAsia" w:eastAsiaTheme="minorEastAsia" w:cstheme="minorEastAsia"/>
          <w:lang w:val="zh-CN"/>
        </w:rPr>
      </w:pPr>
    </w:p>
    <w:p w14:paraId="4C15E135">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14:paraId="47B1E8FB">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7CC30029">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2865CD58">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16DCA0DF">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7A63287B">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630668F4">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3343F1AA">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25DE9D95">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0545ADAE">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5608E981">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6EBC8AC3">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58DE1A66">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38160ED1">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51776897">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41F31F3E">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780C14EB">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p>
    <w:p w14:paraId="653AB653">
      <w:pPr>
        <w:tabs>
          <w:tab w:val="left" w:pos="1440"/>
        </w:tabs>
        <w:spacing w:line="560" w:lineRule="exact"/>
        <w:jc w:val="center"/>
        <w:rPr>
          <w:rFonts w:hint="eastAsia" w:asciiTheme="minorEastAsia" w:hAnsiTheme="minorEastAsia" w:eastAsiaTheme="minorEastAsia" w:cstheme="minorEastAsia"/>
          <w:color w:val="000000"/>
          <w:kern w:val="0"/>
          <w:sz w:val="44"/>
          <w:szCs w:val="44"/>
          <w:lang w:val="en-US" w:eastAsia="zh-CN" w:bidi="ar-SA"/>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2248A024">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50B47723">
      <w:pPr>
        <w:adjustRightInd w:val="0"/>
        <w:snapToGrid w:val="0"/>
        <w:spacing w:line="560" w:lineRule="exact"/>
        <w:ind w:firstLine="72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zh-CN" w:eastAsia="zh-CN"/>
        </w:rPr>
        <w:t>弯庄安置房一期周边老旧小区改造项目</w:t>
      </w:r>
      <w:r>
        <w:rPr>
          <w:rFonts w:hint="eastAsia" w:asciiTheme="minorEastAsia" w:hAnsiTheme="minorEastAsia" w:eastAsiaTheme="minorEastAsia" w:cstheme="minorEastAsia"/>
          <w:lang w:val="en-US" w:eastAsia="zh-CN"/>
        </w:rPr>
        <w:t>）</w:t>
      </w:r>
    </w:p>
    <w:p w14:paraId="2C5DE06E">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0F283350">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一、</w:t>
      </w:r>
      <w:r>
        <w:rPr>
          <w:rFonts w:hint="eastAsia" w:asciiTheme="minorEastAsia" w:hAnsiTheme="minorEastAsia" w:eastAsiaTheme="minorEastAsia" w:cstheme="minorEastAsia"/>
          <w:sz w:val="32"/>
          <w:szCs w:val="32"/>
          <w:lang w:val="zh-CN"/>
        </w:rPr>
        <w:t>项目概况</w:t>
      </w:r>
    </w:p>
    <w:p w14:paraId="64BA2464">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该项目改造范围主要涉及小区道路、停车场，强弱电管线下地、改造路灯照明、绿化改造、环卫设施，新增停车位，便民休闲场所等，小区门禁及人脸智能识别系统，新增不锈钢入户单元门，人行道树木修枝，增设社区文化宣传栏设施等。该项目立项金额2376万元，目前项目已完工，该项目有关情况如下</w:t>
      </w:r>
      <w:r>
        <w:rPr>
          <w:rFonts w:hint="eastAsia" w:asciiTheme="minorEastAsia" w:hAnsiTheme="minorEastAsia" w:eastAsiaTheme="minorEastAsia" w:cstheme="minorEastAsia"/>
          <w:sz w:val="32"/>
          <w:szCs w:val="32"/>
          <w:lang w:val="zh-CN"/>
        </w:rPr>
        <w:t>：</w:t>
      </w:r>
    </w:p>
    <w:p w14:paraId="6798049D">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32309DEE">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该项目已纳入2021年度改造计划，2022年该项目申请专项债券资金1000万元，下达专项债券资金1000万元，</w:t>
      </w:r>
      <w:r>
        <w:rPr>
          <w:rFonts w:hint="eastAsia" w:asciiTheme="minorEastAsia" w:hAnsiTheme="minorEastAsia" w:eastAsiaTheme="minorEastAsia" w:cstheme="minorEastAsia"/>
          <w:sz w:val="32"/>
          <w:szCs w:val="32"/>
          <w:lang w:val="zh-CN"/>
        </w:rPr>
        <w:t>符合资金管理办法等相关规定。</w:t>
      </w:r>
    </w:p>
    <w:p w14:paraId="2D582876">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5EB6D5F6">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rPr>
        <w:t>弯庄安置房周边老旧小区改造项目为我区2021年度目标任务，项目涉及改造小区道路及场地、人行路面、给排水管网、污水管网、绿化改造、增设及更换路灯、监控、强弱电线路、以及消除建筑竖向安全隐患等。</w:t>
      </w:r>
    </w:p>
    <w:p w14:paraId="51442A50">
      <w:pPr>
        <w:numPr>
          <w:ilvl w:val="0"/>
          <w:numId w:val="0"/>
        </w:numPr>
        <w:adjustRightInd w:val="0"/>
        <w:snapToGrid w:val="0"/>
        <w:spacing w:line="560" w:lineRule="exact"/>
        <w:ind w:left="1050" w:leftChars="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6889E28F">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该项目可行性研究报告及批复内容与合同约定实施内容、实际实施内容相符，因此申报资金内容与具体实施内容相符、申报目标合理可行。</w:t>
      </w:r>
    </w:p>
    <w:p w14:paraId="78BB93DF">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22D71A25">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69FDA77E">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1．资金计划及到位。</w:t>
      </w:r>
    </w:p>
    <w:p w14:paraId="2AE567C3">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zh-CN"/>
        </w:rPr>
        <w:t>年度，该项目申请专项债券资金</w:t>
      </w:r>
      <w:r>
        <w:rPr>
          <w:rFonts w:hint="eastAsia" w:asciiTheme="minorEastAsia" w:hAnsiTheme="minorEastAsia" w:eastAsiaTheme="minorEastAsia" w:cstheme="minorEastAsia"/>
          <w:sz w:val="32"/>
          <w:szCs w:val="32"/>
          <w:lang w:val="en-US" w:eastAsia="zh-CN"/>
        </w:rPr>
        <w:t>1000</w:t>
      </w:r>
      <w:r>
        <w:rPr>
          <w:rFonts w:hint="eastAsia" w:asciiTheme="minorEastAsia" w:hAnsiTheme="minorEastAsia" w:eastAsiaTheme="minorEastAsia" w:cstheme="minorEastAsia"/>
          <w:sz w:val="32"/>
          <w:szCs w:val="32"/>
          <w:lang w:val="zh-CN"/>
        </w:rPr>
        <w:t>万元，到位</w:t>
      </w:r>
      <w:r>
        <w:rPr>
          <w:rFonts w:hint="eastAsia" w:asciiTheme="minorEastAsia" w:hAnsiTheme="minorEastAsia" w:eastAsiaTheme="minorEastAsia" w:cstheme="minorEastAsia"/>
          <w:sz w:val="32"/>
          <w:szCs w:val="32"/>
          <w:lang w:val="en-US" w:eastAsia="zh-CN"/>
        </w:rPr>
        <w:t>1000</w:t>
      </w:r>
      <w:r>
        <w:rPr>
          <w:rFonts w:hint="eastAsia" w:asciiTheme="minorEastAsia" w:hAnsiTheme="minorEastAsia" w:eastAsiaTheme="minorEastAsia" w:cstheme="minorEastAsia"/>
          <w:sz w:val="32"/>
          <w:szCs w:val="32"/>
          <w:lang w:val="zh-CN"/>
        </w:rPr>
        <w:t>万元。</w:t>
      </w:r>
    </w:p>
    <w:p w14:paraId="2F6B0781">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2．资金使用。截至目前，</w:t>
      </w:r>
      <w:r>
        <w:rPr>
          <w:rFonts w:hint="eastAsia" w:asciiTheme="minorEastAsia" w:hAnsiTheme="minorEastAsia" w:eastAsiaTheme="minorEastAsia" w:cstheme="minorEastAsia"/>
          <w:sz w:val="32"/>
          <w:szCs w:val="32"/>
          <w:lang w:val="en-US" w:eastAsia="zh-CN"/>
        </w:rPr>
        <w:t>按</w:t>
      </w:r>
      <w:r>
        <w:rPr>
          <w:rFonts w:hint="eastAsia" w:asciiTheme="minorEastAsia" w:hAnsiTheme="minorEastAsia" w:eastAsiaTheme="minorEastAsia" w:cstheme="minorEastAsia"/>
          <w:sz w:val="32"/>
          <w:szCs w:val="32"/>
          <w:lang w:val="zh-CN"/>
        </w:rPr>
        <w:t>项目建设进度已拨付</w:t>
      </w:r>
      <w:r>
        <w:rPr>
          <w:rFonts w:hint="eastAsia" w:asciiTheme="minorEastAsia" w:hAnsiTheme="minorEastAsia" w:eastAsiaTheme="minorEastAsia" w:cstheme="minorEastAsia"/>
          <w:sz w:val="32"/>
          <w:szCs w:val="32"/>
          <w:lang w:val="en-US" w:eastAsia="zh-CN"/>
        </w:rPr>
        <w:t>专项债券资金550万元，</w:t>
      </w:r>
      <w:r>
        <w:rPr>
          <w:rFonts w:hint="eastAsia" w:asciiTheme="minorEastAsia" w:hAnsiTheme="minorEastAsia" w:eastAsiaTheme="minorEastAsia" w:cstheme="minorEastAsia"/>
          <w:sz w:val="32"/>
          <w:szCs w:val="32"/>
          <w:lang w:val="zh-CN"/>
        </w:rPr>
        <w:t>资金支付范围为工程款支付，支付依据合规合法，剩余部分资金待项目审计完后进行支付。</w:t>
      </w:r>
    </w:p>
    <w:p w14:paraId="7252135B">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3198D986">
      <w:p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336EC17C">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2AF58F9E">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目标任务为2022年12月底完成项目建设，业主单位为仁和镇人民政府，代建单位为区城乡建设开发中心，施工单位为四川和苑智仁工程建筑有限公司，该项目严格按照相关招投标规定进行了公开招投标且对招标结果进行了公示，目前该项目已完成项目建设。</w:t>
      </w:r>
    </w:p>
    <w:p w14:paraId="3C71F736">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041988D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3D8D5A93">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该项目合同约定建设内容均已完成，工程质量符合相关规范要求。</w:t>
      </w:r>
    </w:p>
    <w:p w14:paraId="28AE6433">
      <w:pPr>
        <w:numPr>
          <w:ilvl w:val="0"/>
          <w:numId w:val="9"/>
        </w:num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项目效益情况。</w:t>
      </w:r>
    </w:p>
    <w:p w14:paraId="4AF6E5BE">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通过项目实施，实现了小区道路更新、雨污分流，提升了小区内基础设施水平。增加了停车位、休闲设施、路灯、监控等，小区公共配套设施得到不断完善，满足了群众生活需要。</w:t>
      </w:r>
    </w:p>
    <w:p w14:paraId="1963A454">
      <w:pPr>
        <w:adjustRightInd w:val="0"/>
        <w:snapToGrid w:val="0"/>
        <w:spacing w:line="560" w:lineRule="exact"/>
        <w:ind w:firstLine="720"/>
        <w:rPr>
          <w:rFonts w:hint="eastAsia" w:asciiTheme="minorEastAsia" w:hAnsiTheme="minorEastAsia" w:eastAsiaTheme="minorEastAsia" w:cstheme="minorEastAsia"/>
          <w:sz w:val="32"/>
          <w:szCs w:val="32"/>
        </w:rPr>
      </w:pPr>
    </w:p>
    <w:p w14:paraId="4CF717BF">
      <w:pPr>
        <w:adjustRightInd w:val="0"/>
        <w:snapToGrid w:val="0"/>
        <w:spacing w:line="560" w:lineRule="exact"/>
        <w:ind w:firstLine="720"/>
        <w:rPr>
          <w:rFonts w:hint="eastAsia" w:asciiTheme="minorEastAsia" w:hAnsiTheme="minorEastAsia" w:eastAsiaTheme="minorEastAsia" w:cstheme="minorEastAsia"/>
          <w:sz w:val="32"/>
          <w:szCs w:val="32"/>
        </w:rPr>
      </w:pPr>
    </w:p>
    <w:p w14:paraId="59C7CFC3">
      <w:pPr>
        <w:adjustRightInd w:val="0"/>
        <w:snapToGrid w:val="0"/>
        <w:spacing w:line="560" w:lineRule="exact"/>
        <w:ind w:firstLine="720"/>
        <w:rPr>
          <w:rFonts w:hint="eastAsia" w:asciiTheme="minorEastAsia" w:hAnsiTheme="minorEastAsia" w:eastAsiaTheme="minorEastAsia" w:cstheme="minorEastAsia"/>
          <w:sz w:val="32"/>
          <w:szCs w:val="32"/>
        </w:rPr>
      </w:pPr>
    </w:p>
    <w:p w14:paraId="55EC5559">
      <w:pPr>
        <w:adjustRightInd w:val="0"/>
        <w:snapToGrid w:val="0"/>
        <w:spacing w:line="560" w:lineRule="exact"/>
        <w:ind w:firstLine="720"/>
        <w:rPr>
          <w:rFonts w:hint="eastAsia" w:asciiTheme="minorEastAsia" w:hAnsiTheme="minorEastAsia" w:eastAsiaTheme="minorEastAsia" w:cstheme="minorEastAsia"/>
          <w:sz w:val="32"/>
          <w:szCs w:val="32"/>
        </w:rPr>
      </w:pPr>
    </w:p>
    <w:p w14:paraId="36D72F29">
      <w:pPr>
        <w:numPr>
          <w:ilvl w:val="0"/>
          <w:numId w:val="0"/>
        </w:numPr>
        <w:adjustRightInd w:val="0"/>
        <w:snapToGrid w:val="0"/>
        <w:spacing w:line="560" w:lineRule="exact"/>
        <w:ind w:firstLine="2730" w:firstLineChars="13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14:paraId="1126D2D1">
      <w:pPr>
        <w:adjustRightInd w:val="0"/>
        <w:snapToGrid w:val="0"/>
        <w:spacing w:line="560" w:lineRule="exact"/>
        <w:ind w:firstLine="720"/>
        <w:rPr>
          <w:rFonts w:hint="eastAsia" w:asciiTheme="minorEastAsia" w:hAnsiTheme="minorEastAsia" w:eastAsiaTheme="minorEastAsia" w:cstheme="minorEastAsia"/>
          <w:b/>
          <w:bCs/>
          <w:lang w:val="en-US" w:eastAsia="zh-CN"/>
        </w:rPr>
      </w:pPr>
    </w:p>
    <w:p w14:paraId="71F3A7F1">
      <w:pPr>
        <w:adjustRightInd w:val="0"/>
        <w:snapToGrid w:val="0"/>
        <w:spacing w:line="560" w:lineRule="exact"/>
        <w:ind w:firstLine="720"/>
        <w:rPr>
          <w:rFonts w:hint="eastAsia" w:asciiTheme="minorEastAsia" w:hAnsiTheme="minorEastAsia" w:eastAsiaTheme="minorEastAsia" w:cstheme="minorEastAsia"/>
          <w:lang w:val="zh-CN"/>
        </w:rPr>
      </w:pPr>
    </w:p>
    <w:p w14:paraId="632092AE">
      <w:pPr>
        <w:pStyle w:val="2"/>
        <w:rPr>
          <w:rFonts w:hint="eastAsia" w:asciiTheme="minorEastAsia" w:hAnsiTheme="minorEastAsia" w:eastAsiaTheme="minorEastAsia" w:cstheme="minorEastAsia"/>
          <w:lang w:val="zh-CN"/>
        </w:rPr>
      </w:pPr>
    </w:p>
    <w:p w14:paraId="793CE75B">
      <w:pPr>
        <w:pStyle w:val="2"/>
        <w:rPr>
          <w:rFonts w:hint="eastAsia" w:asciiTheme="minorEastAsia" w:hAnsiTheme="minorEastAsia" w:eastAsiaTheme="minorEastAsia" w:cstheme="minorEastAsia"/>
          <w:lang w:val="zh-CN"/>
        </w:rPr>
      </w:pPr>
    </w:p>
    <w:p w14:paraId="6B85D5D4">
      <w:pPr>
        <w:pStyle w:val="2"/>
        <w:rPr>
          <w:rFonts w:hint="eastAsia" w:asciiTheme="minorEastAsia" w:hAnsiTheme="minorEastAsia" w:eastAsiaTheme="minorEastAsia" w:cstheme="minorEastAsia"/>
          <w:lang w:val="zh-CN"/>
        </w:rPr>
      </w:pPr>
    </w:p>
    <w:p w14:paraId="01186F6C">
      <w:pPr>
        <w:pStyle w:val="2"/>
        <w:rPr>
          <w:rFonts w:hint="eastAsia" w:asciiTheme="minorEastAsia" w:hAnsiTheme="minorEastAsia" w:eastAsiaTheme="minorEastAsia" w:cstheme="minorEastAsia"/>
          <w:lang w:val="zh-CN"/>
        </w:rPr>
      </w:pPr>
    </w:p>
    <w:p w14:paraId="141DA9CA">
      <w:pPr>
        <w:pStyle w:val="2"/>
        <w:rPr>
          <w:rFonts w:hint="eastAsia" w:asciiTheme="minorEastAsia" w:hAnsiTheme="minorEastAsia" w:eastAsiaTheme="minorEastAsia" w:cstheme="minorEastAsia"/>
          <w:lang w:val="zh-CN"/>
        </w:rPr>
      </w:pPr>
    </w:p>
    <w:p w14:paraId="33AD3391">
      <w:pPr>
        <w:pStyle w:val="2"/>
        <w:rPr>
          <w:rFonts w:hint="eastAsia" w:asciiTheme="minorEastAsia" w:hAnsiTheme="minorEastAsia" w:eastAsiaTheme="minorEastAsia" w:cstheme="minorEastAsia"/>
          <w:lang w:val="zh-CN"/>
        </w:rPr>
      </w:pPr>
    </w:p>
    <w:p w14:paraId="1392CF8A">
      <w:pPr>
        <w:pStyle w:val="2"/>
        <w:rPr>
          <w:rFonts w:hint="eastAsia" w:asciiTheme="minorEastAsia" w:hAnsiTheme="minorEastAsia" w:eastAsiaTheme="minorEastAsia" w:cstheme="minorEastAsia"/>
          <w:lang w:val="zh-CN"/>
        </w:rPr>
      </w:pPr>
    </w:p>
    <w:p w14:paraId="247660EF">
      <w:pPr>
        <w:pStyle w:val="2"/>
        <w:rPr>
          <w:rFonts w:hint="eastAsia" w:asciiTheme="minorEastAsia" w:hAnsiTheme="minorEastAsia" w:eastAsiaTheme="minorEastAsia" w:cstheme="minorEastAsia"/>
          <w:lang w:val="zh-CN"/>
        </w:rPr>
      </w:pPr>
    </w:p>
    <w:p w14:paraId="6589EC4F">
      <w:pPr>
        <w:pStyle w:val="2"/>
        <w:rPr>
          <w:rFonts w:hint="eastAsia" w:asciiTheme="minorEastAsia" w:hAnsiTheme="minorEastAsia" w:eastAsiaTheme="minorEastAsia" w:cstheme="minorEastAsia"/>
          <w:lang w:val="zh-CN"/>
        </w:rPr>
      </w:pPr>
    </w:p>
    <w:p w14:paraId="6BA97DAC">
      <w:pPr>
        <w:pStyle w:val="2"/>
        <w:rPr>
          <w:rFonts w:hint="eastAsia" w:asciiTheme="minorEastAsia" w:hAnsiTheme="minorEastAsia" w:eastAsiaTheme="minorEastAsia" w:cstheme="minorEastAsia"/>
          <w:lang w:val="zh-CN"/>
        </w:rPr>
      </w:pPr>
    </w:p>
    <w:p w14:paraId="484DC05E">
      <w:pPr>
        <w:pStyle w:val="2"/>
        <w:rPr>
          <w:rFonts w:hint="eastAsia" w:asciiTheme="minorEastAsia" w:hAnsiTheme="minorEastAsia" w:eastAsiaTheme="minorEastAsia" w:cstheme="minorEastAsia"/>
          <w:lang w:val="zh-CN"/>
        </w:rPr>
      </w:pPr>
    </w:p>
    <w:p w14:paraId="3F2C11CF">
      <w:pPr>
        <w:pStyle w:val="2"/>
        <w:rPr>
          <w:rFonts w:hint="eastAsia" w:asciiTheme="minorEastAsia" w:hAnsiTheme="minorEastAsia" w:eastAsiaTheme="minorEastAsia" w:cstheme="minorEastAsia"/>
          <w:lang w:val="zh-CN"/>
        </w:rPr>
      </w:pPr>
    </w:p>
    <w:p w14:paraId="68906A45">
      <w:pPr>
        <w:pStyle w:val="2"/>
        <w:rPr>
          <w:rFonts w:hint="eastAsia" w:asciiTheme="minorEastAsia" w:hAnsiTheme="minorEastAsia" w:eastAsiaTheme="minorEastAsia" w:cstheme="minorEastAsia"/>
          <w:lang w:val="zh-CN"/>
        </w:rPr>
      </w:pPr>
    </w:p>
    <w:p w14:paraId="7DF2C088">
      <w:pPr>
        <w:pStyle w:val="2"/>
        <w:rPr>
          <w:rFonts w:hint="eastAsia" w:asciiTheme="minorEastAsia" w:hAnsiTheme="minorEastAsia" w:eastAsiaTheme="minorEastAsia" w:cstheme="minorEastAsia"/>
          <w:lang w:val="zh-CN"/>
        </w:rPr>
      </w:pPr>
    </w:p>
    <w:p w14:paraId="069459DE">
      <w:pPr>
        <w:pStyle w:val="2"/>
        <w:rPr>
          <w:rFonts w:hint="eastAsia" w:asciiTheme="minorEastAsia" w:hAnsiTheme="minorEastAsia" w:eastAsiaTheme="minorEastAsia" w:cstheme="minorEastAsia"/>
          <w:lang w:val="zh-CN"/>
        </w:rPr>
      </w:pPr>
    </w:p>
    <w:p w14:paraId="6FFCD724">
      <w:pPr>
        <w:pStyle w:val="2"/>
        <w:rPr>
          <w:rFonts w:hint="eastAsia" w:asciiTheme="minorEastAsia" w:hAnsiTheme="minorEastAsia" w:eastAsiaTheme="minorEastAsia" w:cstheme="minorEastAsia"/>
          <w:lang w:val="zh-CN"/>
        </w:rPr>
      </w:pPr>
    </w:p>
    <w:p w14:paraId="623D9166">
      <w:pPr>
        <w:pStyle w:val="2"/>
        <w:rPr>
          <w:rFonts w:hint="eastAsia" w:asciiTheme="minorEastAsia" w:hAnsiTheme="minorEastAsia" w:eastAsiaTheme="minorEastAsia" w:cstheme="minorEastAsia"/>
          <w:lang w:val="zh-CN"/>
        </w:rPr>
      </w:pPr>
    </w:p>
    <w:p w14:paraId="42D18407">
      <w:pPr>
        <w:pStyle w:val="2"/>
        <w:rPr>
          <w:rFonts w:hint="eastAsia" w:asciiTheme="minorEastAsia" w:hAnsiTheme="minorEastAsia" w:eastAsiaTheme="minorEastAsia" w:cstheme="minorEastAsia"/>
          <w:lang w:val="zh-CN"/>
        </w:rPr>
      </w:pPr>
    </w:p>
    <w:p w14:paraId="045F7703">
      <w:pPr>
        <w:pStyle w:val="2"/>
        <w:rPr>
          <w:rFonts w:hint="eastAsia" w:asciiTheme="minorEastAsia" w:hAnsiTheme="minorEastAsia" w:eastAsiaTheme="minorEastAsia" w:cstheme="minorEastAsia"/>
          <w:lang w:val="zh-CN"/>
        </w:rPr>
      </w:pPr>
    </w:p>
    <w:p w14:paraId="6653BE7D">
      <w:pPr>
        <w:tabs>
          <w:tab w:val="left" w:pos="1440"/>
        </w:tabs>
        <w:spacing w:line="5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21D612D3">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7E3AFEF5">
      <w:pPr>
        <w:adjustRightInd w:val="0"/>
        <w:snapToGrid w:val="0"/>
        <w:spacing w:line="56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zh-CN" w:eastAsia="zh-CN"/>
        </w:rPr>
        <w:t>前进镇五摩路（交警一大队至水库组安置房）沿线老旧小区改造项目</w:t>
      </w:r>
      <w:r>
        <w:rPr>
          <w:rFonts w:hint="eastAsia" w:asciiTheme="minorEastAsia" w:hAnsiTheme="minorEastAsia" w:eastAsiaTheme="minorEastAsia" w:cstheme="minorEastAsia"/>
          <w:lang w:val="en-US" w:eastAsia="zh-CN"/>
        </w:rPr>
        <w:t>）</w:t>
      </w:r>
    </w:p>
    <w:p w14:paraId="1DC0C1C9">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30D5CCB3">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00380875">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该项目改造范围主要涉及道路、停车场，强弱电管线下地、建筑立面安全隐患整治、改造路灯照明、绿化改造、环卫设施，新增停车位，便民休闲场所等，人行道树木修枝，增设社区文化宣传栏设施等。该项目立项金额3777.18万元，目前项目已完工，该项目有关情况如下</w:t>
      </w:r>
      <w:r>
        <w:rPr>
          <w:rFonts w:hint="eastAsia" w:asciiTheme="minorEastAsia" w:hAnsiTheme="minorEastAsia" w:eastAsiaTheme="minorEastAsia" w:cstheme="minorEastAsia"/>
          <w:sz w:val="32"/>
          <w:szCs w:val="32"/>
          <w:lang w:val="zh-CN"/>
        </w:rPr>
        <w:t>：</w:t>
      </w:r>
    </w:p>
    <w:p w14:paraId="38B1FD8A">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（一）项目资金申报及批复情况。</w:t>
      </w:r>
    </w:p>
    <w:p w14:paraId="7DBD016A">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en-US" w:eastAsia="zh-CN"/>
        </w:rPr>
        <w:t>2022年度，该项目申请专项债券资金1000万元，下达专项债券资金1000万元，</w:t>
      </w:r>
      <w:r>
        <w:rPr>
          <w:rFonts w:hint="eastAsia" w:asciiTheme="minorEastAsia" w:hAnsiTheme="minorEastAsia" w:eastAsiaTheme="minorEastAsia" w:cstheme="minorEastAsia"/>
          <w:sz w:val="32"/>
          <w:szCs w:val="32"/>
          <w:lang w:val="zh-CN"/>
        </w:rPr>
        <w:t>符合资金管理办法等相关规定。</w:t>
      </w:r>
    </w:p>
    <w:p w14:paraId="36BC669E">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（二）项目绩效目标。</w:t>
      </w:r>
    </w:p>
    <w:p w14:paraId="36E407F4">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rPr>
        <w:t>前进镇五摩路（交警一大队至水库组安置房）沿线老旧小区改造项目为我区2021年度目标任务，该项目涉及改造道路、停车场，强弱电管线下地、建筑立面安全隐患整治、改造路灯照明、绿化改造、环卫设施，新增停车位，便民休闲场所等，人行道树木修枝，增设社区文化宣传栏设施等。</w:t>
      </w:r>
    </w:p>
    <w:p w14:paraId="5F4F86B1">
      <w:pPr>
        <w:numPr>
          <w:ilvl w:val="0"/>
          <w:numId w:val="0"/>
        </w:num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（三）项目资金申报相符性。</w:t>
      </w:r>
    </w:p>
    <w:p w14:paraId="1BA555A0">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该项目可行性研究报告及批复内容与合同约定实施内容、实际实施内容相符，因此申报资金内容与具体实施内容相符、申报目标合理可行。</w:t>
      </w:r>
    </w:p>
    <w:p w14:paraId="63BC65F9">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78F0C0E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ab/>
      </w:r>
      <w:r>
        <w:rPr>
          <w:rFonts w:hint="eastAsia" w:asciiTheme="minorEastAsia" w:hAnsiTheme="minorEastAsia" w:eastAsiaTheme="minorEastAsia" w:cstheme="minorEastAsia"/>
          <w:b/>
          <w:sz w:val="32"/>
          <w:szCs w:val="32"/>
          <w:lang w:val="zh-CN"/>
        </w:rPr>
        <w:t>（一）资金计划、到位及使用情况。</w:t>
      </w:r>
    </w:p>
    <w:p w14:paraId="2CC82B93">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1．资金计划及到位。</w:t>
      </w:r>
    </w:p>
    <w:p w14:paraId="22678079">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zh-CN"/>
        </w:rPr>
        <w:t>年度，该项目申请专项债券资金</w:t>
      </w:r>
      <w:r>
        <w:rPr>
          <w:rFonts w:hint="eastAsia" w:asciiTheme="minorEastAsia" w:hAnsiTheme="minorEastAsia" w:eastAsiaTheme="minorEastAsia" w:cstheme="minorEastAsia"/>
          <w:sz w:val="32"/>
          <w:szCs w:val="32"/>
          <w:lang w:val="en-US" w:eastAsia="zh-CN"/>
        </w:rPr>
        <w:t>1000</w:t>
      </w:r>
      <w:r>
        <w:rPr>
          <w:rFonts w:hint="eastAsia" w:asciiTheme="minorEastAsia" w:hAnsiTheme="minorEastAsia" w:eastAsiaTheme="minorEastAsia" w:cstheme="minorEastAsia"/>
          <w:sz w:val="32"/>
          <w:szCs w:val="32"/>
          <w:lang w:val="zh-CN"/>
        </w:rPr>
        <w:t>万元，到位</w:t>
      </w:r>
      <w:r>
        <w:rPr>
          <w:rFonts w:hint="eastAsia" w:asciiTheme="minorEastAsia" w:hAnsiTheme="minorEastAsia" w:eastAsiaTheme="minorEastAsia" w:cstheme="minorEastAsia"/>
          <w:sz w:val="32"/>
          <w:szCs w:val="32"/>
          <w:lang w:val="en-US" w:eastAsia="zh-CN"/>
        </w:rPr>
        <w:t>1000</w:t>
      </w:r>
      <w:r>
        <w:rPr>
          <w:rFonts w:hint="eastAsia" w:asciiTheme="minorEastAsia" w:hAnsiTheme="minorEastAsia" w:eastAsiaTheme="minorEastAsia" w:cstheme="minorEastAsia"/>
          <w:sz w:val="32"/>
          <w:szCs w:val="32"/>
          <w:lang w:val="zh-CN"/>
        </w:rPr>
        <w:t>万元。</w:t>
      </w:r>
    </w:p>
    <w:p w14:paraId="7C177AF5">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2．资金使用。该项目按建设进度已拨付</w:t>
      </w:r>
      <w:r>
        <w:rPr>
          <w:rFonts w:hint="eastAsia" w:asciiTheme="minorEastAsia" w:hAnsiTheme="minorEastAsia" w:eastAsiaTheme="minorEastAsia" w:cstheme="minorEastAsia"/>
          <w:sz w:val="32"/>
          <w:szCs w:val="32"/>
          <w:lang w:val="en-US" w:eastAsia="zh-CN"/>
        </w:rPr>
        <w:t>专项债券资金650万元，</w:t>
      </w:r>
      <w:r>
        <w:rPr>
          <w:rFonts w:hint="eastAsia" w:asciiTheme="minorEastAsia" w:hAnsiTheme="minorEastAsia" w:eastAsiaTheme="minorEastAsia" w:cstheme="minorEastAsia"/>
          <w:sz w:val="32"/>
          <w:szCs w:val="32"/>
          <w:lang w:val="zh-CN"/>
        </w:rPr>
        <w:t>资金支付范围为工程款支付，支付依据合规合法，未支付资金待项目审计完成后进行支付。</w:t>
      </w:r>
    </w:p>
    <w:p w14:paraId="3EEC087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51E8A58A">
      <w:pPr>
        <w:adjustRightInd w:val="0"/>
        <w:snapToGrid w:val="0"/>
        <w:spacing w:line="560" w:lineRule="exact"/>
        <w:ind w:firstLine="640" w:firstLineChars="20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14:paraId="344754F9">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29CFAF5C">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该项目目标任务为2022年12月底完成项目建设，业主单位为仁和镇人民政府，代建单位为区城乡建设开发中心，施工单位为</w:t>
      </w:r>
      <w:r>
        <w:rPr>
          <w:rFonts w:hint="eastAsia" w:asciiTheme="minorEastAsia" w:hAnsiTheme="minorEastAsia" w:eastAsiaTheme="minorEastAsia" w:cstheme="minorEastAsia"/>
          <w:sz w:val="32"/>
          <w:szCs w:val="32"/>
          <w:lang w:val="zh-CN" w:eastAsia="zh-CN"/>
        </w:rPr>
        <w:t>四川港航建设工程有限公司</w:t>
      </w:r>
      <w:r>
        <w:rPr>
          <w:rFonts w:hint="eastAsia" w:asciiTheme="minorEastAsia" w:hAnsiTheme="minorEastAsia" w:eastAsiaTheme="minorEastAsia" w:cstheme="minorEastAsia"/>
          <w:sz w:val="32"/>
          <w:szCs w:val="32"/>
          <w:lang w:val="zh-CN"/>
        </w:rPr>
        <w:t>，该项目严格按照相关招投标规定进行了公开招投标且对招标结果进行了公示，目前该项目已完成项目建设。</w:t>
      </w:r>
    </w:p>
    <w:p w14:paraId="0B1D1AE6">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0F14A149">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5CAD080C">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该项目合同约定建设内容均已完成，工程质量符合相关规范要求。</w:t>
      </w:r>
    </w:p>
    <w:p w14:paraId="712DFE5D">
      <w:pPr>
        <w:numPr>
          <w:ilvl w:val="0"/>
          <w:numId w:val="10"/>
        </w:num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项目效益情况。</w:t>
      </w:r>
    </w:p>
    <w:p w14:paraId="71B29844">
      <w:pPr>
        <w:numPr>
          <w:ilvl w:val="0"/>
          <w:numId w:val="0"/>
        </w:numPr>
        <w:adjustRightInd w:val="0"/>
        <w:snapToGrid w:val="0"/>
        <w:spacing w:line="560" w:lineRule="exact"/>
        <w:ind w:firstLine="640"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sz w:val="32"/>
          <w:szCs w:val="32"/>
          <w:lang w:val="zh-CN"/>
        </w:rPr>
        <w:t>通过项目实施，实现了小区道路更新、雨污分流、外墙立面整治，提升了小区内基础设施水平。增加了停车位、休闲设施、路灯等，小区公共配套设施得到不断完善，满足了群众生活需要。</w:t>
      </w:r>
    </w:p>
    <w:p w14:paraId="2FD9AF98">
      <w:pPr>
        <w:adjustRightInd w:val="0"/>
        <w:snapToGrid w:val="0"/>
        <w:spacing w:line="560" w:lineRule="exact"/>
        <w:ind w:firstLine="720"/>
        <w:rPr>
          <w:rFonts w:hint="eastAsia" w:asciiTheme="minorEastAsia" w:hAnsiTheme="minorEastAsia" w:eastAsiaTheme="minorEastAsia" w:cstheme="minorEastAsia"/>
        </w:rPr>
      </w:pPr>
    </w:p>
    <w:p w14:paraId="59637901">
      <w:pPr>
        <w:adjustRightInd w:val="0"/>
        <w:snapToGrid w:val="0"/>
        <w:spacing w:line="560" w:lineRule="exact"/>
        <w:ind w:firstLine="720"/>
        <w:rPr>
          <w:rFonts w:hint="eastAsia" w:asciiTheme="minorEastAsia" w:hAnsiTheme="minorEastAsia" w:eastAsiaTheme="minorEastAsia" w:cstheme="minorEastAsia"/>
        </w:rPr>
      </w:pPr>
    </w:p>
    <w:p w14:paraId="157E15CC">
      <w:pPr>
        <w:adjustRightInd w:val="0"/>
        <w:snapToGrid w:val="0"/>
        <w:spacing w:line="560" w:lineRule="exact"/>
        <w:ind w:firstLine="720"/>
        <w:rPr>
          <w:rFonts w:hint="eastAsia" w:asciiTheme="minorEastAsia" w:hAnsiTheme="minorEastAsia" w:eastAsiaTheme="minorEastAsia" w:cstheme="minorEastAsia"/>
        </w:rPr>
      </w:pPr>
    </w:p>
    <w:p w14:paraId="6E537758">
      <w:pPr>
        <w:adjustRightInd w:val="0"/>
        <w:snapToGrid w:val="0"/>
        <w:spacing w:line="560" w:lineRule="exact"/>
        <w:ind w:firstLine="720"/>
        <w:rPr>
          <w:rFonts w:hint="eastAsia" w:asciiTheme="minorEastAsia" w:hAnsiTheme="minorEastAsia" w:eastAsiaTheme="minorEastAsia" w:cstheme="minorEastAsia"/>
        </w:rPr>
      </w:pPr>
    </w:p>
    <w:p w14:paraId="6EC009F4">
      <w:pPr>
        <w:pStyle w:val="2"/>
        <w:rPr>
          <w:rFonts w:hint="eastAsia" w:asciiTheme="minorEastAsia" w:hAnsiTheme="minorEastAsia" w:eastAsiaTheme="minorEastAsia" w:cstheme="minorEastAsia"/>
        </w:rPr>
      </w:pPr>
    </w:p>
    <w:p w14:paraId="752EF40F">
      <w:pPr>
        <w:pStyle w:val="2"/>
        <w:rPr>
          <w:rFonts w:hint="eastAsia" w:asciiTheme="minorEastAsia" w:hAnsiTheme="minorEastAsia" w:eastAsiaTheme="minorEastAsia" w:cstheme="minorEastAsia"/>
        </w:rPr>
      </w:pPr>
    </w:p>
    <w:p w14:paraId="0A692C9A">
      <w:pPr>
        <w:pStyle w:val="2"/>
        <w:rPr>
          <w:rFonts w:hint="eastAsia" w:asciiTheme="minorEastAsia" w:hAnsiTheme="minorEastAsia" w:eastAsiaTheme="minorEastAsia" w:cstheme="minorEastAsia"/>
        </w:rPr>
      </w:pPr>
    </w:p>
    <w:p w14:paraId="1E0DF240">
      <w:pPr>
        <w:pStyle w:val="2"/>
        <w:rPr>
          <w:rFonts w:hint="eastAsia" w:asciiTheme="minorEastAsia" w:hAnsiTheme="minorEastAsia" w:eastAsiaTheme="minorEastAsia" w:cstheme="minorEastAsia"/>
        </w:rPr>
      </w:pPr>
    </w:p>
    <w:p w14:paraId="7CB6141E">
      <w:pPr>
        <w:pStyle w:val="2"/>
        <w:rPr>
          <w:rFonts w:hint="eastAsia" w:asciiTheme="minorEastAsia" w:hAnsiTheme="minorEastAsia" w:eastAsiaTheme="minorEastAsia" w:cstheme="minorEastAsia"/>
        </w:rPr>
      </w:pPr>
    </w:p>
    <w:p w14:paraId="60E9F4F1">
      <w:pPr>
        <w:pStyle w:val="2"/>
        <w:rPr>
          <w:rFonts w:hint="eastAsia" w:asciiTheme="minorEastAsia" w:hAnsiTheme="minorEastAsia" w:eastAsiaTheme="minorEastAsia" w:cstheme="minorEastAsia"/>
        </w:rPr>
      </w:pPr>
    </w:p>
    <w:p w14:paraId="66358845">
      <w:pPr>
        <w:pStyle w:val="2"/>
        <w:rPr>
          <w:rFonts w:hint="eastAsia" w:asciiTheme="minorEastAsia" w:hAnsiTheme="minorEastAsia" w:eastAsiaTheme="minorEastAsia" w:cstheme="minorEastAsia"/>
        </w:rPr>
      </w:pPr>
    </w:p>
    <w:p w14:paraId="23B18083">
      <w:pPr>
        <w:pStyle w:val="2"/>
        <w:rPr>
          <w:rFonts w:hint="eastAsia" w:asciiTheme="minorEastAsia" w:hAnsiTheme="minorEastAsia" w:eastAsiaTheme="minorEastAsia" w:cstheme="minorEastAsia"/>
        </w:rPr>
      </w:pPr>
    </w:p>
    <w:p w14:paraId="66419F53">
      <w:pPr>
        <w:pStyle w:val="2"/>
        <w:rPr>
          <w:rFonts w:hint="eastAsia" w:asciiTheme="minorEastAsia" w:hAnsiTheme="minorEastAsia" w:eastAsiaTheme="minorEastAsia" w:cstheme="minorEastAsia"/>
        </w:rPr>
      </w:pPr>
    </w:p>
    <w:p w14:paraId="1B155A35">
      <w:pPr>
        <w:pStyle w:val="2"/>
        <w:rPr>
          <w:rFonts w:hint="eastAsia" w:asciiTheme="minorEastAsia" w:hAnsiTheme="minorEastAsia" w:eastAsiaTheme="minorEastAsia" w:cstheme="minorEastAsia"/>
        </w:rPr>
      </w:pPr>
    </w:p>
    <w:p w14:paraId="6CFBBAF4">
      <w:pPr>
        <w:pStyle w:val="2"/>
        <w:rPr>
          <w:rFonts w:hint="eastAsia" w:asciiTheme="minorEastAsia" w:hAnsiTheme="minorEastAsia" w:eastAsiaTheme="minorEastAsia" w:cstheme="minorEastAsia"/>
        </w:rPr>
      </w:pPr>
    </w:p>
    <w:p w14:paraId="1D022D25">
      <w:pPr>
        <w:pStyle w:val="2"/>
        <w:rPr>
          <w:rFonts w:hint="eastAsia" w:asciiTheme="minorEastAsia" w:hAnsiTheme="minorEastAsia" w:eastAsiaTheme="minorEastAsia" w:cstheme="minorEastAsia"/>
        </w:rPr>
      </w:pPr>
    </w:p>
    <w:p w14:paraId="2FF58D86">
      <w:pPr>
        <w:pStyle w:val="2"/>
        <w:rPr>
          <w:rFonts w:hint="eastAsia" w:asciiTheme="minorEastAsia" w:hAnsiTheme="minorEastAsia" w:eastAsiaTheme="minorEastAsia" w:cstheme="minorEastAsia"/>
        </w:rPr>
      </w:pPr>
    </w:p>
    <w:p w14:paraId="47874C6D">
      <w:pPr>
        <w:pStyle w:val="2"/>
        <w:rPr>
          <w:rFonts w:hint="eastAsia" w:asciiTheme="minorEastAsia" w:hAnsiTheme="minorEastAsia" w:eastAsiaTheme="minorEastAsia" w:cstheme="minorEastAsia"/>
        </w:rPr>
      </w:pPr>
    </w:p>
    <w:p w14:paraId="7BD8E39A">
      <w:pPr>
        <w:pStyle w:val="2"/>
        <w:rPr>
          <w:rFonts w:hint="eastAsia" w:asciiTheme="minorEastAsia" w:hAnsiTheme="minorEastAsia" w:eastAsiaTheme="minorEastAsia" w:cstheme="minorEastAsia"/>
        </w:rPr>
      </w:pPr>
    </w:p>
    <w:p w14:paraId="7506AE34">
      <w:pPr>
        <w:pStyle w:val="2"/>
        <w:rPr>
          <w:rFonts w:hint="eastAsia" w:asciiTheme="minorEastAsia" w:hAnsiTheme="minorEastAsia" w:eastAsiaTheme="minorEastAsia" w:cstheme="minorEastAsia"/>
        </w:rPr>
      </w:pPr>
    </w:p>
    <w:p w14:paraId="7BC035EC">
      <w:pPr>
        <w:pStyle w:val="2"/>
        <w:rPr>
          <w:rFonts w:hint="eastAsia" w:asciiTheme="minorEastAsia" w:hAnsiTheme="minorEastAsia" w:eastAsiaTheme="minorEastAsia" w:cstheme="minorEastAsia"/>
        </w:rPr>
      </w:pPr>
    </w:p>
    <w:p w14:paraId="67046A98">
      <w:pPr>
        <w:pStyle w:val="2"/>
        <w:rPr>
          <w:rFonts w:hint="eastAsia" w:asciiTheme="minorEastAsia" w:hAnsiTheme="minorEastAsia" w:eastAsiaTheme="minorEastAsia" w:cstheme="minorEastAsia"/>
        </w:rPr>
      </w:pPr>
    </w:p>
    <w:p w14:paraId="0A27F14F">
      <w:pPr>
        <w:pStyle w:val="2"/>
        <w:rPr>
          <w:rFonts w:hint="eastAsia" w:asciiTheme="minorEastAsia" w:hAnsiTheme="minorEastAsia" w:eastAsiaTheme="minorEastAsia" w:cstheme="minorEastAsia"/>
        </w:rPr>
      </w:pPr>
    </w:p>
    <w:p w14:paraId="1786C101">
      <w:pPr>
        <w:pStyle w:val="2"/>
        <w:rPr>
          <w:rFonts w:hint="eastAsia" w:asciiTheme="minorEastAsia" w:hAnsiTheme="minorEastAsia" w:eastAsiaTheme="minorEastAsia" w:cstheme="minorEastAsia"/>
        </w:rPr>
      </w:pPr>
    </w:p>
    <w:p w14:paraId="76BC6E4D">
      <w:pPr>
        <w:pStyle w:val="2"/>
        <w:rPr>
          <w:rFonts w:hint="eastAsia" w:asciiTheme="minorEastAsia" w:hAnsiTheme="minorEastAsia" w:eastAsiaTheme="minorEastAsia" w:cstheme="minorEastAsia"/>
        </w:rPr>
      </w:pPr>
    </w:p>
    <w:p w14:paraId="5AAA20D2">
      <w:pPr>
        <w:pStyle w:val="2"/>
        <w:rPr>
          <w:rFonts w:hint="eastAsia" w:asciiTheme="minorEastAsia" w:hAnsiTheme="minorEastAsia" w:eastAsiaTheme="minorEastAsia" w:cstheme="minorEastAsia"/>
        </w:rPr>
      </w:pPr>
    </w:p>
    <w:p w14:paraId="697186A0">
      <w:pPr>
        <w:pStyle w:val="2"/>
        <w:rPr>
          <w:rFonts w:hint="eastAsia" w:asciiTheme="minorEastAsia" w:hAnsiTheme="minorEastAsia" w:eastAsiaTheme="minorEastAsia" w:cstheme="minorEastAsia"/>
        </w:rPr>
      </w:pPr>
    </w:p>
    <w:p w14:paraId="5A68C48A">
      <w:pPr>
        <w:pStyle w:val="2"/>
        <w:rPr>
          <w:rFonts w:hint="eastAsia" w:asciiTheme="minorEastAsia" w:hAnsiTheme="minorEastAsia" w:eastAsiaTheme="minorEastAsia" w:cstheme="minorEastAsia"/>
        </w:rPr>
      </w:pPr>
    </w:p>
    <w:p w14:paraId="38289B3F">
      <w:pPr>
        <w:pStyle w:val="2"/>
        <w:rPr>
          <w:rFonts w:hint="eastAsia" w:asciiTheme="minorEastAsia" w:hAnsiTheme="minorEastAsia" w:eastAsiaTheme="minorEastAsia" w:cstheme="minorEastAsia"/>
        </w:rPr>
      </w:pPr>
    </w:p>
    <w:p w14:paraId="62520B74">
      <w:pPr>
        <w:pStyle w:val="2"/>
        <w:rPr>
          <w:rFonts w:hint="eastAsia" w:asciiTheme="minorEastAsia" w:hAnsiTheme="minorEastAsia" w:eastAsiaTheme="minorEastAsia" w:cstheme="minorEastAsia"/>
        </w:rPr>
      </w:pPr>
    </w:p>
    <w:p w14:paraId="242DB65F">
      <w:pPr>
        <w:pStyle w:val="38"/>
        <w:spacing w:line="560" w:lineRule="exact"/>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攀枝花市仁和区住房和城乡建设局</w:t>
      </w:r>
    </w:p>
    <w:p w14:paraId="7AB2B444">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w:t>
      </w:r>
      <w:r>
        <w:rPr>
          <w:rFonts w:hint="eastAsia" w:asciiTheme="minorEastAsia" w:hAnsiTheme="minorEastAsia" w:eastAsiaTheme="minorEastAsia" w:cstheme="minorEastAsia"/>
          <w:sz w:val="44"/>
          <w:szCs w:val="44"/>
          <w:lang w:val="en-US" w:eastAsia="zh-CN"/>
        </w:rPr>
        <w:t>2</w:t>
      </w:r>
      <w:r>
        <w:rPr>
          <w:rFonts w:hint="eastAsia" w:asciiTheme="minorEastAsia" w:hAnsiTheme="minorEastAsia" w:eastAsiaTheme="minorEastAsia" w:cstheme="minorEastAsia"/>
          <w:sz w:val="44"/>
          <w:szCs w:val="44"/>
          <w:lang w:val="en-US"/>
        </w:rPr>
        <w:t>年</w:t>
      </w:r>
      <w:r>
        <w:rPr>
          <w:rFonts w:hint="eastAsia" w:asciiTheme="minorEastAsia" w:hAnsiTheme="minorEastAsia" w:eastAsiaTheme="minorEastAsia" w:cstheme="minorEastAsia"/>
          <w:sz w:val="44"/>
          <w:szCs w:val="44"/>
        </w:rPr>
        <w:t>专项预算项目支出绩效自评报告</w:t>
      </w:r>
    </w:p>
    <w:p w14:paraId="2A5452CA">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w:t>
      </w:r>
      <w:r>
        <w:rPr>
          <w:rFonts w:hint="eastAsia" w:asciiTheme="minorEastAsia" w:hAnsiTheme="minorEastAsia" w:eastAsiaTheme="minorEastAsia" w:cstheme="minorEastAsia"/>
          <w:lang w:val="en-US" w:eastAsia="zh-CN"/>
        </w:rPr>
        <w:t>自建房排查专项工作经费</w:t>
      </w:r>
      <w:r>
        <w:rPr>
          <w:rFonts w:hint="eastAsia" w:asciiTheme="minorEastAsia" w:hAnsiTheme="minorEastAsia" w:eastAsiaTheme="minorEastAsia" w:cstheme="minorEastAsia"/>
          <w:color w:val="auto"/>
          <w:kern w:val="2"/>
          <w:sz w:val="32"/>
          <w:szCs w:val="32"/>
        </w:rPr>
        <w:t>）</w:t>
      </w:r>
    </w:p>
    <w:p w14:paraId="39F11AD0">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6D12E2BF">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35E3772B">
      <w:pPr>
        <w:adjustRightInd w:val="0"/>
        <w:snapToGrid w:val="0"/>
        <w:spacing w:line="560" w:lineRule="exact"/>
        <w:ind w:firstLine="72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b/>
          <w:sz w:val="32"/>
          <w:szCs w:val="32"/>
          <w:lang w:val="zh-CN"/>
        </w:rPr>
        <w:t>（一）项目资金申报及批复情况。</w:t>
      </w:r>
      <w:r>
        <w:rPr>
          <w:rFonts w:hint="eastAsia" w:asciiTheme="minorEastAsia" w:hAnsiTheme="minorEastAsia" w:eastAsiaTheme="minorEastAsia" w:cstheme="minorEastAsia"/>
          <w:sz w:val="32"/>
          <w:szCs w:val="32"/>
          <w:lang w:val="en-US" w:eastAsia="zh-CN"/>
        </w:rPr>
        <w:t>为深入贯彻习近平总书记、李克强总理对湖南省长沙市“4·29”居民自建房坍塌事故重要指示批示精神，认真落实省委省政府、市委市政府关于加强房屋建筑安全管理工作部署，按照《四川省房屋建筑和人员密集场所安全风险排查整治厅际协调工作机制办公室关于深入开展房屋建筑安全隐患排查整治工作的紧急通知》（川房排办〔2022〕1号）、《关于开展全市房屋建筑安全风险排查整治“回头看”的紧急通知》（攀房排办〔2022〕1号）、《全市自建房安全专项整治实施方案》（攀办发〔2022〕45号）、《攀枝花市仁和区房屋建筑和人员聚集场所安全隐患排查整治实施方案》（攀仁府办〔2022〕45号）、要求，申请20万元排查复核资金用于经营性自建房排查复核。</w:t>
      </w:r>
    </w:p>
    <w:p w14:paraId="4D353DC0">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（二）项目绩效目标。</w:t>
      </w:r>
      <w:r>
        <w:rPr>
          <w:rFonts w:hint="eastAsia" w:asciiTheme="minorEastAsia" w:hAnsiTheme="minorEastAsia" w:eastAsiaTheme="minorEastAsia" w:cstheme="minorEastAsia"/>
          <w:sz w:val="32"/>
          <w:szCs w:val="32"/>
          <w:lang w:val="zh-CN" w:eastAsia="zh-CN"/>
        </w:rPr>
        <w:t>按期完成</w:t>
      </w:r>
      <w:r>
        <w:rPr>
          <w:rFonts w:hint="eastAsia" w:asciiTheme="minorEastAsia" w:hAnsiTheme="minorEastAsia" w:eastAsiaTheme="minorEastAsia" w:cstheme="minorEastAsia"/>
          <w:sz w:val="32"/>
          <w:szCs w:val="32"/>
          <w:lang w:val="en-US" w:eastAsia="zh-CN"/>
        </w:rPr>
        <w:t>经营性自建房排查复核工作</w:t>
      </w:r>
      <w:r>
        <w:rPr>
          <w:rFonts w:hint="eastAsia" w:asciiTheme="minorEastAsia" w:hAnsiTheme="minorEastAsia" w:eastAsiaTheme="minorEastAsia" w:cstheme="minorEastAsia"/>
          <w:sz w:val="32"/>
          <w:szCs w:val="32"/>
          <w:lang w:val="zh-CN"/>
        </w:rPr>
        <w:t>。</w:t>
      </w:r>
    </w:p>
    <w:p w14:paraId="1496944B">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sz w:val="32"/>
          <w:szCs w:val="32"/>
          <w:lang w:val="zh-CN"/>
        </w:rPr>
        <w:t>（三）项目资金申报相符性。</w:t>
      </w:r>
      <w:r>
        <w:rPr>
          <w:rFonts w:hint="eastAsia" w:asciiTheme="minorEastAsia" w:hAnsiTheme="minorEastAsia" w:eastAsiaTheme="minorEastAsia" w:cstheme="minorEastAsia"/>
          <w:sz w:val="32"/>
          <w:szCs w:val="32"/>
          <w:lang w:val="zh-CN" w:eastAsia="zh-CN"/>
        </w:rPr>
        <w:t>申报内容与具体实施内容相符，申报目标合理</w:t>
      </w:r>
      <w:r>
        <w:rPr>
          <w:rFonts w:hint="eastAsia" w:asciiTheme="minorEastAsia" w:hAnsiTheme="minorEastAsia" w:eastAsiaTheme="minorEastAsia" w:cstheme="minorEastAsia"/>
          <w:sz w:val="32"/>
          <w:szCs w:val="32"/>
          <w:lang w:val="zh-CN"/>
        </w:rPr>
        <w:t>。</w:t>
      </w:r>
    </w:p>
    <w:p w14:paraId="4988F99A">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6D171219">
      <w:p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（一）资金计划、到位及使用情况。</w:t>
      </w:r>
    </w:p>
    <w:p w14:paraId="02854AE9">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1．资金计划及到位。该项目预算资金</w:t>
      </w:r>
      <w:r>
        <w:rPr>
          <w:rFonts w:hint="eastAsia" w:asciiTheme="minorEastAsia" w:hAnsiTheme="minorEastAsia" w:eastAsiaTheme="minorEastAsia" w:cstheme="minorEastAsia"/>
          <w:sz w:val="32"/>
          <w:szCs w:val="32"/>
          <w:lang w:val="en-US" w:eastAsia="zh-CN"/>
        </w:rPr>
        <w:t>20万元，到付资金20万元。</w:t>
      </w:r>
    </w:p>
    <w:p w14:paraId="3E4A97CA">
      <w:pPr>
        <w:adjustRightInd w:val="0"/>
        <w:snapToGrid w:val="0"/>
        <w:spacing w:line="560" w:lineRule="exact"/>
        <w:ind w:firstLine="72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2．资金使用。截止</w:t>
      </w:r>
      <w:r>
        <w:rPr>
          <w:rFonts w:hint="eastAsia" w:asciiTheme="minorEastAsia" w:hAnsiTheme="minorEastAsia" w:eastAsiaTheme="minorEastAsia" w:cstheme="minorEastAsia"/>
          <w:sz w:val="32"/>
          <w:szCs w:val="32"/>
          <w:lang w:val="en-US" w:eastAsia="zh-CN"/>
        </w:rPr>
        <w:t>2022年12月底已支付5.21万元，因财政资金调度紧张，部分资金尚未支付。</w:t>
      </w:r>
    </w:p>
    <w:p w14:paraId="371CDFA2">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593277B9">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en-US" w:eastAsia="zh-CN"/>
        </w:rPr>
        <w:t>区住建局建立了</w:t>
      </w:r>
      <w:r>
        <w:rPr>
          <w:rFonts w:hint="eastAsia" w:asciiTheme="minorEastAsia" w:hAnsiTheme="minorEastAsia" w:eastAsiaTheme="minorEastAsia" w:cstheme="minorEastAsia"/>
          <w:sz w:val="32"/>
          <w:szCs w:val="32"/>
          <w:lang w:val="zh-CN" w:eastAsia="zh-CN"/>
        </w:rPr>
        <w:t>财务管理制度，</w:t>
      </w:r>
      <w:r>
        <w:rPr>
          <w:rFonts w:hint="eastAsia" w:asciiTheme="minorEastAsia" w:hAnsiTheme="minorEastAsia" w:eastAsiaTheme="minorEastAsia" w:cstheme="minorEastAsia"/>
          <w:sz w:val="32"/>
          <w:szCs w:val="32"/>
          <w:lang w:val="en-US" w:eastAsia="zh-CN"/>
        </w:rPr>
        <w:t>有专人对资金</w:t>
      </w:r>
      <w:r>
        <w:rPr>
          <w:rFonts w:hint="eastAsia" w:asciiTheme="minorEastAsia" w:hAnsiTheme="minorEastAsia" w:eastAsiaTheme="minorEastAsia" w:cstheme="minorEastAsia"/>
          <w:sz w:val="32"/>
          <w:szCs w:val="32"/>
          <w:lang w:val="zh-CN" w:eastAsia="zh-CN"/>
        </w:rPr>
        <w:t>会计核算及账务处理，对资金进行专账核算。</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lang w:val="zh-CN" w:eastAsia="zh-CN"/>
        </w:rPr>
        <w:t>严格执行财务管理制度、财务处理及时、会计核算规范等。</w:t>
      </w:r>
    </w:p>
    <w:p w14:paraId="78FA5627">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2DCB34AC">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（一）项目组织架构及实施流程。</w:t>
      </w:r>
    </w:p>
    <w:p w14:paraId="4A5DCD51">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1.评审</w:t>
      </w:r>
      <w:r>
        <w:rPr>
          <w:rFonts w:hint="eastAsia" w:asciiTheme="minorEastAsia" w:hAnsiTheme="minorEastAsia" w:eastAsiaTheme="minorEastAsia" w:cstheme="minorEastAsia"/>
          <w:kern w:val="0"/>
          <w:sz w:val="32"/>
          <w:szCs w:val="32"/>
          <w:lang w:eastAsia="zh-CN"/>
        </w:rPr>
        <w:t>可研方案取得立项批复</w:t>
      </w:r>
      <w:r>
        <w:rPr>
          <w:rFonts w:hint="eastAsia" w:asciiTheme="minorEastAsia" w:hAnsiTheme="minorEastAsia" w:eastAsiaTheme="minorEastAsia" w:cstheme="minorEastAsia"/>
          <w:kern w:val="0"/>
          <w:sz w:val="32"/>
          <w:szCs w:val="32"/>
        </w:rPr>
        <w:t>;</w:t>
      </w:r>
    </w:p>
    <w:p w14:paraId="55C3C81C">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2.送呈</w:t>
      </w:r>
      <w:r>
        <w:rPr>
          <w:rFonts w:hint="eastAsia" w:asciiTheme="minorEastAsia" w:hAnsiTheme="minorEastAsia" w:eastAsiaTheme="minorEastAsia" w:cstheme="minorEastAsia"/>
          <w:kern w:val="0"/>
          <w:sz w:val="32"/>
          <w:szCs w:val="32"/>
          <w:lang w:val="en-US" w:eastAsia="zh-CN"/>
        </w:rPr>
        <w:t>局长办公会</w:t>
      </w:r>
      <w:r>
        <w:rPr>
          <w:rFonts w:hint="eastAsia" w:asciiTheme="minorEastAsia" w:hAnsiTheme="minorEastAsia" w:eastAsiaTheme="minorEastAsia" w:cstheme="minorEastAsia"/>
          <w:kern w:val="0"/>
          <w:sz w:val="32"/>
          <w:szCs w:val="32"/>
        </w:rPr>
        <w:t>并印发会议纪要;</w:t>
      </w:r>
    </w:p>
    <w:p w14:paraId="4EB323CA">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lang w:val="en-US"/>
        </w:rPr>
      </w:pPr>
      <w:r>
        <w:rPr>
          <w:rFonts w:hint="eastAsia" w:asciiTheme="minorEastAsia" w:hAnsiTheme="minorEastAsia" w:eastAsiaTheme="minorEastAsia" w:cstheme="minorEastAsia"/>
          <w:kern w:val="0"/>
          <w:sz w:val="32"/>
          <w:szCs w:val="32"/>
        </w:rPr>
        <w:t>3.</w:t>
      </w:r>
      <w:r>
        <w:rPr>
          <w:rFonts w:hint="eastAsia" w:asciiTheme="minorEastAsia" w:hAnsiTheme="minorEastAsia" w:eastAsiaTheme="minorEastAsia" w:cstheme="minorEastAsia"/>
          <w:kern w:val="0"/>
          <w:sz w:val="32"/>
          <w:szCs w:val="32"/>
          <w:lang w:val="en-US" w:eastAsia="zh-CN"/>
        </w:rPr>
        <w:t>通过比选</w:t>
      </w:r>
      <w:r>
        <w:rPr>
          <w:rFonts w:hint="eastAsia" w:asciiTheme="minorEastAsia" w:hAnsiTheme="minorEastAsia" w:eastAsiaTheme="minorEastAsia" w:cstheme="minorEastAsia"/>
          <w:kern w:val="0"/>
          <w:sz w:val="32"/>
          <w:szCs w:val="32"/>
        </w:rPr>
        <w:t>确定</w:t>
      </w:r>
      <w:r>
        <w:rPr>
          <w:rFonts w:hint="eastAsia" w:asciiTheme="minorEastAsia" w:hAnsiTheme="minorEastAsia" w:eastAsiaTheme="minorEastAsia" w:cstheme="minorEastAsia"/>
          <w:kern w:val="0"/>
          <w:sz w:val="32"/>
          <w:szCs w:val="32"/>
          <w:lang w:eastAsia="zh-CN"/>
        </w:rPr>
        <w:t>项目公司</w:t>
      </w:r>
      <w:r>
        <w:rPr>
          <w:rFonts w:hint="eastAsia" w:asciiTheme="minorEastAsia" w:hAnsiTheme="minorEastAsia" w:eastAsiaTheme="minorEastAsia" w:cstheme="minorEastAsia"/>
          <w:kern w:val="0"/>
          <w:sz w:val="32"/>
          <w:szCs w:val="32"/>
        </w:rPr>
        <w:t>，签订</w:t>
      </w:r>
      <w:r>
        <w:rPr>
          <w:rFonts w:hint="eastAsia" w:asciiTheme="minorEastAsia" w:hAnsiTheme="minorEastAsia" w:eastAsiaTheme="minorEastAsia" w:cstheme="minorEastAsia"/>
          <w:kern w:val="0"/>
          <w:sz w:val="32"/>
          <w:szCs w:val="32"/>
          <w:lang w:val="en-US" w:eastAsia="zh-CN"/>
        </w:rPr>
        <w:t>合同；</w:t>
      </w:r>
    </w:p>
    <w:p w14:paraId="52AEA1B3">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4.督促</w:t>
      </w:r>
      <w:r>
        <w:rPr>
          <w:rFonts w:hint="eastAsia" w:asciiTheme="minorEastAsia" w:hAnsiTheme="minorEastAsia" w:eastAsiaTheme="minorEastAsia" w:cstheme="minorEastAsia"/>
          <w:kern w:val="0"/>
          <w:sz w:val="32"/>
          <w:szCs w:val="32"/>
          <w:lang w:eastAsia="zh-CN"/>
        </w:rPr>
        <w:t>项目</w:t>
      </w:r>
      <w:r>
        <w:rPr>
          <w:rFonts w:hint="eastAsia" w:asciiTheme="minorEastAsia" w:hAnsiTheme="minorEastAsia" w:eastAsiaTheme="minorEastAsia" w:cstheme="minorEastAsia"/>
          <w:kern w:val="0"/>
          <w:sz w:val="32"/>
          <w:szCs w:val="32"/>
        </w:rPr>
        <w:t>按照</w:t>
      </w:r>
      <w:r>
        <w:rPr>
          <w:rFonts w:hint="eastAsia" w:asciiTheme="minorEastAsia" w:hAnsiTheme="minorEastAsia" w:eastAsiaTheme="minorEastAsia" w:cstheme="minorEastAsia"/>
          <w:kern w:val="0"/>
          <w:sz w:val="32"/>
          <w:szCs w:val="32"/>
          <w:lang w:eastAsia="zh-CN"/>
        </w:rPr>
        <w:t>合同</w:t>
      </w:r>
      <w:r>
        <w:rPr>
          <w:rFonts w:hint="eastAsia" w:asciiTheme="minorEastAsia" w:hAnsiTheme="minorEastAsia" w:eastAsiaTheme="minorEastAsia" w:cstheme="minorEastAsia"/>
          <w:kern w:val="0"/>
          <w:sz w:val="32"/>
          <w:szCs w:val="32"/>
        </w:rPr>
        <w:t>约定推进</w:t>
      </w:r>
      <w:r>
        <w:rPr>
          <w:rFonts w:hint="eastAsia" w:asciiTheme="minorEastAsia" w:hAnsiTheme="minorEastAsia" w:eastAsiaTheme="minorEastAsia" w:cstheme="minorEastAsia"/>
          <w:kern w:val="0"/>
          <w:sz w:val="32"/>
          <w:szCs w:val="32"/>
          <w:lang w:eastAsia="zh-CN"/>
        </w:rPr>
        <w:t>施工</w:t>
      </w:r>
      <w:r>
        <w:rPr>
          <w:rFonts w:hint="eastAsia" w:asciiTheme="minorEastAsia" w:hAnsiTheme="minorEastAsia" w:eastAsiaTheme="minorEastAsia" w:cstheme="minorEastAsia"/>
          <w:kern w:val="0"/>
          <w:sz w:val="32"/>
          <w:szCs w:val="32"/>
        </w:rPr>
        <w:t>工作;</w:t>
      </w:r>
    </w:p>
    <w:p w14:paraId="7551F077">
      <w:pPr>
        <w:autoSpaceDE w:val="0"/>
        <w:autoSpaceDN w:val="0"/>
        <w:adjustRightInd w:val="0"/>
        <w:spacing w:line="600" w:lineRule="exact"/>
        <w:ind w:firstLine="640" w:firstLineChars="200"/>
        <w:jc w:val="lef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（二）项目管理情况。因时间紧，任务重，</w:t>
      </w:r>
      <w:r>
        <w:rPr>
          <w:rFonts w:hint="eastAsia" w:asciiTheme="minorEastAsia" w:hAnsiTheme="minorEastAsia" w:eastAsiaTheme="minorEastAsia" w:cstheme="minorEastAsia"/>
          <w:kern w:val="0"/>
          <w:sz w:val="32"/>
          <w:szCs w:val="32"/>
          <w:lang w:eastAsia="zh-CN"/>
        </w:rPr>
        <w:t>根据立项批复招标核定方式，</w:t>
      </w:r>
      <w:r>
        <w:rPr>
          <w:rFonts w:hint="eastAsia" w:asciiTheme="minorEastAsia" w:hAnsiTheme="minorEastAsia" w:eastAsiaTheme="minorEastAsia" w:cstheme="minorEastAsia"/>
          <w:kern w:val="0"/>
          <w:sz w:val="32"/>
          <w:szCs w:val="32"/>
        </w:rPr>
        <w:t>我局采取</w:t>
      </w:r>
      <w:r>
        <w:rPr>
          <w:rFonts w:hint="eastAsia" w:asciiTheme="minorEastAsia" w:hAnsiTheme="minorEastAsia" w:eastAsiaTheme="minorEastAsia" w:cstheme="minorEastAsia"/>
          <w:kern w:val="0"/>
          <w:sz w:val="32"/>
          <w:szCs w:val="32"/>
          <w:lang w:val="en-US" w:eastAsia="zh-CN"/>
        </w:rPr>
        <w:t>比选</w:t>
      </w:r>
      <w:r>
        <w:rPr>
          <w:rFonts w:hint="eastAsia" w:asciiTheme="minorEastAsia" w:hAnsiTheme="minorEastAsia" w:eastAsiaTheme="minorEastAsia" w:cstheme="minorEastAsia"/>
          <w:kern w:val="0"/>
          <w:sz w:val="32"/>
          <w:szCs w:val="32"/>
        </w:rPr>
        <w:t>的方式</w:t>
      </w:r>
      <w:r>
        <w:rPr>
          <w:rFonts w:hint="eastAsia" w:asciiTheme="minorEastAsia" w:hAnsiTheme="minorEastAsia" w:eastAsiaTheme="minorEastAsia" w:cstheme="minorEastAsia"/>
          <w:kern w:val="0"/>
          <w:sz w:val="32"/>
          <w:szCs w:val="32"/>
          <w:lang w:eastAsia="zh-CN"/>
        </w:rPr>
        <w:t>确定了</w:t>
      </w:r>
      <w:r>
        <w:rPr>
          <w:rFonts w:hint="eastAsia" w:asciiTheme="minorEastAsia" w:hAnsiTheme="minorEastAsia" w:eastAsiaTheme="minorEastAsia" w:cstheme="minorEastAsia"/>
          <w:sz w:val="32"/>
          <w:szCs w:val="32"/>
          <w:lang w:val="zh-CN" w:eastAsia="zh-CN"/>
        </w:rPr>
        <w:t>四川</w:t>
      </w:r>
      <w:r>
        <w:rPr>
          <w:rFonts w:hint="eastAsia" w:asciiTheme="minorEastAsia" w:hAnsiTheme="minorEastAsia" w:eastAsiaTheme="minorEastAsia" w:cstheme="minorEastAsia"/>
          <w:sz w:val="32"/>
          <w:szCs w:val="32"/>
          <w:lang w:val="en-US" w:eastAsia="zh-CN"/>
        </w:rPr>
        <w:t>鼎绘地理信息科技有限公司</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kern w:val="0"/>
          <w:sz w:val="32"/>
          <w:szCs w:val="32"/>
          <w:lang w:eastAsia="zh-CN"/>
        </w:rPr>
        <w:t>并与项目公司签订了</w:t>
      </w:r>
      <w:r>
        <w:rPr>
          <w:rFonts w:hint="eastAsia" w:asciiTheme="minorEastAsia" w:hAnsiTheme="minorEastAsia" w:eastAsiaTheme="minorEastAsia" w:cstheme="minorEastAsia"/>
          <w:kern w:val="0"/>
          <w:sz w:val="32"/>
          <w:szCs w:val="32"/>
          <w:lang w:val="en-US" w:eastAsia="zh-CN"/>
        </w:rPr>
        <w:t>合同，</w:t>
      </w:r>
      <w:r>
        <w:rPr>
          <w:rFonts w:hint="eastAsia" w:asciiTheme="minorEastAsia" w:hAnsiTheme="minorEastAsia" w:eastAsiaTheme="minorEastAsia" w:cstheme="minorEastAsia"/>
          <w:kern w:val="0"/>
          <w:sz w:val="32"/>
          <w:szCs w:val="32"/>
          <w:lang w:eastAsia="zh-CN"/>
        </w:rPr>
        <w:t>派专人负责管理项目，</w:t>
      </w:r>
      <w:r>
        <w:rPr>
          <w:rFonts w:hint="eastAsia" w:asciiTheme="minorEastAsia" w:hAnsiTheme="minorEastAsia" w:eastAsiaTheme="minorEastAsia" w:cstheme="minorEastAsia"/>
          <w:kern w:val="0"/>
          <w:sz w:val="32"/>
          <w:szCs w:val="32"/>
        </w:rPr>
        <w:t>按照相</w:t>
      </w:r>
      <w:r>
        <w:rPr>
          <w:rFonts w:hint="eastAsia" w:asciiTheme="minorEastAsia" w:hAnsiTheme="minorEastAsia" w:eastAsiaTheme="minorEastAsia" w:cstheme="minorEastAsia"/>
          <w:kern w:val="0"/>
          <w:sz w:val="32"/>
          <w:szCs w:val="32"/>
          <w:lang w:eastAsia="zh-CN"/>
        </w:rPr>
        <w:t>管</w:t>
      </w:r>
      <w:r>
        <w:rPr>
          <w:rFonts w:hint="eastAsia" w:asciiTheme="minorEastAsia" w:hAnsiTheme="minorEastAsia" w:eastAsiaTheme="minorEastAsia" w:cstheme="minorEastAsia"/>
          <w:kern w:val="0"/>
          <w:sz w:val="32"/>
          <w:szCs w:val="32"/>
        </w:rPr>
        <w:t>法律法规及项目管理制度推进相关工作。</w:t>
      </w:r>
    </w:p>
    <w:p w14:paraId="76AE0CE5">
      <w:pPr>
        <w:autoSpaceDE w:val="0"/>
        <w:autoSpaceDN w:val="0"/>
        <w:adjustRightInd w:val="0"/>
        <w:spacing w:line="600" w:lineRule="exact"/>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kern w:val="0"/>
          <w:sz w:val="32"/>
          <w:szCs w:val="32"/>
        </w:rPr>
        <w:t>（三）项目监管情况。</w:t>
      </w:r>
      <w:r>
        <w:rPr>
          <w:rFonts w:hint="eastAsia" w:asciiTheme="minorEastAsia" w:hAnsiTheme="minorEastAsia" w:eastAsiaTheme="minorEastAsia" w:cstheme="minorEastAsia"/>
          <w:kern w:val="0"/>
          <w:sz w:val="32"/>
          <w:szCs w:val="32"/>
          <w:lang w:eastAsia="zh-CN"/>
        </w:rPr>
        <w:t>完成</w:t>
      </w:r>
      <w:r>
        <w:rPr>
          <w:rFonts w:hint="eastAsia" w:asciiTheme="minorEastAsia" w:hAnsiTheme="minorEastAsia" w:eastAsiaTheme="minorEastAsia" w:cstheme="minorEastAsia"/>
          <w:kern w:val="0"/>
          <w:sz w:val="32"/>
          <w:szCs w:val="32"/>
          <w:lang w:val="en-US" w:eastAsia="zh-CN"/>
        </w:rPr>
        <w:t>比选</w:t>
      </w:r>
      <w:r>
        <w:rPr>
          <w:rFonts w:hint="eastAsia" w:asciiTheme="minorEastAsia" w:hAnsiTheme="minorEastAsia" w:eastAsiaTheme="minorEastAsia" w:cstheme="minorEastAsia"/>
          <w:kern w:val="0"/>
          <w:sz w:val="32"/>
          <w:szCs w:val="32"/>
          <w:lang w:eastAsia="zh-CN"/>
        </w:rPr>
        <w:t>工作后，我局即派专人负责该项目管理工作，收集过程资料，督促</w:t>
      </w:r>
      <w:r>
        <w:rPr>
          <w:rFonts w:hint="eastAsia" w:asciiTheme="minorEastAsia" w:hAnsiTheme="minorEastAsia" w:eastAsiaTheme="minorEastAsia" w:cstheme="minorEastAsia"/>
          <w:kern w:val="0"/>
          <w:sz w:val="32"/>
          <w:szCs w:val="32"/>
          <w:lang w:val="en-US" w:eastAsia="zh-CN"/>
        </w:rPr>
        <w:t>项目公司</w:t>
      </w:r>
      <w:r>
        <w:rPr>
          <w:rFonts w:hint="eastAsia" w:asciiTheme="minorEastAsia" w:hAnsiTheme="minorEastAsia" w:eastAsiaTheme="minorEastAsia" w:cstheme="minorEastAsia"/>
          <w:kern w:val="0"/>
          <w:sz w:val="32"/>
          <w:szCs w:val="32"/>
          <w:lang w:eastAsia="zh-CN"/>
        </w:rPr>
        <w:t>按目标任务持续推进工作，并按</w:t>
      </w:r>
      <w:r>
        <w:rPr>
          <w:rFonts w:hint="eastAsia" w:asciiTheme="minorEastAsia" w:hAnsiTheme="minorEastAsia" w:eastAsiaTheme="minorEastAsia" w:cstheme="minorEastAsia"/>
          <w:kern w:val="0"/>
          <w:sz w:val="32"/>
          <w:szCs w:val="32"/>
          <w:lang w:val="en-US" w:eastAsia="zh-CN"/>
        </w:rPr>
        <w:t>合同</w:t>
      </w:r>
      <w:r>
        <w:rPr>
          <w:rFonts w:hint="eastAsia" w:asciiTheme="minorEastAsia" w:hAnsiTheme="minorEastAsia" w:eastAsiaTheme="minorEastAsia" w:cstheme="minorEastAsia"/>
          <w:kern w:val="0"/>
          <w:sz w:val="32"/>
          <w:szCs w:val="32"/>
          <w:lang w:eastAsia="zh-CN"/>
        </w:rPr>
        <w:t>拨付服务费。</w:t>
      </w:r>
    </w:p>
    <w:p w14:paraId="212022D3">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三、项目绩效情况</w:t>
      </w:r>
      <w:r>
        <w:rPr>
          <w:rFonts w:hint="eastAsia" w:asciiTheme="minorEastAsia" w:hAnsiTheme="minorEastAsia" w:eastAsiaTheme="minorEastAsia" w:cstheme="minorEastAsia"/>
          <w:b/>
          <w:bCs/>
          <w:sz w:val="32"/>
          <w:szCs w:val="32"/>
          <w:lang w:val="zh-CN"/>
        </w:rPr>
        <w:tab/>
      </w:r>
    </w:p>
    <w:p w14:paraId="602BAD0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3315A558">
      <w:pPr>
        <w:adjustRightInd w:val="0"/>
        <w:snapToGrid w:val="0"/>
        <w:spacing w:line="560" w:lineRule="exact"/>
        <w:ind w:firstLine="720"/>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四川</w:t>
      </w:r>
      <w:r>
        <w:rPr>
          <w:rFonts w:hint="eastAsia" w:asciiTheme="minorEastAsia" w:hAnsiTheme="minorEastAsia" w:eastAsiaTheme="minorEastAsia" w:cstheme="minorEastAsia"/>
          <w:sz w:val="32"/>
          <w:szCs w:val="32"/>
          <w:lang w:val="en-US" w:eastAsia="zh-CN"/>
        </w:rPr>
        <w:t>鼎绘地理信息科技有限公司</w:t>
      </w:r>
      <w:r>
        <w:rPr>
          <w:rFonts w:hint="eastAsia" w:asciiTheme="minorEastAsia" w:hAnsiTheme="minorEastAsia" w:eastAsiaTheme="minorEastAsia" w:cstheme="minorEastAsia"/>
          <w:sz w:val="32"/>
          <w:szCs w:val="32"/>
          <w:lang w:val="zh-CN" w:eastAsia="zh-CN"/>
        </w:rPr>
        <w:t>已按照</w:t>
      </w:r>
      <w:r>
        <w:rPr>
          <w:rFonts w:hint="eastAsia" w:asciiTheme="minorEastAsia" w:hAnsiTheme="minorEastAsia" w:eastAsiaTheme="minorEastAsia" w:cstheme="minorEastAsia"/>
          <w:sz w:val="32"/>
          <w:szCs w:val="32"/>
          <w:lang w:val="en-US" w:eastAsia="zh-CN"/>
        </w:rPr>
        <w:t>合同</w:t>
      </w:r>
      <w:r>
        <w:rPr>
          <w:rFonts w:hint="eastAsia" w:asciiTheme="minorEastAsia" w:hAnsiTheme="minorEastAsia" w:eastAsiaTheme="minorEastAsia" w:cstheme="minorEastAsia"/>
          <w:sz w:val="32"/>
          <w:szCs w:val="32"/>
          <w:lang w:val="zh-CN" w:eastAsia="zh-CN"/>
        </w:rPr>
        <w:t>要求完成</w:t>
      </w:r>
      <w:r>
        <w:rPr>
          <w:rFonts w:hint="eastAsia" w:asciiTheme="minorEastAsia" w:hAnsiTheme="minorEastAsia" w:eastAsiaTheme="minorEastAsia" w:cstheme="minorEastAsia"/>
          <w:sz w:val="32"/>
          <w:szCs w:val="32"/>
          <w:lang w:val="en-US" w:eastAsia="zh-CN"/>
        </w:rPr>
        <w:t>经营性自建房排查复核</w:t>
      </w:r>
      <w:r>
        <w:rPr>
          <w:rFonts w:hint="eastAsia" w:asciiTheme="minorEastAsia" w:hAnsiTheme="minorEastAsia" w:eastAsiaTheme="minorEastAsia" w:cstheme="minorEastAsia"/>
          <w:sz w:val="32"/>
          <w:szCs w:val="32"/>
          <w:lang w:val="zh-CN" w:eastAsia="zh-CN"/>
        </w:rPr>
        <w:t>。</w:t>
      </w:r>
    </w:p>
    <w:p w14:paraId="0BEFA36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3" w:firstLineChars="200"/>
        <w:textAlignment w:val="auto"/>
        <w:rPr>
          <w:rFonts w:hint="eastAsia" w:asciiTheme="minorEastAsia" w:hAnsiTheme="minorEastAsia" w:eastAsiaTheme="minorEastAsia" w:cstheme="minorEastAsia"/>
          <w:b/>
          <w:sz w:val="32"/>
          <w:szCs w:val="32"/>
          <w:lang w:val="en-US"/>
        </w:rPr>
      </w:pPr>
      <w:r>
        <w:rPr>
          <w:rFonts w:hint="eastAsia" w:asciiTheme="minorEastAsia" w:hAnsiTheme="minorEastAsia" w:eastAsiaTheme="minorEastAsia" w:cstheme="minorEastAsia"/>
          <w:b/>
          <w:sz w:val="32"/>
          <w:szCs w:val="32"/>
          <w:lang w:val="zh-CN"/>
        </w:rPr>
        <w:t>（二）项目效益情况。</w:t>
      </w:r>
      <w:r>
        <w:rPr>
          <w:rFonts w:hint="eastAsia" w:asciiTheme="minorEastAsia" w:hAnsiTheme="minorEastAsia" w:eastAsiaTheme="minorEastAsia" w:cstheme="minorEastAsia"/>
          <w:snapToGrid/>
          <w:spacing w:val="0"/>
          <w:kern w:val="21"/>
          <w:sz w:val="32"/>
          <w:szCs w:val="32"/>
          <w:lang w:val="en-US" w:eastAsia="zh-CN"/>
        </w:rPr>
        <w:t>坚持先急后缓、先大后小的原则，根据鉴定结果、使用特性、产权人或使用人意愿等实施分类整治，建立“一栋一册”整治台账。对存在“两违”的房屋，通过完善手续或限期拆除等措施整改，依法依规进行处置；对存在严重安全隐患的C、D级危房、危及公共安全的房屋，坚决撤离人员和周边群众，采取封闭、隔离等应急措施，加快加固或拆除等工程治理；对鉴定为C、D级的经营性自建房，采取停止营业等管控措施，在安全隐患未彻底消除前，不得恢复经营活动；对受地质灾害威胁的房屋，采取避让搬迁、地质灾害工程治理等方式进行整治，确保周边群众人身财产安全。</w:t>
      </w:r>
    </w:p>
    <w:p w14:paraId="23417A71">
      <w:pPr>
        <w:adjustRightInd w:val="0"/>
        <w:snapToGrid w:val="0"/>
        <w:spacing w:line="560" w:lineRule="exact"/>
        <w:ind w:firstLine="72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四、问题及建议</w:t>
      </w:r>
    </w:p>
    <w:p w14:paraId="273504A2">
      <w:pPr>
        <w:pStyle w:val="2"/>
        <w:ind w:firstLine="643" w:firstLineChars="200"/>
        <w:rPr>
          <w:rFonts w:hint="eastAsia" w:asciiTheme="minorEastAsia" w:hAnsiTheme="minorEastAsia" w:eastAsiaTheme="minorEastAsia" w:cstheme="minorEastAsia"/>
          <w:snapToGrid/>
          <w:spacing w:val="0"/>
          <w:kern w:val="21"/>
          <w:sz w:val="32"/>
          <w:szCs w:val="32"/>
          <w:lang w:eastAsia="zh-CN"/>
        </w:rPr>
      </w:pPr>
      <w:r>
        <w:rPr>
          <w:rFonts w:hint="eastAsia" w:asciiTheme="minorEastAsia" w:hAnsiTheme="minorEastAsia" w:eastAsiaTheme="minorEastAsia" w:cstheme="minorEastAsia"/>
          <w:b/>
          <w:bCs/>
          <w:snapToGrid/>
          <w:spacing w:val="0"/>
          <w:kern w:val="21"/>
          <w:sz w:val="32"/>
          <w:szCs w:val="32"/>
          <w:lang w:val="en-US" w:eastAsia="zh-CN"/>
        </w:rPr>
        <w:t>1、</w:t>
      </w:r>
      <w:r>
        <w:rPr>
          <w:rFonts w:hint="eastAsia" w:asciiTheme="minorEastAsia" w:hAnsiTheme="minorEastAsia" w:eastAsiaTheme="minorEastAsia" w:cstheme="minorEastAsia"/>
          <w:snapToGrid/>
          <w:spacing w:val="0"/>
          <w:kern w:val="21"/>
          <w:sz w:val="32"/>
          <w:szCs w:val="32"/>
        </w:rPr>
        <w:t>房屋</w:t>
      </w:r>
      <w:r>
        <w:rPr>
          <w:rFonts w:hint="eastAsia" w:asciiTheme="minorEastAsia" w:hAnsiTheme="minorEastAsia" w:eastAsiaTheme="minorEastAsia" w:cstheme="minorEastAsia"/>
          <w:snapToGrid/>
          <w:spacing w:val="0"/>
          <w:kern w:val="21"/>
          <w:sz w:val="32"/>
          <w:szCs w:val="32"/>
          <w:lang w:eastAsia="zh-CN"/>
        </w:rPr>
        <w:t>产权人（</w:t>
      </w:r>
      <w:r>
        <w:rPr>
          <w:rFonts w:hint="eastAsia" w:asciiTheme="minorEastAsia" w:hAnsiTheme="minorEastAsia" w:eastAsiaTheme="minorEastAsia" w:cstheme="minorEastAsia"/>
          <w:snapToGrid/>
          <w:spacing w:val="0"/>
          <w:kern w:val="21"/>
          <w:sz w:val="32"/>
          <w:szCs w:val="32"/>
        </w:rPr>
        <w:t>使用人</w:t>
      </w:r>
      <w:r>
        <w:rPr>
          <w:rFonts w:hint="eastAsia" w:asciiTheme="minorEastAsia" w:hAnsiTheme="minorEastAsia" w:eastAsiaTheme="minorEastAsia" w:cstheme="minorEastAsia"/>
          <w:snapToGrid/>
          <w:spacing w:val="0"/>
          <w:kern w:val="21"/>
          <w:sz w:val="32"/>
          <w:szCs w:val="32"/>
          <w:lang w:eastAsia="zh-CN"/>
        </w:rPr>
        <w:t>）</w:t>
      </w:r>
      <w:r>
        <w:rPr>
          <w:rFonts w:hint="eastAsia" w:asciiTheme="minorEastAsia" w:hAnsiTheme="minorEastAsia" w:eastAsiaTheme="minorEastAsia" w:cstheme="minorEastAsia"/>
          <w:snapToGrid/>
          <w:spacing w:val="0"/>
          <w:kern w:val="21"/>
          <w:sz w:val="32"/>
          <w:szCs w:val="32"/>
        </w:rPr>
        <w:t>对自身关于房屋使用安全负有的主体责任没有深刻认识，对房屋安全鉴定有抵触情绪</w:t>
      </w:r>
      <w:r>
        <w:rPr>
          <w:rFonts w:hint="eastAsia" w:asciiTheme="minorEastAsia" w:hAnsiTheme="minorEastAsia" w:eastAsiaTheme="minorEastAsia" w:cstheme="minorEastAsia"/>
          <w:snapToGrid/>
          <w:spacing w:val="0"/>
          <w:kern w:val="21"/>
          <w:sz w:val="32"/>
          <w:szCs w:val="32"/>
          <w:lang w:eastAsia="zh-CN"/>
        </w:rPr>
        <w:t>，部分经营性自建房房屋产权人</w:t>
      </w:r>
      <w:r>
        <w:rPr>
          <w:rFonts w:hint="eastAsia" w:asciiTheme="minorEastAsia" w:hAnsiTheme="minorEastAsia" w:eastAsiaTheme="minorEastAsia" w:cstheme="minorEastAsia"/>
          <w:snapToGrid/>
          <w:spacing w:val="0"/>
          <w:kern w:val="21"/>
          <w:sz w:val="32"/>
          <w:szCs w:val="32"/>
          <w:lang w:val="en-US" w:eastAsia="zh-CN"/>
        </w:rPr>
        <w:t>（使用人）开展房屋安全鉴定的主动性不高</w:t>
      </w:r>
      <w:r>
        <w:rPr>
          <w:rFonts w:hint="eastAsia" w:asciiTheme="minorEastAsia" w:hAnsiTheme="minorEastAsia" w:eastAsiaTheme="minorEastAsia" w:cstheme="minorEastAsia"/>
          <w:snapToGrid/>
          <w:spacing w:val="0"/>
          <w:kern w:val="21"/>
          <w:sz w:val="32"/>
          <w:szCs w:val="32"/>
        </w:rPr>
        <w:t>，不愿</w:t>
      </w:r>
      <w:r>
        <w:rPr>
          <w:rFonts w:hint="eastAsia" w:asciiTheme="minorEastAsia" w:hAnsiTheme="minorEastAsia" w:eastAsiaTheme="minorEastAsia" w:cstheme="minorEastAsia"/>
          <w:snapToGrid/>
          <w:spacing w:val="0"/>
          <w:kern w:val="21"/>
          <w:sz w:val="32"/>
          <w:szCs w:val="32"/>
          <w:lang w:eastAsia="zh-CN"/>
        </w:rPr>
        <w:t>开展房屋安全鉴定工作。</w:t>
      </w:r>
    </w:p>
    <w:p w14:paraId="52606953">
      <w:pPr>
        <w:pStyle w:val="2"/>
        <w:numPr>
          <w:ilvl w:val="0"/>
          <w:numId w:val="11"/>
        </w:numPr>
        <w:ind w:firstLine="643" w:firstLineChars="200"/>
        <w:rPr>
          <w:rStyle w:val="42"/>
          <w:rFonts w:hint="eastAsia" w:asciiTheme="minorEastAsia" w:hAnsiTheme="minorEastAsia" w:eastAsiaTheme="minorEastAsia" w:cstheme="minorEastAsia"/>
          <w:b w:val="0"/>
          <w:bCs w:val="0"/>
          <w:i w:val="0"/>
          <w:caps w:val="0"/>
          <w:snapToGrid/>
          <w:spacing w:val="0"/>
          <w:w w:val="100"/>
          <w:kern w:val="21"/>
          <w:sz w:val="32"/>
          <w:szCs w:val="32"/>
          <w:lang w:eastAsia="zh-CN"/>
        </w:rPr>
      </w:pPr>
      <w:r>
        <w:rPr>
          <w:rFonts w:hint="eastAsia" w:asciiTheme="minorEastAsia" w:hAnsiTheme="minorEastAsia" w:eastAsiaTheme="minorEastAsia" w:cstheme="minorEastAsia"/>
          <w:b/>
          <w:bCs/>
          <w:snapToGrid/>
          <w:spacing w:val="0"/>
          <w:kern w:val="21"/>
          <w:sz w:val="32"/>
          <w:szCs w:val="32"/>
        </w:rPr>
        <w:t>是</w:t>
      </w:r>
      <w:r>
        <w:rPr>
          <w:rStyle w:val="42"/>
          <w:rFonts w:hint="eastAsia" w:asciiTheme="minorEastAsia" w:hAnsiTheme="minorEastAsia" w:eastAsiaTheme="minorEastAsia" w:cstheme="minorEastAsia"/>
          <w:b w:val="0"/>
          <w:bCs w:val="0"/>
          <w:i w:val="0"/>
          <w:caps w:val="0"/>
          <w:snapToGrid/>
          <w:spacing w:val="0"/>
          <w:w w:val="100"/>
          <w:kern w:val="21"/>
          <w:sz w:val="32"/>
          <w:szCs w:val="32"/>
          <w:lang w:eastAsia="zh-CN"/>
        </w:rPr>
        <w:t>根据</w:t>
      </w:r>
      <w:r>
        <w:rPr>
          <w:rStyle w:val="42"/>
          <w:rFonts w:hint="eastAsia" w:asciiTheme="minorEastAsia" w:hAnsiTheme="minorEastAsia" w:eastAsiaTheme="minorEastAsia" w:cstheme="minorEastAsia"/>
          <w:b w:val="0"/>
          <w:bCs w:val="0"/>
          <w:i w:val="0"/>
          <w:caps w:val="0"/>
          <w:snapToGrid/>
          <w:spacing w:val="0"/>
          <w:w w:val="100"/>
          <w:kern w:val="21"/>
          <w:sz w:val="32"/>
          <w:szCs w:val="32"/>
          <w:lang w:val="en-US" w:eastAsia="zh-CN"/>
        </w:rPr>
        <w:t>有关工作</w:t>
      </w:r>
      <w:r>
        <w:rPr>
          <w:rStyle w:val="42"/>
          <w:rFonts w:hint="eastAsia" w:asciiTheme="minorEastAsia" w:hAnsiTheme="minorEastAsia" w:eastAsiaTheme="minorEastAsia" w:cstheme="minorEastAsia"/>
          <w:b w:val="0"/>
          <w:bCs w:val="0"/>
          <w:i w:val="0"/>
          <w:caps w:val="0"/>
          <w:snapToGrid/>
          <w:spacing w:val="0"/>
          <w:w w:val="100"/>
          <w:kern w:val="21"/>
          <w:sz w:val="32"/>
          <w:szCs w:val="32"/>
          <w:lang w:eastAsia="zh-CN"/>
        </w:rPr>
        <w:t>要求，鉴定为</w:t>
      </w:r>
      <w:r>
        <w:rPr>
          <w:rStyle w:val="43"/>
          <w:rFonts w:hint="eastAsia" w:asciiTheme="minorEastAsia" w:hAnsiTheme="minorEastAsia" w:eastAsiaTheme="minorEastAsia" w:cstheme="minorEastAsia"/>
          <w:b w:val="0"/>
          <w:i w:val="0"/>
          <w:caps w:val="0"/>
          <w:snapToGrid/>
          <w:spacing w:val="0"/>
          <w:w w:val="100"/>
          <w:kern w:val="21"/>
          <w:sz w:val="32"/>
          <w:szCs w:val="32"/>
          <w:lang w:val="en-US" w:eastAsia="zh-CN" w:bidi="ar-SA"/>
        </w:rPr>
        <w:t>D级的房屋必须搬离拆除，但鉴于控规区内房屋不能新建、改建的规定，</w:t>
      </w:r>
      <w:r>
        <w:rPr>
          <w:rStyle w:val="42"/>
          <w:rFonts w:hint="eastAsia" w:asciiTheme="minorEastAsia" w:hAnsiTheme="minorEastAsia" w:eastAsiaTheme="minorEastAsia" w:cstheme="minorEastAsia"/>
          <w:b w:val="0"/>
          <w:bCs w:val="0"/>
          <w:i w:val="0"/>
          <w:caps w:val="0"/>
          <w:snapToGrid/>
          <w:spacing w:val="0"/>
          <w:w w:val="100"/>
          <w:kern w:val="21"/>
          <w:sz w:val="32"/>
          <w:szCs w:val="32"/>
          <w:lang w:eastAsia="zh-CN"/>
        </w:rPr>
        <w:t>现有</w:t>
      </w:r>
      <w:r>
        <w:rPr>
          <w:rStyle w:val="42"/>
          <w:rFonts w:hint="eastAsia" w:asciiTheme="minorEastAsia" w:hAnsiTheme="minorEastAsia" w:eastAsiaTheme="minorEastAsia" w:cstheme="minorEastAsia"/>
          <w:b w:val="0"/>
          <w:bCs w:val="0"/>
          <w:i w:val="0"/>
          <w:caps w:val="0"/>
          <w:snapToGrid/>
          <w:spacing w:val="0"/>
          <w:w w:val="100"/>
          <w:kern w:val="21"/>
          <w:sz w:val="32"/>
          <w:szCs w:val="32"/>
          <w:lang w:val="en-US" w:eastAsia="zh-CN"/>
        </w:rPr>
        <w:t>D级</w:t>
      </w:r>
      <w:r>
        <w:rPr>
          <w:rStyle w:val="42"/>
          <w:rFonts w:hint="eastAsia" w:asciiTheme="minorEastAsia" w:hAnsiTheme="minorEastAsia" w:eastAsiaTheme="minorEastAsia" w:cstheme="minorEastAsia"/>
          <w:b w:val="0"/>
          <w:bCs w:val="0"/>
          <w:i w:val="0"/>
          <w:caps w:val="0"/>
          <w:snapToGrid/>
          <w:spacing w:val="0"/>
          <w:w w:val="100"/>
          <w:kern w:val="21"/>
          <w:sz w:val="32"/>
          <w:szCs w:val="32"/>
          <w:lang w:eastAsia="zh-CN"/>
        </w:rPr>
        <w:t>房屋住户无其他住房，且所在片区在短期内无规划建设，导致我区对该类危房人员处置困难。</w:t>
      </w:r>
    </w:p>
    <w:p w14:paraId="74175A4D">
      <w:pPr>
        <w:pStyle w:val="2"/>
        <w:numPr>
          <w:ilvl w:val="0"/>
          <w:numId w:val="11"/>
        </w:numPr>
        <w:ind w:left="0" w:leftChars="0" w:firstLine="640" w:firstLineChars="200"/>
        <w:rPr>
          <w:rStyle w:val="43"/>
          <w:rFonts w:hint="eastAsia" w:asciiTheme="minorEastAsia" w:hAnsiTheme="minorEastAsia" w:eastAsiaTheme="minorEastAsia" w:cstheme="minorEastAsia"/>
          <w:b w:val="0"/>
          <w:i w:val="0"/>
          <w:caps w:val="0"/>
          <w:snapToGrid/>
          <w:spacing w:val="0"/>
          <w:w w:val="100"/>
          <w:kern w:val="21"/>
          <w:sz w:val="32"/>
          <w:szCs w:val="32"/>
          <w:lang w:val="en-US" w:eastAsia="zh-CN" w:bidi="ar-SA"/>
        </w:rPr>
      </w:pPr>
      <w:r>
        <w:rPr>
          <w:rStyle w:val="43"/>
          <w:rFonts w:hint="eastAsia" w:asciiTheme="minorEastAsia" w:hAnsiTheme="minorEastAsia" w:eastAsiaTheme="minorEastAsia" w:cstheme="minorEastAsia"/>
          <w:b w:val="0"/>
          <w:i w:val="0"/>
          <w:caps w:val="0"/>
          <w:snapToGrid/>
          <w:spacing w:val="0"/>
          <w:w w:val="100"/>
          <w:kern w:val="21"/>
          <w:sz w:val="32"/>
          <w:szCs w:val="32"/>
          <w:lang w:val="en-US" w:eastAsia="zh-CN" w:bidi="ar-SA"/>
        </w:rPr>
        <w:t>城区内土木房屋改造数量较多，财政压力较大，群众改造意愿不强，导致房屋改造工作推进困难，维稳压力较大。</w:t>
      </w:r>
    </w:p>
    <w:p w14:paraId="61C3A25A">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1882A836">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2C1648F4">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0706B75C">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79EE6CD4">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27F00819">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5B5520A5">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2A773DAE">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17DC439B">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5E98C60C">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3E8EFBB8">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5C88A980">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0E2BA0A0">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204613A3">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7CB3EB08">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685921D6">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30B34AEC">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6DF68760">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391BDF9C">
      <w:pPr>
        <w:pStyle w:val="2"/>
        <w:widowControl w:val="0"/>
        <w:numPr>
          <w:ilvl w:val="0"/>
          <w:numId w:val="0"/>
        </w:numPr>
        <w:autoSpaceDE w:val="0"/>
        <w:autoSpaceDN w:val="0"/>
        <w:rPr>
          <w:rStyle w:val="43"/>
          <w:rFonts w:hint="eastAsia" w:asciiTheme="minorEastAsia" w:hAnsiTheme="minorEastAsia" w:eastAsiaTheme="minorEastAsia" w:cstheme="minorEastAsia"/>
          <w:b w:val="0"/>
          <w:i w:val="0"/>
          <w:caps w:val="0"/>
          <w:snapToGrid/>
          <w:spacing w:val="0"/>
          <w:w w:val="100"/>
          <w:kern w:val="21"/>
          <w:sz w:val="32"/>
          <w:szCs w:val="32"/>
          <w:lang w:val="zh-CN" w:eastAsia="zh-CN" w:bidi="ar-SA"/>
        </w:rPr>
      </w:pPr>
    </w:p>
    <w:p w14:paraId="2EFE61A6">
      <w:pPr>
        <w:numPr>
          <w:ilvl w:val="0"/>
          <w:numId w:val="0"/>
        </w:numPr>
        <w:adjustRightInd w:val="0"/>
        <w:snapToGrid w:val="0"/>
        <w:spacing w:line="560" w:lineRule="exact"/>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kern w:val="0"/>
          <w:sz w:val="44"/>
          <w:szCs w:val="44"/>
          <w:lang w:val="en-US" w:eastAsia="zh-CN" w:bidi="ar-SA"/>
        </w:rPr>
        <w:t>攀枝花市仁和区住房和城乡建设局</w:t>
      </w:r>
    </w:p>
    <w:p w14:paraId="0B03D3B3">
      <w:pPr>
        <w:pStyle w:val="38"/>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rPr>
        <w:t>2023年</w:t>
      </w:r>
      <w:r>
        <w:rPr>
          <w:rFonts w:hint="eastAsia" w:asciiTheme="minorEastAsia" w:hAnsiTheme="minorEastAsia" w:eastAsiaTheme="minorEastAsia" w:cstheme="minorEastAsia"/>
          <w:sz w:val="44"/>
          <w:szCs w:val="44"/>
        </w:rPr>
        <w:t>专项预算项目支出绩效自评报告</w:t>
      </w:r>
    </w:p>
    <w:p w14:paraId="77BBD2EC">
      <w:pPr>
        <w:pStyle w:val="38"/>
        <w:spacing w:line="560" w:lineRule="exact"/>
        <w:jc w:val="center"/>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混撒拉“攀西零碳示范村”建设规划编制</w:t>
      </w:r>
      <w:r>
        <w:rPr>
          <w:rFonts w:hint="eastAsia" w:asciiTheme="minorEastAsia" w:hAnsiTheme="minorEastAsia" w:eastAsiaTheme="minorEastAsia" w:cstheme="minorEastAsia"/>
        </w:rPr>
        <w:t>）</w:t>
      </w:r>
    </w:p>
    <w:p w14:paraId="2C2E0FF4">
      <w:pPr>
        <w:pStyle w:val="38"/>
        <w:spacing w:line="560" w:lineRule="exact"/>
        <w:ind w:firstLine="640"/>
        <w:jc w:val="center"/>
        <w:rPr>
          <w:rFonts w:hint="eastAsia" w:asciiTheme="minorEastAsia" w:hAnsiTheme="minorEastAsia" w:eastAsiaTheme="minorEastAsia" w:cstheme="minorEastAsia"/>
          <w:color w:val="auto"/>
          <w:kern w:val="2"/>
          <w:sz w:val="32"/>
          <w:szCs w:val="32"/>
        </w:rPr>
      </w:pPr>
    </w:p>
    <w:p w14:paraId="51F2BCD3">
      <w:pPr>
        <w:adjustRightInd w:val="0"/>
        <w:snapToGrid w:val="0"/>
        <w:spacing w:line="560" w:lineRule="exact"/>
        <w:ind w:firstLine="720"/>
        <w:rPr>
          <w:rFonts w:hint="eastAsia"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一、</w:t>
      </w:r>
      <w:r>
        <w:rPr>
          <w:rFonts w:hint="eastAsia" w:asciiTheme="minorEastAsia" w:hAnsiTheme="minorEastAsia" w:eastAsiaTheme="minorEastAsia" w:cstheme="minorEastAsia"/>
          <w:b/>
          <w:bCs/>
          <w:sz w:val="32"/>
          <w:szCs w:val="32"/>
          <w:lang w:val="zh-CN"/>
        </w:rPr>
        <w:t>项目概况</w:t>
      </w:r>
    </w:p>
    <w:p w14:paraId="1B3F4380">
      <w:pPr>
        <w:keepNext w:val="0"/>
        <w:keepLines w:val="0"/>
        <w:widowControl/>
        <w:suppressLineNumbers w:val="0"/>
        <w:ind w:firstLine="643"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（一）项目资金申报及批复情况。</w:t>
      </w:r>
      <w:r>
        <w:rPr>
          <w:rFonts w:hint="eastAsia" w:asciiTheme="minorEastAsia" w:hAnsiTheme="minorEastAsia" w:eastAsiaTheme="minorEastAsia" w:cstheme="minorEastAsia"/>
          <w:sz w:val="32"/>
          <w:szCs w:val="32"/>
          <w:lang w:val="en-US" w:eastAsia="zh-CN"/>
        </w:rPr>
        <w:t>经区委、区政府研究确定建设“攀西零碳示范村”建设项目，地点位于仁和区大龙潭彝族乡混撒拉村，由区住建局牵头，大龙潭彝族乡人民政府作为业主实施该项目。根据2022年4月《关于大龙潭彝族乡混撒拉村“攀西零碳示范村”建设项目立项的批复》（攀仁发改〔2022〕226号）文件，该项目</w:t>
      </w:r>
      <w:r>
        <w:rPr>
          <w:rFonts w:hint="eastAsia" w:asciiTheme="minorEastAsia" w:hAnsiTheme="minorEastAsia" w:eastAsiaTheme="minorEastAsia" w:cstheme="minorEastAsia"/>
          <w:color w:val="000000"/>
          <w:kern w:val="0"/>
          <w:sz w:val="32"/>
          <w:szCs w:val="32"/>
          <w:lang w:val="en-US" w:eastAsia="zh-CN" w:bidi="ar"/>
        </w:rPr>
        <w:t>总投</w:t>
      </w:r>
      <w:r>
        <w:rPr>
          <w:rFonts w:hint="eastAsia" w:asciiTheme="minorEastAsia" w:hAnsiTheme="minorEastAsia" w:eastAsiaTheme="minorEastAsia" w:cstheme="minorEastAsia"/>
          <w:sz w:val="32"/>
          <w:szCs w:val="32"/>
          <w:lang w:val="en-US" w:eastAsia="zh-CN"/>
        </w:rPr>
        <w:t xml:space="preserve">资及资金来源为：项目估算总投资共2800万元，资金来源为2022年度省级城乡建设发展专项资金55万元，其余为区级引入社会资本。 </w:t>
      </w:r>
    </w:p>
    <w:p w14:paraId="10ED1C3A">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（二）项目绩效目标。</w:t>
      </w:r>
      <w:r>
        <w:rPr>
          <w:rFonts w:hint="eastAsia" w:asciiTheme="minorEastAsia" w:hAnsiTheme="minorEastAsia" w:eastAsiaTheme="minorEastAsia" w:cstheme="minorEastAsia"/>
          <w:sz w:val="32"/>
          <w:szCs w:val="32"/>
          <w:lang w:val="zh-CN" w:eastAsia="zh-CN"/>
        </w:rPr>
        <w:t>按期完成大龙潭彝族乡混撒拉村“攀西零碳示范村”建设规划编制工作</w:t>
      </w:r>
      <w:r>
        <w:rPr>
          <w:rFonts w:hint="eastAsia" w:asciiTheme="minorEastAsia" w:hAnsiTheme="minorEastAsia" w:eastAsiaTheme="minorEastAsia" w:cstheme="minorEastAsia"/>
          <w:sz w:val="32"/>
          <w:szCs w:val="32"/>
          <w:lang w:val="en-US" w:eastAsia="zh-CN"/>
        </w:rPr>
        <w:t>。</w:t>
      </w:r>
    </w:p>
    <w:p w14:paraId="58B20601">
      <w:pPr>
        <w:adjustRightInd w:val="0"/>
        <w:snapToGrid w:val="0"/>
        <w:spacing w:line="560" w:lineRule="exact"/>
        <w:ind w:firstLine="720"/>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b/>
          <w:sz w:val="32"/>
          <w:szCs w:val="32"/>
          <w:lang w:val="zh-CN"/>
        </w:rPr>
        <w:t>（三）项目资金申报相符性。</w:t>
      </w:r>
      <w:r>
        <w:rPr>
          <w:rFonts w:hint="eastAsia" w:asciiTheme="minorEastAsia" w:hAnsiTheme="minorEastAsia" w:eastAsiaTheme="minorEastAsia" w:cstheme="minorEastAsia"/>
          <w:sz w:val="32"/>
          <w:szCs w:val="32"/>
          <w:lang w:val="zh-CN" w:eastAsia="zh-CN"/>
        </w:rPr>
        <w:t>项目申报内容与具体实施内容相符，申报目标合理。</w:t>
      </w:r>
    </w:p>
    <w:p w14:paraId="2AF80911">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二、项目实施及管理情况</w:t>
      </w:r>
    </w:p>
    <w:p w14:paraId="71E441CA">
      <w:pPr>
        <w:adjustRightInd w:val="0"/>
        <w:snapToGrid w:val="0"/>
        <w:spacing w:line="560" w:lineRule="exact"/>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（一）资金计划、到位及使用情况。</w:t>
      </w:r>
    </w:p>
    <w:p w14:paraId="675AFC3B">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1．资金计划及到位。该项目预算资金</w:t>
      </w:r>
      <w:r>
        <w:rPr>
          <w:rFonts w:hint="eastAsia" w:asciiTheme="minorEastAsia" w:hAnsiTheme="minorEastAsia" w:eastAsiaTheme="minorEastAsia" w:cstheme="minorEastAsia"/>
          <w:sz w:val="32"/>
          <w:szCs w:val="32"/>
          <w:lang w:val="en-US" w:eastAsia="zh-CN"/>
        </w:rPr>
        <w:t>80万元，到位80万元，到位率100%。</w:t>
      </w:r>
    </w:p>
    <w:p w14:paraId="43901F34">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2．资金使用。截至</w:t>
      </w:r>
      <w:r>
        <w:rPr>
          <w:rFonts w:hint="eastAsia" w:asciiTheme="minorEastAsia" w:hAnsiTheme="minorEastAsia" w:eastAsiaTheme="minorEastAsia" w:cstheme="minorEastAsia"/>
          <w:sz w:val="32"/>
          <w:szCs w:val="32"/>
          <w:lang w:val="en-US" w:eastAsia="zh-CN"/>
        </w:rPr>
        <w:t>2022年12月，由于财政资金调度紧张，未拨付规划编制费用。</w:t>
      </w:r>
    </w:p>
    <w:p w14:paraId="620FC947">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（二）项目财务管理情况。</w:t>
      </w:r>
    </w:p>
    <w:p w14:paraId="6654A1BF">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en-US" w:eastAsia="zh-CN"/>
        </w:rPr>
        <w:t>区住建局建立了</w:t>
      </w:r>
      <w:r>
        <w:rPr>
          <w:rFonts w:hint="eastAsia" w:asciiTheme="minorEastAsia" w:hAnsiTheme="minorEastAsia" w:eastAsiaTheme="minorEastAsia" w:cstheme="minorEastAsia"/>
          <w:sz w:val="32"/>
          <w:szCs w:val="32"/>
          <w:lang w:val="zh-CN" w:eastAsia="zh-CN"/>
        </w:rPr>
        <w:t>财务管理制度，</w:t>
      </w:r>
      <w:r>
        <w:rPr>
          <w:rFonts w:hint="eastAsia" w:asciiTheme="minorEastAsia" w:hAnsiTheme="minorEastAsia" w:eastAsiaTheme="minorEastAsia" w:cstheme="minorEastAsia"/>
          <w:sz w:val="32"/>
          <w:szCs w:val="32"/>
          <w:lang w:val="en-US" w:eastAsia="zh-CN"/>
        </w:rPr>
        <w:t>有专人对资金</w:t>
      </w:r>
      <w:r>
        <w:rPr>
          <w:rFonts w:hint="eastAsia" w:asciiTheme="minorEastAsia" w:hAnsiTheme="minorEastAsia" w:eastAsiaTheme="minorEastAsia" w:cstheme="minorEastAsia"/>
          <w:sz w:val="32"/>
          <w:szCs w:val="32"/>
          <w:lang w:val="zh-CN" w:eastAsia="zh-CN"/>
        </w:rPr>
        <w:t>会计核算及账务处理，对资金进行专账核算。</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lang w:val="zh-CN" w:eastAsia="zh-CN"/>
        </w:rPr>
        <w:t>严格执行财务管理制度、财务处理及时、会计核算规范等。</w:t>
      </w:r>
    </w:p>
    <w:p w14:paraId="7E79B616">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（三）项目组织实施情况。</w:t>
      </w:r>
    </w:p>
    <w:p w14:paraId="40AE6960">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四川省城乡建设研究院已按照要求完成大龙潭彝族乡混撒拉村“攀西零碳示范村”建设规划编制。</w:t>
      </w:r>
    </w:p>
    <w:p w14:paraId="76C31C85">
      <w:pPr>
        <w:adjustRightInd w:val="0"/>
        <w:snapToGrid w:val="0"/>
        <w:spacing w:line="560" w:lineRule="exact"/>
        <w:ind w:firstLine="720"/>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b/>
          <w:bCs/>
          <w:i w:val="0"/>
          <w:iCs w:val="0"/>
          <w:sz w:val="32"/>
          <w:szCs w:val="32"/>
        </w:rPr>
        <w:t>三、项目绩效情况</w:t>
      </w:r>
      <w:r>
        <w:rPr>
          <w:rFonts w:hint="eastAsia" w:asciiTheme="minorEastAsia" w:hAnsiTheme="minorEastAsia" w:eastAsiaTheme="minorEastAsia" w:cstheme="minorEastAsia"/>
          <w:sz w:val="32"/>
          <w:szCs w:val="32"/>
          <w:lang w:val="zh-CN"/>
        </w:rPr>
        <w:tab/>
      </w:r>
    </w:p>
    <w:p w14:paraId="7463993D">
      <w:pPr>
        <w:adjustRightInd w:val="0"/>
        <w:snapToGrid w:val="0"/>
        <w:spacing w:line="560" w:lineRule="exact"/>
        <w:ind w:firstLine="72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（一）项目完成情况。</w:t>
      </w:r>
    </w:p>
    <w:p w14:paraId="5A967474">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zh-CN" w:eastAsia="zh-CN"/>
        </w:rPr>
        <w:t>大龙潭彝族乡混撒拉村“攀西零碳示范村”建设规划编制已完成</w:t>
      </w:r>
      <w:r>
        <w:rPr>
          <w:rFonts w:hint="eastAsia" w:asciiTheme="minorEastAsia" w:hAnsiTheme="minorEastAsia" w:eastAsiaTheme="minorEastAsia" w:cstheme="minorEastAsia"/>
          <w:sz w:val="32"/>
          <w:szCs w:val="32"/>
          <w:lang w:val="en-US" w:eastAsia="zh-CN"/>
        </w:rPr>
        <w:t>。</w:t>
      </w:r>
    </w:p>
    <w:p w14:paraId="6C1C7CA4">
      <w:pPr>
        <w:ind w:firstLine="643"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sz w:val="32"/>
          <w:szCs w:val="32"/>
          <w:lang w:val="zh-CN"/>
        </w:rPr>
        <w:t>数量指标：</w:t>
      </w:r>
      <w:r>
        <w:rPr>
          <w:rFonts w:hint="eastAsia" w:asciiTheme="minorEastAsia" w:hAnsiTheme="minorEastAsia" w:eastAsiaTheme="minorEastAsia" w:cstheme="minorEastAsia"/>
          <w:color w:val="auto"/>
          <w:sz w:val="32"/>
          <w:szCs w:val="32"/>
          <w:lang w:val="en-US" w:eastAsia="zh-CN"/>
        </w:rPr>
        <w:t>计划建成零碳村庄1个，</w:t>
      </w:r>
      <w:r>
        <w:rPr>
          <w:rFonts w:hint="eastAsia" w:asciiTheme="minorEastAsia" w:hAnsiTheme="minorEastAsia" w:eastAsiaTheme="minorEastAsia" w:cstheme="minorEastAsia"/>
          <w:color w:val="auto"/>
          <w:sz w:val="32"/>
          <w:szCs w:val="32"/>
          <w:lang w:val="zh-CN"/>
        </w:rPr>
        <w:t>实际完成</w:t>
      </w:r>
      <w:r>
        <w:rPr>
          <w:rFonts w:hint="eastAsia" w:asciiTheme="minorEastAsia" w:hAnsiTheme="minorEastAsia" w:eastAsiaTheme="minorEastAsia" w:cstheme="minorEastAsia"/>
          <w:color w:val="auto"/>
          <w:sz w:val="32"/>
          <w:szCs w:val="32"/>
          <w:lang w:val="en-US" w:eastAsia="zh-CN"/>
        </w:rPr>
        <w:t>1个；</w:t>
      </w:r>
    </w:p>
    <w:p w14:paraId="14F6D6EC">
      <w:pPr>
        <w:ind w:firstLine="643" w:firstLineChars="200"/>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b/>
          <w:sz w:val="32"/>
          <w:szCs w:val="32"/>
          <w:lang w:val="zh-CN"/>
        </w:rPr>
        <w:t>质量指标：</w:t>
      </w:r>
      <w:r>
        <w:rPr>
          <w:rFonts w:hint="eastAsia" w:asciiTheme="minorEastAsia" w:hAnsiTheme="minorEastAsia" w:eastAsiaTheme="minorEastAsia" w:cstheme="minorEastAsia"/>
          <w:color w:val="auto"/>
          <w:sz w:val="32"/>
          <w:szCs w:val="32"/>
          <w:lang w:val="zh-CN"/>
        </w:rPr>
        <w:t>项目经专业规划及设计单位设计，专业施工单位建设，聘有资质监理公司，项目建设质量达标；</w:t>
      </w:r>
    </w:p>
    <w:p w14:paraId="205FBEBD">
      <w:pPr>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（二）项目效益情况。</w:t>
      </w:r>
    </w:p>
    <w:p w14:paraId="7C6AE5F1">
      <w:pPr>
        <w:ind w:firstLine="643"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sz w:val="32"/>
          <w:szCs w:val="32"/>
          <w:lang w:val="zh-CN"/>
        </w:rPr>
        <w:t>经济效益指标：</w:t>
      </w:r>
      <w:r>
        <w:rPr>
          <w:rFonts w:hint="eastAsia" w:asciiTheme="minorEastAsia" w:hAnsiTheme="minorEastAsia" w:eastAsiaTheme="minorEastAsia" w:cstheme="minorEastAsia"/>
          <w:color w:val="auto"/>
          <w:sz w:val="32"/>
          <w:szCs w:val="32"/>
          <w:lang w:val="zh-CN"/>
        </w:rPr>
        <w:t>项目建成后实现</w:t>
      </w:r>
      <w:r>
        <w:rPr>
          <w:rFonts w:hint="eastAsia" w:asciiTheme="minorEastAsia" w:hAnsiTheme="minorEastAsia" w:eastAsiaTheme="minorEastAsia" w:cstheme="minorEastAsia"/>
          <w:color w:val="auto"/>
          <w:sz w:val="32"/>
          <w:szCs w:val="32"/>
        </w:rPr>
        <w:t>光伏设施收益158万元/年，集体经济增收58万元/年，农民人均增收约3000元/人/年，若按照村镇居民家中安装光伏发电板60平方米计算，一年可发电2.15万度，余电上网，年收益可达8625.8元，同时，通过光伏发电自用，每年可节约居民用电60万度</w:t>
      </w:r>
      <w:r>
        <w:rPr>
          <w:rFonts w:hint="eastAsia" w:asciiTheme="minorEastAsia" w:hAnsiTheme="minorEastAsia" w:eastAsiaTheme="minorEastAsia" w:cstheme="minorEastAsia"/>
          <w:color w:val="auto"/>
          <w:sz w:val="32"/>
          <w:szCs w:val="32"/>
          <w:lang w:eastAsia="zh-CN"/>
        </w:rPr>
        <w:t>。</w:t>
      </w:r>
    </w:p>
    <w:p w14:paraId="20F7E65C">
      <w:pPr>
        <w:ind w:firstLine="643"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sz w:val="32"/>
          <w:szCs w:val="32"/>
          <w:lang w:val="zh-CN"/>
        </w:rPr>
        <w:t>社会效益指标：</w:t>
      </w:r>
      <w:r>
        <w:rPr>
          <w:rFonts w:hint="eastAsia" w:asciiTheme="minorEastAsia" w:hAnsiTheme="minorEastAsia" w:eastAsiaTheme="minorEastAsia" w:cstheme="minorEastAsia"/>
          <w:color w:val="auto"/>
          <w:sz w:val="32"/>
          <w:szCs w:val="32"/>
        </w:rPr>
        <w:t>全村已在核心区建设农房屋顶光伏近5000平方米，集体光伏改造1500平方米，经初步估算，每年可减少二氧化碳排放量2750吨，每年光伏设施发电可达260万度（相当于燃烧800吨标准煤发电量）</w:t>
      </w:r>
      <w:r>
        <w:rPr>
          <w:rFonts w:hint="eastAsia" w:asciiTheme="minorEastAsia" w:hAnsiTheme="minorEastAsia" w:eastAsiaTheme="minorEastAsia" w:cstheme="minorEastAsia"/>
          <w:color w:val="auto"/>
          <w:sz w:val="32"/>
          <w:szCs w:val="32"/>
          <w:lang w:eastAsia="zh-CN"/>
        </w:rPr>
        <w:t>。</w:t>
      </w:r>
    </w:p>
    <w:p w14:paraId="4F2920D2">
      <w:pPr>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服务对象满意度：</w:t>
      </w:r>
      <w:r>
        <w:rPr>
          <w:rFonts w:hint="eastAsia" w:asciiTheme="minorEastAsia" w:hAnsiTheme="minorEastAsia" w:eastAsiaTheme="minorEastAsia" w:cstheme="minorEastAsia"/>
          <w:color w:val="auto"/>
          <w:sz w:val="32"/>
          <w:szCs w:val="32"/>
          <w:lang w:val="zh-CN"/>
        </w:rPr>
        <w:t>零碳村建设得到了村民的认可，群众满意度达</w:t>
      </w:r>
      <w:r>
        <w:rPr>
          <w:rFonts w:hint="eastAsia" w:asciiTheme="minorEastAsia" w:hAnsiTheme="minorEastAsia" w:eastAsiaTheme="minorEastAsia" w:cstheme="minorEastAsia"/>
          <w:color w:val="auto"/>
          <w:sz w:val="32"/>
          <w:szCs w:val="32"/>
          <w:lang w:val="en-US" w:eastAsia="zh-CN"/>
        </w:rPr>
        <w:t>100%</w:t>
      </w:r>
      <w:r>
        <w:rPr>
          <w:rFonts w:hint="eastAsia" w:asciiTheme="minorEastAsia" w:hAnsiTheme="minorEastAsia" w:eastAsiaTheme="minorEastAsia" w:cstheme="minorEastAsia"/>
          <w:color w:val="auto"/>
          <w:sz w:val="32"/>
          <w:szCs w:val="32"/>
          <w:lang w:val="zh-CN"/>
        </w:rPr>
        <w:t>。</w:t>
      </w:r>
    </w:p>
    <w:p w14:paraId="479EA65F">
      <w:pPr>
        <w:adjustRightInd w:val="0"/>
        <w:snapToGrid w:val="0"/>
        <w:spacing w:line="560" w:lineRule="exact"/>
        <w:ind w:firstLine="7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四、问题及建议</w:t>
      </w:r>
    </w:p>
    <w:p w14:paraId="1BA1A18B">
      <w:pPr>
        <w:adjustRightInd w:val="0"/>
        <w:snapToGrid w:val="0"/>
        <w:spacing w:line="560" w:lineRule="exact"/>
        <w:ind w:firstLine="643" w:firstLineChars="200"/>
        <w:rPr>
          <w:rFonts w:hint="eastAsia"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b/>
          <w:sz w:val="32"/>
          <w:szCs w:val="32"/>
          <w:lang w:val="zh-CN"/>
        </w:rPr>
        <w:t>（一）存在的问题。</w:t>
      </w:r>
      <w:r>
        <w:rPr>
          <w:rFonts w:hint="eastAsia" w:asciiTheme="minorEastAsia" w:hAnsiTheme="minorEastAsia" w:eastAsiaTheme="minorEastAsia" w:cstheme="minorEastAsia"/>
          <w:sz w:val="32"/>
          <w:szCs w:val="32"/>
          <w:lang w:val="zh-CN" w:eastAsia="zh-CN"/>
        </w:rPr>
        <w:t>资金压力较大。</w:t>
      </w:r>
    </w:p>
    <w:p w14:paraId="38E9B864">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sz w:val="32"/>
          <w:szCs w:val="32"/>
          <w:lang w:val="zh-CN"/>
        </w:rPr>
        <w:t>（二）相关建议。</w:t>
      </w:r>
      <w:r>
        <w:rPr>
          <w:rFonts w:hint="eastAsia" w:asciiTheme="minorEastAsia" w:hAnsiTheme="minorEastAsia" w:eastAsiaTheme="minorEastAsia" w:cstheme="minorEastAsia"/>
          <w:sz w:val="32"/>
          <w:szCs w:val="32"/>
          <w:lang w:val="en-US" w:eastAsia="zh-CN"/>
        </w:rPr>
        <w:t>建设零碳村庄，需达到零碳预期目标，完善基础设施等项目建设涉及面广点多，资金量需求大，地方财政建设资金压力较大，建议后期上级部门在专项资金分配时考虑各方因素加大资金分配力度。</w:t>
      </w:r>
    </w:p>
    <w:p w14:paraId="5CB85312">
      <w:pPr>
        <w:spacing w:line="600" w:lineRule="exact"/>
        <w:jc w:val="center"/>
        <w:outlineLvl w:val="0"/>
        <w:rPr>
          <w:rFonts w:hint="eastAsia" w:ascii="黑体" w:hAnsi="黑体" w:eastAsia="黑体"/>
          <w:sz w:val="44"/>
          <w:szCs w:val="44"/>
        </w:rPr>
      </w:pPr>
    </w:p>
    <w:p w14:paraId="11EBA1A7">
      <w:pPr>
        <w:spacing w:line="600" w:lineRule="exact"/>
        <w:jc w:val="center"/>
        <w:outlineLvl w:val="0"/>
        <w:rPr>
          <w:rFonts w:hint="eastAsia" w:ascii="黑体" w:hAnsi="黑体" w:eastAsia="黑体"/>
          <w:sz w:val="44"/>
          <w:szCs w:val="44"/>
        </w:rPr>
      </w:pPr>
    </w:p>
    <w:p w14:paraId="18CD3AE3">
      <w:pPr>
        <w:spacing w:line="600" w:lineRule="exact"/>
        <w:jc w:val="center"/>
        <w:outlineLvl w:val="0"/>
        <w:rPr>
          <w:rFonts w:hint="eastAsia" w:ascii="黑体" w:hAnsi="黑体" w:eastAsia="黑体"/>
          <w:sz w:val="44"/>
          <w:szCs w:val="44"/>
        </w:rPr>
      </w:pPr>
    </w:p>
    <w:p w14:paraId="446B24C0">
      <w:pPr>
        <w:spacing w:line="600" w:lineRule="exact"/>
        <w:jc w:val="center"/>
        <w:outlineLvl w:val="0"/>
        <w:rPr>
          <w:rFonts w:hint="eastAsia" w:ascii="黑体" w:hAnsi="黑体" w:eastAsia="黑体"/>
          <w:sz w:val="44"/>
          <w:szCs w:val="44"/>
        </w:rPr>
      </w:pPr>
    </w:p>
    <w:p w14:paraId="38C1EA96">
      <w:pPr>
        <w:spacing w:line="600" w:lineRule="exact"/>
        <w:jc w:val="center"/>
        <w:outlineLvl w:val="0"/>
        <w:rPr>
          <w:rFonts w:hint="eastAsia" w:ascii="黑体" w:hAnsi="黑体" w:eastAsia="黑体"/>
          <w:sz w:val="44"/>
          <w:szCs w:val="44"/>
        </w:rPr>
      </w:pPr>
    </w:p>
    <w:p w14:paraId="2E4B4FA4">
      <w:pPr>
        <w:spacing w:line="600" w:lineRule="exact"/>
        <w:jc w:val="center"/>
        <w:outlineLvl w:val="0"/>
        <w:rPr>
          <w:rFonts w:hint="eastAsia" w:ascii="黑体" w:hAnsi="黑体" w:eastAsia="黑体"/>
          <w:sz w:val="44"/>
          <w:szCs w:val="44"/>
        </w:rPr>
      </w:pPr>
    </w:p>
    <w:p w14:paraId="229F38D2">
      <w:pPr>
        <w:spacing w:line="600" w:lineRule="exact"/>
        <w:jc w:val="center"/>
        <w:outlineLvl w:val="0"/>
        <w:rPr>
          <w:rFonts w:hint="eastAsia" w:ascii="黑体" w:hAnsi="黑体" w:eastAsia="黑体"/>
          <w:sz w:val="44"/>
          <w:szCs w:val="44"/>
        </w:rPr>
      </w:pPr>
    </w:p>
    <w:p w14:paraId="7667298C">
      <w:pPr>
        <w:spacing w:line="600" w:lineRule="exact"/>
        <w:jc w:val="center"/>
        <w:outlineLvl w:val="0"/>
        <w:rPr>
          <w:rFonts w:hint="eastAsia" w:ascii="黑体" w:hAnsi="黑体" w:eastAsia="黑体"/>
          <w:sz w:val="44"/>
          <w:szCs w:val="44"/>
        </w:rPr>
      </w:pPr>
    </w:p>
    <w:p w14:paraId="4AE549DC">
      <w:pPr>
        <w:spacing w:line="600" w:lineRule="exact"/>
        <w:jc w:val="center"/>
        <w:outlineLvl w:val="0"/>
        <w:rPr>
          <w:rFonts w:hint="eastAsia" w:ascii="黑体" w:hAnsi="黑体" w:eastAsia="黑体"/>
          <w:sz w:val="44"/>
          <w:szCs w:val="44"/>
        </w:rPr>
      </w:pPr>
    </w:p>
    <w:p w14:paraId="339657A4">
      <w:pPr>
        <w:spacing w:line="600" w:lineRule="exact"/>
        <w:jc w:val="center"/>
        <w:outlineLvl w:val="0"/>
        <w:rPr>
          <w:rFonts w:hint="eastAsia" w:ascii="黑体" w:hAnsi="黑体" w:eastAsia="黑体"/>
          <w:sz w:val="44"/>
          <w:szCs w:val="44"/>
        </w:rPr>
      </w:pPr>
    </w:p>
    <w:p w14:paraId="50D9694D">
      <w:pPr>
        <w:spacing w:line="600" w:lineRule="exact"/>
        <w:jc w:val="center"/>
        <w:outlineLvl w:val="0"/>
        <w:rPr>
          <w:rFonts w:ascii="仿宋" w:hAnsi="仿宋" w:eastAsia="仿宋"/>
        </w:rPr>
      </w:pPr>
      <w:r>
        <w:rPr>
          <w:rFonts w:hint="eastAsia" w:ascii="黑体" w:hAnsi="黑体" w:eastAsia="黑体"/>
          <w:sz w:val="44"/>
          <w:szCs w:val="44"/>
        </w:rPr>
        <w:t>第</w:t>
      </w:r>
      <w:r>
        <w:rPr>
          <w:rStyle w:val="32"/>
          <w:rFonts w:hint="eastAsia" w:ascii="黑体" w:hAnsi="黑体" w:eastAsia="黑体"/>
          <w:b w:val="0"/>
        </w:rPr>
        <w:t>五部分 附表</w:t>
      </w:r>
      <w:bookmarkEnd w:id="51"/>
      <w:bookmarkEnd w:id="53"/>
      <w:bookmarkStart w:id="57" w:name="_Toc15396619"/>
    </w:p>
    <w:p w14:paraId="7BDEEA68">
      <w:pPr>
        <w:pStyle w:val="4"/>
        <w:rPr>
          <w:rFonts w:ascii="仿宋" w:hAnsi="仿宋" w:eastAsia="仿宋"/>
        </w:rPr>
      </w:pPr>
      <w:r>
        <w:rPr>
          <w:rFonts w:hint="eastAsia" w:ascii="仿宋" w:hAnsi="仿宋" w:eastAsia="仿宋"/>
          <w:b w:val="0"/>
        </w:rPr>
        <w:t>一、收</w:t>
      </w:r>
      <w:r>
        <w:rPr>
          <w:rStyle w:val="33"/>
          <w:rFonts w:hint="eastAsia" w:ascii="仿宋" w:hAnsi="仿宋" w:eastAsia="仿宋"/>
          <w:b w:val="0"/>
          <w:bCs w:val="0"/>
        </w:rPr>
        <w:t>入支出决算总表</w:t>
      </w:r>
      <w:bookmarkEnd w:id="57"/>
    </w:p>
    <w:p w14:paraId="30EB3268">
      <w:pPr>
        <w:pStyle w:val="4"/>
        <w:rPr>
          <w:rFonts w:ascii="仿宋" w:hAnsi="仿宋" w:eastAsia="仿宋"/>
        </w:rPr>
      </w:pPr>
      <w:bookmarkStart w:id="58" w:name="_Toc15396620"/>
      <w:r>
        <w:rPr>
          <w:rFonts w:hint="eastAsia" w:ascii="仿宋" w:hAnsi="仿宋" w:eastAsia="仿宋"/>
          <w:b w:val="0"/>
        </w:rPr>
        <w:t>二、收</w:t>
      </w:r>
      <w:r>
        <w:rPr>
          <w:rStyle w:val="33"/>
          <w:rFonts w:hint="eastAsia" w:ascii="仿宋" w:hAnsi="仿宋" w:eastAsia="仿宋"/>
          <w:b w:val="0"/>
          <w:bCs w:val="0"/>
        </w:rPr>
        <w:t>入决算表</w:t>
      </w:r>
      <w:bookmarkEnd w:id="58"/>
    </w:p>
    <w:p w14:paraId="64A11A44">
      <w:pPr>
        <w:pStyle w:val="4"/>
        <w:rPr>
          <w:rFonts w:ascii="仿宋" w:hAnsi="仿宋" w:eastAsia="仿宋"/>
        </w:rPr>
      </w:pPr>
      <w:bookmarkStart w:id="59"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59"/>
    </w:p>
    <w:p w14:paraId="21742DD4">
      <w:pPr>
        <w:pStyle w:val="4"/>
        <w:rPr>
          <w:rFonts w:ascii="仿宋" w:hAnsi="仿宋" w:eastAsia="仿宋"/>
          <w:b w:val="0"/>
        </w:rPr>
      </w:pPr>
      <w:bookmarkStart w:id="60"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60"/>
    </w:p>
    <w:p w14:paraId="09E44A96">
      <w:pPr>
        <w:pStyle w:val="4"/>
        <w:rPr>
          <w:rStyle w:val="33"/>
          <w:rFonts w:ascii="仿宋" w:hAnsi="仿宋" w:eastAsia="仿宋"/>
          <w:b w:val="0"/>
          <w:bCs w:val="0"/>
        </w:rPr>
      </w:pPr>
      <w:bookmarkStart w:id="61"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61"/>
      <w:bookmarkStart w:id="62" w:name="_Toc15396624"/>
    </w:p>
    <w:p w14:paraId="77EBA20C">
      <w:pPr>
        <w:pStyle w:val="4"/>
        <w:rPr>
          <w:rFonts w:ascii="仿宋" w:hAnsi="仿宋" w:eastAsia="仿宋"/>
        </w:rPr>
      </w:pPr>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62"/>
    </w:p>
    <w:p w14:paraId="649635E9">
      <w:pPr>
        <w:pStyle w:val="4"/>
        <w:rPr>
          <w:rFonts w:ascii="仿宋" w:hAnsi="仿宋" w:eastAsia="仿宋"/>
        </w:rPr>
      </w:pPr>
      <w:bookmarkStart w:id="63"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63"/>
    </w:p>
    <w:p w14:paraId="1205BF24">
      <w:pPr>
        <w:pStyle w:val="4"/>
        <w:rPr>
          <w:rFonts w:ascii="仿宋" w:hAnsi="仿宋" w:eastAsia="仿宋"/>
        </w:rPr>
      </w:pPr>
      <w:bookmarkStart w:id="64"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64"/>
    </w:p>
    <w:p w14:paraId="5E386F04">
      <w:pPr>
        <w:pStyle w:val="4"/>
        <w:rPr>
          <w:rFonts w:ascii="仿宋" w:hAnsi="仿宋" w:eastAsia="仿宋"/>
        </w:rPr>
      </w:pPr>
      <w:bookmarkStart w:id="65"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65"/>
    </w:p>
    <w:p w14:paraId="74EF72FC">
      <w:pPr>
        <w:pStyle w:val="4"/>
        <w:rPr>
          <w:rFonts w:ascii="仿宋" w:hAnsi="仿宋" w:eastAsia="仿宋"/>
        </w:rPr>
      </w:pPr>
      <w:bookmarkStart w:id="66" w:name="_Toc15396628"/>
      <w:r>
        <w:rPr>
          <w:rStyle w:val="33"/>
          <w:rFonts w:hint="eastAsia" w:ascii="仿宋" w:hAnsi="仿宋" w:eastAsia="仿宋"/>
          <w:b w:val="0"/>
          <w:bCs w:val="0"/>
        </w:rPr>
        <w:t>十、</w:t>
      </w:r>
      <w:bookmarkEnd w:id="66"/>
      <w:r>
        <w:rPr>
          <w:rFonts w:hint="eastAsia" w:ascii="仿宋" w:hAnsi="仿宋" w:eastAsia="仿宋"/>
          <w:b w:val="0"/>
        </w:rPr>
        <w:t>政</w:t>
      </w:r>
      <w:r>
        <w:rPr>
          <w:rStyle w:val="33"/>
          <w:rFonts w:hint="eastAsia" w:ascii="仿宋" w:hAnsi="仿宋" w:eastAsia="仿宋"/>
          <w:b w:val="0"/>
          <w:bCs w:val="0"/>
        </w:rPr>
        <w:t>府性基金预算财政拨款收入支出决算表</w:t>
      </w:r>
    </w:p>
    <w:p w14:paraId="04EAA457">
      <w:pPr>
        <w:pStyle w:val="4"/>
        <w:rPr>
          <w:rFonts w:ascii="仿宋" w:hAnsi="仿宋" w:eastAsia="仿宋"/>
        </w:rPr>
      </w:pPr>
      <w:bookmarkStart w:id="67" w:name="_Toc15396629"/>
      <w:r>
        <w:rPr>
          <w:rStyle w:val="33"/>
          <w:rFonts w:hint="eastAsia" w:ascii="仿宋" w:hAnsi="仿宋" w:eastAsia="仿宋"/>
          <w:b w:val="0"/>
          <w:bCs w:val="0"/>
        </w:rPr>
        <w:t>十一、</w:t>
      </w:r>
      <w:bookmarkEnd w:id="67"/>
      <w:r>
        <w:rPr>
          <w:rFonts w:hint="eastAsia" w:ascii="仿宋" w:hAnsi="仿宋" w:eastAsia="仿宋"/>
          <w:b w:val="0"/>
        </w:rPr>
        <w:t>国</w:t>
      </w:r>
      <w:r>
        <w:rPr>
          <w:rStyle w:val="33"/>
          <w:rFonts w:hint="eastAsia" w:ascii="仿宋" w:hAnsi="仿宋" w:eastAsia="仿宋"/>
          <w:b w:val="0"/>
          <w:bCs w:val="0"/>
        </w:rPr>
        <w:t>有资本经营预算财政拨款收入支出决算表</w:t>
      </w:r>
    </w:p>
    <w:p w14:paraId="3D0D584A">
      <w:pPr>
        <w:pStyle w:val="4"/>
        <w:rPr>
          <w:rFonts w:ascii="仿宋" w:hAnsi="仿宋" w:eastAsia="仿宋"/>
        </w:rPr>
      </w:pPr>
      <w:bookmarkStart w:id="68" w:name="_Toc15396630"/>
      <w:r>
        <w:rPr>
          <w:rStyle w:val="33"/>
          <w:rFonts w:hint="eastAsia" w:ascii="仿宋" w:hAnsi="仿宋" w:eastAsia="仿宋"/>
          <w:b w:val="0"/>
          <w:bCs w:val="0"/>
        </w:rPr>
        <w:t>十二、</w:t>
      </w:r>
      <w:bookmarkEnd w:id="68"/>
      <w:r>
        <w:rPr>
          <w:rStyle w:val="33"/>
          <w:rFonts w:hint="eastAsia" w:ascii="仿宋" w:hAnsi="仿宋" w:eastAsia="仿宋"/>
          <w:b w:val="0"/>
          <w:bCs w:val="0"/>
        </w:rPr>
        <w:t>国有资本经营预算财政拨款支出决算表</w:t>
      </w:r>
    </w:p>
    <w:p w14:paraId="314B1D1E">
      <w:pPr>
        <w:pStyle w:val="4"/>
        <w:rPr>
          <w:rFonts w:eastAsia="仿宋"/>
        </w:rPr>
      </w:pPr>
      <w:bookmarkStart w:id="69" w:name="_Toc15396631"/>
      <w:r>
        <w:rPr>
          <w:rStyle w:val="33"/>
          <w:rFonts w:hint="eastAsia" w:ascii="仿宋" w:hAnsi="仿宋" w:eastAsia="仿宋"/>
          <w:b w:val="0"/>
          <w:bCs w:val="0"/>
        </w:rPr>
        <w:t>十三、</w:t>
      </w:r>
      <w:bookmarkEnd w:id="69"/>
      <w:r>
        <w:rPr>
          <w:rStyle w:val="33"/>
          <w:rFonts w:hint="eastAsia" w:ascii="仿宋" w:hAnsi="仿宋" w:eastAsia="仿宋"/>
          <w:b w:val="0"/>
          <w:bCs w:val="0"/>
        </w:rPr>
        <w:t>财政拨款“三公”经费支出决算表</w:t>
      </w:r>
    </w:p>
    <w:sectPr>
      <w:footerReference r:id="rId7" w:type="first"/>
      <w:footerReference r:id="rId6"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E045F56">
        <w:pPr>
          <w:pStyle w:val="12"/>
          <w:jc w:val="center"/>
        </w:pPr>
        <w:r>
          <w:fldChar w:fldCharType="begin"/>
        </w:r>
        <w:r>
          <w:instrText xml:space="preserve">PAGE   \* MERGEFORMAT</w:instrText>
        </w:r>
        <w:r>
          <w:fldChar w:fldCharType="separate"/>
        </w:r>
        <w:r>
          <w:rPr>
            <w:lang w:val="zh-CN"/>
          </w:rPr>
          <w:t>4</w:t>
        </w:r>
        <w:r>
          <w:fldChar w:fldCharType="end"/>
        </w:r>
      </w:p>
    </w:sdtContent>
  </w:sdt>
  <w:p w14:paraId="0D0A874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FC54">
    <w:pPr>
      <w:pStyle w:val="12"/>
      <w:rPr>
        <w:rFonts w:hint="eastAsia" w:eastAsia="宋体"/>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0A1C22B">
                <w:pPr>
                  <w:pStyle w:val="12"/>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9858">
    <w:pPr>
      <w:pStyle w:val="12"/>
      <w:jc w:val="cente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51270"/>
                </w:sdtPr>
                <w:sdtContent>
                  <w:p w14:paraId="2F35339B">
                    <w:pPr>
                      <w:pStyle w:val="12"/>
                      <w:jc w:val="center"/>
                    </w:pPr>
                    <w:r>
                      <w:fldChar w:fldCharType="begin"/>
                    </w:r>
                    <w:r>
                      <w:instrText xml:space="preserve">PAGE   \* MERGEFORMAT</w:instrText>
                    </w:r>
                    <w:r>
                      <w:fldChar w:fldCharType="separate"/>
                    </w:r>
                    <w:r>
                      <w:rPr>
                        <w:lang w:val="zh-CN"/>
                      </w:rPr>
                      <w:t>4</w:t>
                    </w:r>
                    <w:r>
                      <w:fldChar w:fldCharType="end"/>
                    </w:r>
                  </w:p>
                </w:sdtContent>
              </w:sdt>
              <w:p w14:paraId="1E38A607">
                <w:pPr>
                  <w:pStyle w:val="7"/>
                </w:pPr>
              </w:p>
            </w:txbxContent>
          </v:textbox>
        </v:shape>
      </w:pict>
    </w:r>
  </w:p>
  <w:p w14:paraId="1FB09FB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2B64">
    <w:pPr>
      <w:pStyle w:val="1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29C8F78">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7DE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B0B93"/>
    <w:multiLevelType w:val="singleLevel"/>
    <w:tmpl w:val="A52B0B93"/>
    <w:lvl w:ilvl="0" w:tentative="0">
      <w:start w:val="2"/>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D4BE346"/>
    <w:multiLevelType w:val="singleLevel"/>
    <w:tmpl w:val="FD4BE346"/>
    <w:lvl w:ilvl="0" w:tentative="0">
      <w:start w:val="2"/>
      <w:numFmt w:val="chineseCounting"/>
      <w:suff w:val="nothing"/>
      <w:lvlText w:val="（%1）"/>
      <w:lvlJc w:val="left"/>
      <w:rPr>
        <w:rFonts w:hint="eastAsia"/>
      </w:rPr>
    </w:lvl>
  </w:abstractNum>
  <w:abstractNum w:abstractNumId="4">
    <w:nsid w:val="0CC6CEDA"/>
    <w:multiLevelType w:val="singleLevel"/>
    <w:tmpl w:val="0CC6CEDA"/>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58E4351"/>
    <w:multiLevelType w:val="singleLevel"/>
    <w:tmpl w:val="258E4351"/>
    <w:lvl w:ilvl="0" w:tentative="0">
      <w:start w:val="1"/>
      <w:numFmt w:val="chineseCounting"/>
      <w:suff w:val="nothing"/>
      <w:lvlText w:val="（%1）"/>
      <w:lvlJc w:val="left"/>
      <w:pPr>
        <w:ind w:left="330"/>
      </w:pPr>
      <w:rPr>
        <w:rFonts w:hint="eastAsia"/>
      </w:rPr>
    </w:lvl>
  </w:abstractNum>
  <w:abstractNum w:abstractNumId="7">
    <w:nsid w:val="29BF9C48"/>
    <w:multiLevelType w:val="singleLevel"/>
    <w:tmpl w:val="29BF9C48"/>
    <w:lvl w:ilvl="0" w:tentative="0">
      <w:start w:val="2"/>
      <w:numFmt w:val="chineseCounting"/>
      <w:suff w:val="nothing"/>
      <w:lvlText w:val="（%1）"/>
      <w:lvlJc w:val="left"/>
      <w:rPr>
        <w:rFonts w:hint="eastAsia"/>
      </w:rPr>
    </w:lvl>
  </w:abstractNum>
  <w:abstractNum w:abstractNumId="8">
    <w:nsid w:val="3EB8241A"/>
    <w:multiLevelType w:val="singleLevel"/>
    <w:tmpl w:val="3EB8241A"/>
    <w:lvl w:ilvl="0" w:tentative="0">
      <w:start w:val="2"/>
      <w:numFmt w:val="chineseCounting"/>
      <w:suff w:val="nothing"/>
      <w:lvlText w:val="（%1）"/>
      <w:lvlJc w:val="left"/>
      <w:rPr>
        <w:rFonts w:hint="eastAsia"/>
      </w:rPr>
    </w:lvl>
  </w:abstractNum>
  <w:abstractNum w:abstractNumId="9">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0">
    <w:nsid w:val="6F987ADE"/>
    <w:multiLevelType w:val="multilevel"/>
    <w:tmpl w:val="6F987ADE"/>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0"/>
  </w:num>
  <w:num w:numId="2">
    <w:abstractNumId w:val="9"/>
  </w:num>
  <w:num w:numId="3">
    <w:abstractNumId w:val="5"/>
  </w:num>
  <w:num w:numId="4">
    <w:abstractNumId w:val="1"/>
  </w:num>
  <w:num w:numId="5">
    <w:abstractNumId w:val="2"/>
  </w:num>
  <w:num w:numId="6">
    <w:abstractNumId w:val="4"/>
  </w:num>
  <w:num w:numId="7">
    <w:abstractNumId w:val="6"/>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6AB5"/>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2F3F"/>
    <w:rsid w:val="00220536"/>
    <w:rsid w:val="00235629"/>
    <w:rsid w:val="00260C38"/>
    <w:rsid w:val="002616C0"/>
    <w:rsid w:val="00265372"/>
    <w:rsid w:val="002662AA"/>
    <w:rsid w:val="00267E01"/>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51D6"/>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2358"/>
    <w:rsid w:val="004B4690"/>
    <w:rsid w:val="004E0A2D"/>
    <w:rsid w:val="004E206B"/>
    <w:rsid w:val="004E6DF7"/>
    <w:rsid w:val="004F0FBD"/>
    <w:rsid w:val="00505A47"/>
    <w:rsid w:val="00512FDA"/>
    <w:rsid w:val="00520DA0"/>
    <w:rsid w:val="00520E73"/>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A652C"/>
    <w:rsid w:val="006B2422"/>
    <w:rsid w:val="006B2B9A"/>
    <w:rsid w:val="006C1937"/>
    <w:rsid w:val="006E0A19"/>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0816"/>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6466"/>
    <w:rsid w:val="00923564"/>
    <w:rsid w:val="0092392E"/>
    <w:rsid w:val="009315F9"/>
    <w:rsid w:val="00933499"/>
    <w:rsid w:val="00935C98"/>
    <w:rsid w:val="00937127"/>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6E25"/>
    <w:rsid w:val="009F1185"/>
    <w:rsid w:val="009F18CD"/>
    <w:rsid w:val="009F2A13"/>
    <w:rsid w:val="009F7527"/>
    <w:rsid w:val="00A04EB0"/>
    <w:rsid w:val="00A13CC1"/>
    <w:rsid w:val="00A1436A"/>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269A"/>
    <w:rsid w:val="00A91760"/>
    <w:rsid w:val="00A92031"/>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347"/>
    <w:rsid w:val="00C33E72"/>
    <w:rsid w:val="00C354B2"/>
    <w:rsid w:val="00C35554"/>
    <w:rsid w:val="00C42709"/>
    <w:rsid w:val="00C533CC"/>
    <w:rsid w:val="00C5751C"/>
    <w:rsid w:val="00C61BFC"/>
    <w:rsid w:val="00C62B85"/>
    <w:rsid w:val="00C65438"/>
    <w:rsid w:val="00C70804"/>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373B"/>
    <w:rsid w:val="00DF0F6F"/>
    <w:rsid w:val="00DF23DF"/>
    <w:rsid w:val="00DF28BC"/>
    <w:rsid w:val="00DF34B9"/>
    <w:rsid w:val="00E01053"/>
    <w:rsid w:val="00E0204B"/>
    <w:rsid w:val="00E07ACF"/>
    <w:rsid w:val="00E331A1"/>
    <w:rsid w:val="00E33202"/>
    <w:rsid w:val="00E336A9"/>
    <w:rsid w:val="00E45BE0"/>
    <w:rsid w:val="00E472B1"/>
    <w:rsid w:val="00E50624"/>
    <w:rsid w:val="00E568DF"/>
    <w:rsid w:val="00E64269"/>
    <w:rsid w:val="00E76354"/>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7B7B"/>
    <w:rsid w:val="00FD3CC1"/>
    <w:rsid w:val="00FF1E02"/>
    <w:rsid w:val="00FF30B4"/>
    <w:rsid w:val="015975B8"/>
    <w:rsid w:val="02143E91"/>
    <w:rsid w:val="066E0107"/>
    <w:rsid w:val="07996F6E"/>
    <w:rsid w:val="0A2032A3"/>
    <w:rsid w:val="0F98263C"/>
    <w:rsid w:val="101860EC"/>
    <w:rsid w:val="10C055FF"/>
    <w:rsid w:val="118107EC"/>
    <w:rsid w:val="133836BA"/>
    <w:rsid w:val="13D50BC4"/>
    <w:rsid w:val="16BB723D"/>
    <w:rsid w:val="1BE8440E"/>
    <w:rsid w:val="1D155CEE"/>
    <w:rsid w:val="1FF35744"/>
    <w:rsid w:val="219B15C9"/>
    <w:rsid w:val="23860B96"/>
    <w:rsid w:val="240371BF"/>
    <w:rsid w:val="29FD04D3"/>
    <w:rsid w:val="2C8A61B5"/>
    <w:rsid w:val="2DF04E50"/>
    <w:rsid w:val="2F040D46"/>
    <w:rsid w:val="319F7F4E"/>
    <w:rsid w:val="3304709D"/>
    <w:rsid w:val="36AA5135"/>
    <w:rsid w:val="376D39B2"/>
    <w:rsid w:val="37E16F03"/>
    <w:rsid w:val="38D469F0"/>
    <w:rsid w:val="3D98207C"/>
    <w:rsid w:val="3E78745D"/>
    <w:rsid w:val="3ED72E88"/>
    <w:rsid w:val="40A06315"/>
    <w:rsid w:val="44E268DA"/>
    <w:rsid w:val="4A627F82"/>
    <w:rsid w:val="4B0E749A"/>
    <w:rsid w:val="4B4F25DA"/>
    <w:rsid w:val="4BE068DB"/>
    <w:rsid w:val="4D577224"/>
    <w:rsid w:val="4EAB630A"/>
    <w:rsid w:val="4ECE2238"/>
    <w:rsid w:val="537E6D0A"/>
    <w:rsid w:val="5AF92295"/>
    <w:rsid w:val="5CD71FC4"/>
    <w:rsid w:val="5EF34225"/>
    <w:rsid w:val="663F01DC"/>
    <w:rsid w:val="6A740236"/>
    <w:rsid w:val="6C4A05C8"/>
    <w:rsid w:val="6E7E3605"/>
    <w:rsid w:val="6FF5CC65"/>
    <w:rsid w:val="715C0E4B"/>
    <w:rsid w:val="72734D90"/>
    <w:rsid w:val="73AD73D5"/>
    <w:rsid w:val="73B6EB34"/>
    <w:rsid w:val="744731E5"/>
    <w:rsid w:val="749D1D34"/>
    <w:rsid w:val="76E3355F"/>
    <w:rsid w:val="778769C8"/>
    <w:rsid w:val="79EE5BA4"/>
    <w:rsid w:val="7A5B4EE5"/>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Normal Indent"/>
    <w:basedOn w:val="1"/>
    <w:qFormat/>
    <w:uiPriority w:val="0"/>
    <w:pPr>
      <w:ind w:firstLine="420"/>
    </w:pPr>
    <w:rPr>
      <w:rFonts w:ascii="Times New Roman" w:hAnsi="Times New Roman" w:eastAsia="宋体" w:cs="Times New Roman"/>
      <w:szCs w:val="24"/>
    </w:rPr>
  </w:style>
  <w:style w:type="paragraph" w:styleId="7">
    <w:name w:val="Body Text"/>
    <w:basedOn w:val="1"/>
    <w:next w:val="1"/>
    <w:link w:val="30"/>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link w:val="39"/>
    <w:qFormat/>
    <w:uiPriority w:val="0"/>
    <w:rPr>
      <w:rFonts w:ascii="宋体" w:hAnsi="Courier New" w:eastAsia="仿宋_GB2312"/>
      <w:sz w:val="32"/>
    </w:rPr>
  </w:style>
  <w:style w:type="paragraph" w:styleId="11">
    <w:name w:val="Balloon Text"/>
    <w:basedOn w:val="1"/>
    <w:link w:val="35"/>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Body Text First Indent 2"/>
    <w:basedOn w:val="8"/>
    <w:unhideWhenUsed/>
    <w:qFormat/>
    <w:uiPriority w:val="99"/>
    <w:pPr>
      <w:ind w:firstLine="420" w:firstLineChars="200"/>
    </w:pPr>
  </w:style>
  <w:style w:type="table" w:styleId="19">
    <w:name w:val="Table Grid"/>
    <w:basedOn w:val="1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b/>
    </w:rPr>
  </w:style>
  <w:style w:type="character" w:styleId="22">
    <w:name w:val="page number"/>
    <w:basedOn w:val="20"/>
    <w:qFormat/>
    <w:uiPriority w:val="0"/>
  </w:style>
  <w:style w:type="character" w:styleId="23">
    <w:name w:val="Hyperlink"/>
    <w:basedOn w:val="20"/>
    <w:unhideWhenUsed/>
    <w:qFormat/>
    <w:uiPriority w:val="99"/>
    <w:rPr>
      <w:color w:val="0000FF" w:themeColor="hyperlink"/>
      <w:u w:val="single"/>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20"/>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20"/>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20"/>
    <w:semiHidden/>
    <w:qFormat/>
    <w:uiPriority w:val="99"/>
    <w:rPr>
      <w:rFonts w:ascii="Times New Roman" w:hAnsi="Times New Roman"/>
      <w:szCs w:val="24"/>
    </w:rPr>
  </w:style>
  <w:style w:type="character" w:customStyle="1" w:styleId="30">
    <w:name w:val="正文文本 Char"/>
    <w:link w:val="7"/>
    <w:qFormat/>
    <w:locked/>
    <w:uiPriority w:val="99"/>
    <w:rPr>
      <w:rFonts w:ascii="仿宋_GB2312" w:hAnsi="Times New Roman" w:eastAsia="仿宋_GB2312"/>
      <w:sz w:val="24"/>
    </w:rPr>
  </w:style>
  <w:style w:type="paragraph" w:styleId="31">
    <w:name w:val="List Paragraph"/>
    <w:basedOn w:val="1"/>
    <w:qFormat/>
    <w:uiPriority w:val="34"/>
    <w:pPr>
      <w:ind w:firstLine="420" w:firstLineChars="200"/>
    </w:pPr>
  </w:style>
  <w:style w:type="character" w:customStyle="1" w:styleId="32">
    <w:name w:val="标题 1 Char"/>
    <w:basedOn w:val="20"/>
    <w:link w:val="3"/>
    <w:qFormat/>
    <w:uiPriority w:val="9"/>
    <w:rPr>
      <w:rFonts w:ascii="Times New Roman" w:hAnsi="Times New Roman"/>
      <w:b/>
      <w:bCs/>
      <w:kern w:val="44"/>
      <w:sz w:val="44"/>
      <w:szCs w:val="44"/>
    </w:rPr>
  </w:style>
  <w:style w:type="character" w:customStyle="1" w:styleId="33">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20"/>
    <w:link w:val="11"/>
    <w:semiHidden/>
    <w:qFormat/>
    <w:uiPriority w:val="99"/>
    <w:rPr>
      <w:rFonts w:ascii="Times New Roman" w:hAnsi="Times New Roman"/>
      <w:kern w:val="2"/>
      <w:sz w:val="18"/>
      <w:szCs w:val="18"/>
    </w:rPr>
  </w:style>
  <w:style w:type="character" w:customStyle="1" w:styleId="36">
    <w:name w:val="标题 3 Char"/>
    <w:basedOn w:val="20"/>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character" w:customStyle="1" w:styleId="39">
    <w:name w:val="纯文本 Char"/>
    <w:basedOn w:val="20"/>
    <w:link w:val="10"/>
    <w:qFormat/>
    <w:uiPriority w:val="0"/>
    <w:rPr>
      <w:rFonts w:ascii="宋体" w:hAnsi="Courier New" w:eastAsia="仿宋_GB2312" w:cs="Times New Roman"/>
      <w:kern w:val="2"/>
      <w:sz w:val="32"/>
      <w:szCs w:val="24"/>
    </w:rPr>
  </w:style>
  <w:style w:type="paragraph" w:customStyle="1" w:styleId="40">
    <w:name w:val="Body text|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character" w:customStyle="1" w:styleId="41">
    <w:name w:val="font31"/>
    <w:basedOn w:val="20"/>
    <w:qFormat/>
    <w:uiPriority w:val="0"/>
    <w:rPr>
      <w:rFonts w:hint="eastAsia" w:ascii="宋体" w:hAnsi="宋体" w:eastAsia="宋体" w:cs="宋体"/>
      <w:color w:val="000000"/>
      <w:sz w:val="18"/>
      <w:szCs w:val="18"/>
      <w:u w:val="none"/>
    </w:rPr>
  </w:style>
  <w:style w:type="character" w:customStyle="1" w:styleId="4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43">
    <w:name w:val="UserStyle_0"/>
    <w:basedOn w:val="42"/>
    <w:link w:val="1"/>
    <w:qFormat/>
    <w:uiPriority w:val="0"/>
    <w:rPr>
      <w:rFonts w:ascii="Times New Roman" w:hAnsi="Times New Roman" w:eastAsia="宋体"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png"/><Relationship Id="rId23" Type="http://schemas.openxmlformats.org/officeDocument/2006/relationships/oleObject" Target="embeddings/oleObject8.bin"/><Relationship Id="rId22" Type="http://schemas.openxmlformats.org/officeDocument/2006/relationships/image" Target="media/image6.png"/><Relationship Id="rId21" Type="http://schemas.openxmlformats.org/officeDocument/2006/relationships/oleObject" Target="embeddings/oleObject7.bin"/><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png"/><Relationship Id="rId17" Type="http://schemas.openxmlformats.org/officeDocument/2006/relationships/oleObject" Target="embeddings/oleObject5.bin"/><Relationship Id="rId16" Type="http://schemas.openxmlformats.org/officeDocument/2006/relationships/image" Target="media/image4.png"/><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'Sheet1'!$A$2:$A$5</c:f>
              <c:numCache>
                <c:formatCode>General</c:formatCode>
                <c:ptCount val="4"/>
                <c:pt idx="0">
                  <c:v>2021</c:v>
                </c:pt>
                <c:pt idx="1">
                  <c:v>2022</c:v>
                </c:pt>
              </c:numCache>
            </c:numRef>
          </c:cat>
          <c:val>
            <c:numRef>
              <c:f>'Sheet1'!$B$2:$B$5</c:f>
              <c:numCache>
                <c:formatCode>General</c:formatCode>
                <c:ptCount val="4"/>
                <c:pt idx="0">
                  <c:v>5570.5</c:v>
                </c:pt>
                <c:pt idx="1">
                  <c:v>13117.78</c:v>
                </c:pt>
              </c:numCache>
            </c:numRef>
          </c:val>
        </c:ser>
        <c:ser>
          <c:idx val="1"/>
          <c:order val="1"/>
          <c:tx>
            <c:strRef>
              <c:f>'Sheet1'!$C$1</c:f>
              <c:strCache>
                <c:ptCount val="1"/>
                <c:pt idx="0">
                  <c:v>列1</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'Sheet1'!$A$2:$A$5</c:f>
              <c:numCache>
                <c:formatCode>General</c:formatCode>
                <c:ptCount val="4"/>
                <c:pt idx="0">
                  <c:v>2021</c:v>
                </c:pt>
                <c:pt idx="1">
                  <c:v>2022</c:v>
                </c:pt>
              </c:numCache>
            </c:numRef>
          </c:cat>
          <c:val>
            <c:numRef>
              <c:f>'Sheet1'!$C$2:$C$5</c:f>
              <c:numCache>
                <c:formatCode>General</c:formatCode>
                <c:ptCount val="4"/>
              </c:numCache>
            </c:numRef>
          </c:val>
        </c:ser>
        <c:ser>
          <c:idx val="2"/>
          <c:order val="2"/>
          <c:tx>
            <c:strRef>
              <c:f>'Sheet1'!$D$1</c:f>
              <c:strCache>
                <c:ptCount val="1"/>
                <c:pt idx="0">
                  <c:v>列2</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'Sheet1'!$A$2:$A$5</c:f>
              <c:numCache>
                <c:formatCode>General</c:formatCode>
                <c:ptCount val="4"/>
                <c:pt idx="0">
                  <c:v>2021</c:v>
                </c:pt>
                <c:pt idx="1">
                  <c:v>2022</c:v>
                </c:pt>
              </c:numCache>
            </c:numRef>
          </c:cat>
          <c:val>
            <c:numRef>
              <c:f>'Sheet1'!$D$2:$D$5</c:f>
              <c:numCache>
                <c:formatCode>General</c:formatCode>
                <c:ptCount val="4"/>
              </c:numCache>
            </c:numRef>
          </c:val>
        </c:ser>
        <c:dLbls>
          <c:showLegendKey val="0"/>
          <c:showVal val="1"/>
          <c:showCatName val="0"/>
          <c:showSerName val="0"/>
          <c:showPercent val="0"/>
          <c:showBubbleSize val="0"/>
        </c:dLbls>
        <c:gapWidth val="75"/>
        <c:overlap val="100"/>
        <c:axId val="128395904"/>
        <c:axId val="128405888"/>
      </c:barChart>
      <c:catAx>
        <c:axId val="12839590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405888"/>
        <c:crosses val="autoZero"/>
        <c:auto val="1"/>
        <c:lblAlgn val="ctr"/>
        <c:lblOffset val="100"/>
        <c:noMultiLvlLbl val="0"/>
      </c:catAx>
      <c:valAx>
        <c:axId val="12840588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395904"/>
        <c:crosses val="autoZero"/>
        <c:crossBetween val="between"/>
      </c:valAx>
    </c:plotArea>
    <c:plotVisOnly val="1"/>
    <c:dispBlanksAs val="gap"/>
    <c:showDLblsOverMax val="0"/>
    <c:extLst>
      <c:ext uri="{0b15fc19-7d7d-44ad-8c2d-2c3a37ce22c3}">
        <chartProps xmlns="https://web.wps.cn/et/2018/main" chartId="{64b1b782-a46a-456d-b834-8f131fa15c7c}"/>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9"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96</Pages>
  <Words>381</Words>
  <Characters>397</Characters>
  <Lines>100</Lines>
  <Paragraphs>28</Paragraphs>
  <TotalTime>10</TotalTime>
  <ScaleCrop>false</ScaleCrop>
  <LinksUpToDate>false</LinksUpToDate>
  <CharactersWithSpaces>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马玲</cp:lastModifiedBy>
  <cp:lastPrinted>2023-07-31T02:35:00Z</cp:lastPrinted>
  <dcterms:modified xsi:type="dcterms:W3CDTF">2024-12-25T07:25:26Z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1DFC6195DB96441B97E2DD2DE421A8FE</vt:lpwstr>
  </property>
</Properties>
</file>