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C1EEF">
      <w:pPr>
        <w:pStyle w:val="9"/>
        <w:keepNext w:val="0"/>
        <w:keepLines w:val="0"/>
        <w:pageBreakBefore w:val="0"/>
        <w:widowControl w:val="0"/>
        <w:kinsoku/>
        <w:wordWrap/>
        <w:overflowPunct/>
        <w:topLinePunct w:val="0"/>
        <w:autoSpaceDE/>
        <w:autoSpaceDN/>
        <w:bidi w:val="0"/>
        <w:adjustRightInd/>
        <w:snapToGrid w:val="0"/>
        <w:spacing w:before="0" w:after="0" w:line="760" w:lineRule="exac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攀枝花市仁和区农田水利工程管护</w:t>
      </w:r>
    </w:p>
    <w:p w14:paraId="2A990DA8">
      <w:pPr>
        <w:pStyle w:val="9"/>
        <w:keepNext w:val="0"/>
        <w:keepLines w:val="0"/>
        <w:pageBreakBefore w:val="0"/>
        <w:widowControl w:val="0"/>
        <w:kinsoku/>
        <w:wordWrap/>
        <w:overflowPunct/>
        <w:topLinePunct w:val="0"/>
        <w:autoSpaceDE/>
        <w:autoSpaceDN/>
        <w:bidi w:val="0"/>
        <w:adjustRightInd/>
        <w:snapToGrid w:val="0"/>
        <w:spacing w:before="0" w:after="0" w:line="760" w:lineRule="exac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w:t>
      </w:r>
      <w:r>
        <w:rPr>
          <w:rFonts w:hint="eastAsia" w:ascii="方正小标宋_GBK" w:hAnsi="方正小标宋_GBK" w:eastAsia="方正小标宋_GBK" w:cs="方正小标宋_GBK"/>
          <w:sz w:val="44"/>
          <w:szCs w:val="44"/>
          <w:lang w:eastAsia="zh-CN"/>
        </w:rPr>
        <w:t>征求意见稿</w:t>
      </w:r>
      <w:r>
        <w:rPr>
          <w:rFonts w:hint="eastAsia" w:ascii="方正小标宋_GBK" w:hAnsi="方正小标宋_GBK" w:eastAsia="方正小标宋_GBK" w:cs="方正小标宋_GBK"/>
          <w:sz w:val="44"/>
          <w:szCs w:val="44"/>
        </w:rPr>
        <w:t>）</w:t>
      </w:r>
    </w:p>
    <w:p w14:paraId="4CAD9FA7">
      <w:pPr>
        <w:pageBreakBefore w:val="0"/>
        <w:kinsoku/>
        <w:wordWrap/>
        <w:overflowPunct/>
        <w:topLinePunct w:val="0"/>
        <w:autoSpaceDE/>
        <w:autoSpaceDN/>
        <w:bidi w:val="0"/>
        <w:snapToGrid w:val="0"/>
        <w:spacing w:after="0" w:line="560" w:lineRule="exact"/>
        <w:jc w:val="center"/>
        <w:textAlignment w:val="auto"/>
        <w:rPr>
          <w:rFonts w:hint="eastAsia" w:ascii="黑体" w:hAnsi="黑体" w:eastAsia="黑体"/>
          <w:b/>
          <w:bCs/>
          <w:sz w:val="32"/>
          <w:szCs w:val="32"/>
        </w:rPr>
      </w:pPr>
      <w:r>
        <w:rPr>
          <w:rFonts w:hint="eastAsia" w:ascii="黑体" w:hAnsi="黑体" w:eastAsia="黑体"/>
          <w:b/>
          <w:bCs/>
          <w:sz w:val="32"/>
          <w:szCs w:val="32"/>
        </w:rPr>
        <w:t>目 录</w:t>
      </w:r>
    </w:p>
    <w:p w14:paraId="3BD2974B">
      <w:pPr>
        <w:pageBreakBefore w:val="0"/>
        <w:kinsoku/>
        <w:wordWrap/>
        <w:overflowPunct/>
        <w:topLinePunct w:val="0"/>
        <w:autoSpaceDE/>
        <w:autoSpaceDN/>
        <w:bidi w:val="0"/>
        <w:snapToGrid w:val="0"/>
        <w:spacing w:after="0" w:line="560" w:lineRule="exact"/>
        <w:textAlignment w:val="auto"/>
        <w:rPr>
          <w:rFonts w:hint="eastAsia" w:ascii="仿宋" w:hAnsi="仿宋" w:eastAsia="仿宋"/>
          <w:sz w:val="32"/>
          <w:szCs w:val="32"/>
        </w:rPr>
      </w:pPr>
      <w:r>
        <w:rPr>
          <w:rFonts w:hint="eastAsia" w:ascii="仿宋" w:hAnsi="仿宋" w:eastAsia="仿宋"/>
          <w:sz w:val="32"/>
          <w:szCs w:val="32"/>
        </w:rPr>
        <w:t>第一章 总则</w:t>
      </w:r>
    </w:p>
    <w:p w14:paraId="1902F8FB">
      <w:pPr>
        <w:pageBreakBefore w:val="0"/>
        <w:kinsoku/>
        <w:wordWrap/>
        <w:overflowPunct/>
        <w:topLinePunct w:val="0"/>
        <w:autoSpaceDE/>
        <w:autoSpaceDN/>
        <w:bidi w:val="0"/>
        <w:snapToGrid w:val="0"/>
        <w:spacing w:after="0" w:line="560" w:lineRule="exact"/>
        <w:textAlignment w:val="auto"/>
        <w:rPr>
          <w:rFonts w:hint="eastAsia" w:ascii="仿宋" w:hAnsi="仿宋" w:eastAsia="仿宋"/>
          <w:sz w:val="32"/>
          <w:szCs w:val="32"/>
        </w:rPr>
      </w:pPr>
      <w:r>
        <w:rPr>
          <w:rFonts w:hint="eastAsia" w:ascii="仿宋" w:hAnsi="仿宋" w:eastAsia="仿宋"/>
          <w:sz w:val="32"/>
          <w:szCs w:val="32"/>
        </w:rPr>
        <w:t>第二章 管护主体职责及组织管理</w:t>
      </w:r>
    </w:p>
    <w:p w14:paraId="22167BC5">
      <w:pPr>
        <w:pageBreakBefore w:val="0"/>
        <w:kinsoku/>
        <w:wordWrap/>
        <w:overflowPunct/>
        <w:topLinePunct w:val="0"/>
        <w:autoSpaceDE/>
        <w:autoSpaceDN/>
        <w:bidi w:val="0"/>
        <w:snapToGrid w:val="0"/>
        <w:spacing w:after="0" w:line="560" w:lineRule="exact"/>
        <w:textAlignment w:val="auto"/>
        <w:rPr>
          <w:rFonts w:hint="eastAsia" w:ascii="仿宋" w:hAnsi="仿宋" w:eastAsia="仿宋"/>
          <w:sz w:val="32"/>
          <w:szCs w:val="32"/>
        </w:rPr>
      </w:pPr>
      <w:r>
        <w:rPr>
          <w:rFonts w:hint="eastAsia" w:ascii="仿宋" w:hAnsi="仿宋" w:eastAsia="仿宋"/>
          <w:sz w:val="32"/>
          <w:szCs w:val="32"/>
        </w:rPr>
        <w:t>第三章 管护方式与内容</w:t>
      </w:r>
    </w:p>
    <w:p w14:paraId="5396EC16">
      <w:pPr>
        <w:pageBreakBefore w:val="0"/>
        <w:kinsoku/>
        <w:wordWrap/>
        <w:overflowPunct/>
        <w:topLinePunct w:val="0"/>
        <w:autoSpaceDE/>
        <w:autoSpaceDN/>
        <w:bidi w:val="0"/>
        <w:snapToGrid w:val="0"/>
        <w:spacing w:after="0" w:line="560" w:lineRule="exact"/>
        <w:textAlignment w:val="auto"/>
        <w:rPr>
          <w:rFonts w:hint="eastAsia" w:ascii="仿宋" w:hAnsi="仿宋" w:eastAsia="仿宋"/>
          <w:sz w:val="32"/>
          <w:szCs w:val="32"/>
        </w:rPr>
      </w:pPr>
      <w:r>
        <w:rPr>
          <w:rFonts w:hint="eastAsia" w:ascii="仿宋" w:hAnsi="仿宋" w:eastAsia="仿宋"/>
          <w:sz w:val="32"/>
          <w:szCs w:val="32"/>
        </w:rPr>
        <w:t>第四章 管资金保障</w:t>
      </w:r>
    </w:p>
    <w:p w14:paraId="5FEBF8AF">
      <w:pPr>
        <w:pageBreakBefore w:val="0"/>
        <w:kinsoku/>
        <w:wordWrap/>
        <w:overflowPunct/>
        <w:topLinePunct w:val="0"/>
        <w:autoSpaceDE/>
        <w:autoSpaceDN/>
        <w:bidi w:val="0"/>
        <w:snapToGrid w:val="0"/>
        <w:spacing w:after="0" w:line="560" w:lineRule="exact"/>
        <w:textAlignment w:val="auto"/>
        <w:rPr>
          <w:rFonts w:hint="eastAsia" w:ascii="仿宋" w:hAnsi="仿宋" w:eastAsia="仿宋"/>
          <w:sz w:val="32"/>
          <w:szCs w:val="32"/>
        </w:rPr>
      </w:pPr>
      <w:r>
        <w:rPr>
          <w:rFonts w:hint="eastAsia" w:ascii="仿宋" w:hAnsi="仿宋" w:eastAsia="仿宋"/>
          <w:sz w:val="32"/>
          <w:szCs w:val="32"/>
        </w:rPr>
        <w:t>第五章 监督管理</w:t>
      </w:r>
    </w:p>
    <w:p w14:paraId="7AB0329A">
      <w:pPr>
        <w:pageBreakBefore w:val="0"/>
        <w:kinsoku/>
        <w:wordWrap/>
        <w:overflowPunct/>
        <w:topLinePunct w:val="0"/>
        <w:autoSpaceDE/>
        <w:autoSpaceDN/>
        <w:bidi w:val="0"/>
        <w:snapToGrid w:val="0"/>
        <w:spacing w:after="0" w:line="560" w:lineRule="exact"/>
        <w:textAlignment w:val="auto"/>
        <w:rPr>
          <w:rFonts w:hint="eastAsia" w:ascii="仿宋" w:hAnsi="仿宋" w:eastAsia="仿宋"/>
          <w:sz w:val="32"/>
          <w:szCs w:val="32"/>
        </w:rPr>
      </w:pPr>
      <w:r>
        <w:rPr>
          <w:rFonts w:hint="eastAsia" w:ascii="仿宋" w:hAnsi="仿宋" w:eastAsia="仿宋"/>
          <w:sz w:val="32"/>
          <w:szCs w:val="32"/>
        </w:rPr>
        <w:t>第六章 附则</w:t>
      </w:r>
    </w:p>
    <w:p w14:paraId="549246C3">
      <w:pPr>
        <w:pStyle w:val="2"/>
        <w:pageBreakBefore w:val="0"/>
        <w:kinsoku/>
        <w:wordWrap/>
        <w:overflowPunct/>
        <w:topLinePunct w:val="0"/>
        <w:autoSpaceDE/>
        <w:autoSpaceDN/>
        <w:bidi w:val="0"/>
        <w:snapToGrid w:val="0"/>
        <w:spacing w:before="0" w:after="0" w:line="560" w:lineRule="exact"/>
        <w:jc w:val="center"/>
        <w:textAlignment w:val="auto"/>
        <w:rPr>
          <w:rFonts w:hint="eastAsia" w:ascii="黑体" w:hAnsi="黑体" w:eastAsia="黑体"/>
          <w:sz w:val="32"/>
          <w:szCs w:val="32"/>
        </w:rPr>
      </w:pPr>
      <w:r>
        <w:rPr>
          <w:rFonts w:hint="eastAsia" w:ascii="黑体" w:hAnsi="黑体" w:eastAsia="黑体"/>
          <w:sz w:val="32"/>
          <w:szCs w:val="32"/>
        </w:rPr>
        <w:t>第一章 总则</w:t>
      </w:r>
    </w:p>
    <w:p w14:paraId="0AB19AC2">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 w:hAnsi="仿宋" w:eastAsia="仿宋"/>
        </w:rPr>
      </w:pPr>
      <w:r>
        <w:rPr>
          <w:rFonts w:hint="eastAsia" w:ascii="仿宋" w:hAnsi="仿宋" w:eastAsia="仿宋"/>
        </w:rPr>
        <w:t>第一条 （办法目的）</w:t>
      </w:r>
    </w:p>
    <w:p w14:paraId="5A8AB7E0">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为全面贯彻中共中央国务院关于加快水利改革发展系列指示精神，加快落实国家、省关于农田水利改革指导意见，推进农田水利工程标准化管理，发挥水利工程综合效益，推进水生态文明建设，保障经济社会高质量发展等相关政策规定，根据《中华人民共和国水法》《农田水利条例》《四川省水利工程管理条例》等法律法规，结合仁和区实际，制定本办法。</w:t>
      </w:r>
    </w:p>
    <w:p w14:paraId="0569232B">
      <w:pPr>
        <w:pStyle w:val="3"/>
        <w:pageBreakBefore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 w:hAnsi="仿宋" w:eastAsia="仿宋"/>
        </w:rPr>
      </w:pPr>
      <w:r>
        <w:rPr>
          <w:rFonts w:hint="eastAsia" w:ascii="仿宋" w:hAnsi="仿宋" w:eastAsia="仿宋"/>
        </w:rPr>
        <w:t>第二条 （</w:t>
      </w:r>
      <w:r>
        <w:rPr>
          <w:rFonts w:hint="eastAsia" w:ascii="仿宋" w:hAnsi="仿宋" w:eastAsia="仿宋"/>
          <w:szCs w:val="32"/>
        </w:rPr>
        <w:t>管</w:t>
      </w:r>
      <w:r>
        <w:rPr>
          <w:rFonts w:hint="eastAsia" w:ascii="仿宋" w:hAnsi="仿宋" w:eastAsia="仿宋"/>
        </w:rPr>
        <w:t>护定义）</w:t>
      </w:r>
    </w:p>
    <w:p w14:paraId="2D76D19C">
      <w:pPr>
        <w:pageBreakBefore w:val="0"/>
        <w:widowControl/>
        <w:kinsoku/>
        <w:wordWrap/>
        <w:overflowPunct/>
        <w:topLinePunct w:val="0"/>
        <w:autoSpaceDE/>
        <w:autoSpaceDN/>
        <w:bidi w:val="0"/>
        <w:snapToGrid w:val="0"/>
        <w:spacing w:after="0"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本办法所称的农田水利工程</w:t>
      </w:r>
      <w:r>
        <w:rPr>
          <w:rFonts w:hint="eastAsia" w:ascii="仿宋" w:hAnsi="仿宋" w:eastAsia="仿宋"/>
          <w:sz w:val="32"/>
          <w:szCs w:val="32"/>
        </w:rPr>
        <w:t>管</w:t>
      </w:r>
      <w:r>
        <w:rPr>
          <w:rFonts w:hint="eastAsia" w:ascii="仿宋" w:hAnsi="仿宋" w:eastAsia="仿宋" w:cs="仿宋_GB2312"/>
          <w:sz w:val="32"/>
          <w:szCs w:val="32"/>
        </w:rPr>
        <w:t>护是指对农田水利工程进行管理、日常维修养护和岁修，以保持农田水利工程的设计功能、规模和标准。</w:t>
      </w:r>
    </w:p>
    <w:p w14:paraId="3359FBBB">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农田水利工程是指为防止农田旱、涝、渍和盐碱灾害，以及改善农业生产条件的灌溉、排水等水利工程设施。</w:t>
      </w:r>
    </w:p>
    <w:p w14:paraId="42540EDC">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日常维修养护是指对农田水利工程进行经常保养和防护，及时处理局部、表面、轻微的缺损和损害，保持农田水利工程完整、安全和正常运行。</w:t>
      </w:r>
    </w:p>
    <w:p w14:paraId="2DCAE8D0">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岁修是指对每年（或周期性）进行的、对日常维修养护不能解决的农田水利工程设施损坏的集中修复，不包括农田水利工程除险加固、大修或由超标准洪水和重大险情造成的工程修复及工程抢险。</w:t>
      </w:r>
    </w:p>
    <w:p w14:paraId="5C5233B3">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 w:hAnsi="仿宋" w:eastAsia="仿宋"/>
        </w:rPr>
      </w:pPr>
      <w:r>
        <w:rPr>
          <w:rFonts w:hint="eastAsia" w:ascii="仿宋" w:hAnsi="仿宋" w:eastAsia="仿宋"/>
        </w:rPr>
        <w:t>第三条 （适用范围）</w:t>
      </w:r>
    </w:p>
    <w:p w14:paraId="0E81DE3F">
      <w:pPr>
        <w:pageBreakBefore w:val="0"/>
        <w:widowControl/>
        <w:kinsoku/>
        <w:wordWrap/>
        <w:overflowPunct/>
        <w:topLinePunct w:val="0"/>
        <w:autoSpaceDE/>
        <w:autoSpaceDN/>
        <w:bidi w:val="0"/>
        <w:snapToGrid w:val="0"/>
        <w:spacing w:after="0"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本行政区域内的区管农田水利工程和群管农田水利工程的</w:t>
      </w:r>
      <w:r>
        <w:rPr>
          <w:rFonts w:hint="eastAsia" w:ascii="仿宋" w:hAnsi="仿宋" w:eastAsia="仿宋"/>
          <w:sz w:val="32"/>
          <w:szCs w:val="32"/>
        </w:rPr>
        <w:t>管</w:t>
      </w:r>
      <w:r>
        <w:rPr>
          <w:rFonts w:hint="eastAsia" w:ascii="仿宋" w:hAnsi="仿宋" w:eastAsia="仿宋" w:cs="仿宋_GB2312"/>
          <w:sz w:val="32"/>
          <w:szCs w:val="32"/>
        </w:rPr>
        <w:t>护等管理活动适用于本办法。</w:t>
      </w:r>
      <w:bookmarkStart w:id="0" w:name="_Hlk178864357"/>
    </w:p>
    <w:p w14:paraId="18197D40">
      <w:pPr>
        <w:pageBreakBefore w:val="0"/>
        <w:widowControl/>
        <w:kinsoku/>
        <w:wordWrap/>
        <w:overflowPunct/>
        <w:topLinePunct w:val="0"/>
        <w:autoSpaceDE/>
        <w:autoSpaceDN/>
        <w:bidi w:val="0"/>
        <w:snapToGrid w:val="0"/>
        <w:spacing w:after="0"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区管农田水利工程(简称区管工程）是指由区水行政主管部门管理的农田水利工程；群管农田水利工程（简称群管工程）是指由乡（镇）人民政府、农村集体经济组织、用水合作组织等管理的农田水利工程。</w:t>
      </w:r>
    </w:p>
    <w:p w14:paraId="721F8682">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农田水利工程主要包括水源工程、灌溉渠系工程、排水工程、节水设施、塘堰工程等五类，具体详见《攀枝花市仁和区农田水利工程确权登记管理办法（试行）》第三条规定。</w:t>
      </w:r>
    </w:p>
    <w:bookmarkEnd w:id="0"/>
    <w:p w14:paraId="43896139">
      <w:pPr>
        <w:pStyle w:val="3"/>
        <w:pageBreakBefore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 w:hAnsi="仿宋" w:eastAsia="仿宋"/>
        </w:rPr>
      </w:pPr>
      <w:r>
        <w:rPr>
          <w:rFonts w:hint="eastAsia" w:ascii="仿宋" w:hAnsi="仿宋" w:eastAsia="仿宋"/>
        </w:rPr>
        <w:t>第四条 （管护原则）</w:t>
      </w:r>
    </w:p>
    <w:p w14:paraId="09BB03C4">
      <w:pPr>
        <w:pageBreakBefore w:val="0"/>
        <w:widowControl/>
        <w:kinsoku/>
        <w:wordWrap/>
        <w:overflowPunct/>
        <w:topLinePunct w:val="0"/>
        <w:autoSpaceDE/>
        <w:autoSpaceDN/>
        <w:bidi w:val="0"/>
        <w:snapToGrid w:val="0"/>
        <w:spacing w:after="0"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农田水利工程管护工作应遵循“权责一致，政府主导、分类管理、管养分离”的原则，实行区管工程和群管工程分类管理，推动农田水利工程确权划界，明确管理范围，落实管护主体及其责任，切实推行管养分离，培育维修养护市场主体，鼓励农田水利工程所有权人购买公共专业化服务。</w:t>
      </w:r>
    </w:p>
    <w:p w14:paraId="49C8B6BC">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坚持建管并重，前移管护关口，将农田水利工程建后管护作为新建项目前期工作的重要内容，在农田水利工程规划设计、建设施工、项目监理、竣工验收等环节，统筹考虑项目建设和后期运营管护。</w:t>
      </w:r>
    </w:p>
    <w:p w14:paraId="73129F3A">
      <w:pPr>
        <w:pStyle w:val="2"/>
        <w:pageBreakBefore w:val="0"/>
        <w:kinsoku/>
        <w:wordWrap/>
        <w:overflowPunct/>
        <w:topLinePunct w:val="0"/>
        <w:autoSpaceDE/>
        <w:autoSpaceDN/>
        <w:bidi w:val="0"/>
        <w:snapToGrid w:val="0"/>
        <w:spacing w:before="0" w:after="0" w:line="560" w:lineRule="exact"/>
        <w:jc w:val="center"/>
        <w:textAlignment w:val="auto"/>
        <w:rPr>
          <w:rFonts w:hint="eastAsia" w:ascii="黑体" w:hAnsi="黑体" w:eastAsia="黑体"/>
          <w:sz w:val="32"/>
          <w:szCs w:val="32"/>
        </w:rPr>
      </w:pPr>
      <w:r>
        <w:rPr>
          <w:rFonts w:hint="eastAsia" w:ascii="黑体" w:hAnsi="黑体" w:eastAsia="黑体"/>
          <w:sz w:val="32"/>
          <w:szCs w:val="32"/>
        </w:rPr>
        <w:t>第二章 管护主体职责及组织管理</w:t>
      </w:r>
    </w:p>
    <w:p w14:paraId="2C73759F">
      <w:pPr>
        <w:pStyle w:val="3"/>
        <w:pageBreakBefore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 w:hAnsi="仿宋" w:eastAsia="仿宋"/>
          <w:strike/>
        </w:rPr>
      </w:pPr>
      <w:r>
        <w:rPr>
          <w:rFonts w:hint="eastAsia" w:ascii="仿宋" w:hAnsi="仿宋" w:eastAsia="仿宋"/>
        </w:rPr>
        <w:t>第五条 （管护主体）</w:t>
      </w:r>
    </w:p>
    <w:p w14:paraId="3E768625">
      <w:pPr>
        <w:pageBreakBefore w:val="0"/>
        <w:widowControl/>
        <w:kinsoku/>
        <w:wordWrap/>
        <w:overflowPunct/>
        <w:topLinePunct w:val="0"/>
        <w:autoSpaceDE/>
        <w:autoSpaceDN/>
        <w:bidi w:val="0"/>
        <w:snapToGrid w:val="0"/>
        <w:spacing w:after="0"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农田水利工程产权所有者是该农田水利工程的管护主体，应当健全管护制度，落实管护责任和经费，执行农田水利工程管护制度和标准，规范管理行为，加强人员培训，提高管护水平，做好安全管理、工程运行维护、灌溉排水管理、经营管理、管理保障、信息化建设等方面工作，确保农田水利工程安全和正常运行；所有权人也可采取承包、租赁、拍卖、股份合作和委托等方式管理，并签订有效的运行管理合同，明确农田水利工程管护主体、管护责任、管护范围，以及相应的奖励与补贴政策、违约责任等。</w:t>
      </w:r>
    </w:p>
    <w:p w14:paraId="33FA9139">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对于未明确农田水利工程所有权的，按照《攀枝花市仁和区农田水利工程确权登记管理办法（试行）》相关规定进行确权登记。</w:t>
      </w:r>
    </w:p>
    <w:p w14:paraId="640512AE">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 w:hAnsi="仿宋" w:eastAsia="仿宋"/>
        </w:rPr>
      </w:pPr>
      <w:r>
        <w:rPr>
          <w:rFonts w:hint="eastAsia" w:ascii="仿宋" w:hAnsi="仿宋" w:eastAsia="仿宋"/>
        </w:rPr>
        <w:t>第六条 （管护工作职责）</w:t>
      </w:r>
    </w:p>
    <w:p w14:paraId="31AA83DD">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农田水利工程管护工作职责，主要包括：</w:t>
      </w:r>
    </w:p>
    <w:p w14:paraId="75918947">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（一）</w:t>
      </w:r>
      <w:r>
        <w:rPr>
          <w:rFonts w:hint="eastAsia" w:ascii="仿宋" w:hAnsi="仿宋" w:eastAsia="仿宋" w:cs="仿宋_GB2312"/>
          <w:sz w:val="32"/>
          <w:szCs w:val="32"/>
        </w:rPr>
        <w:t>贯彻执行有关的法律、法规和方针政策，依法管理、保护、维修、养护农田水利工程，确保农田水利工程安全和正常运行；</w:t>
      </w:r>
    </w:p>
    <w:p w14:paraId="54F9C47C">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ascii="仿宋" w:hAnsi="仿宋" w:eastAsia="仿宋" w:cs="仿宋_GB2312"/>
          <w:sz w:val="32"/>
          <w:szCs w:val="32"/>
        </w:rPr>
      </w:pPr>
      <w:r>
        <w:rPr>
          <w:rFonts w:hint="default" w:ascii="仿宋" w:hAnsi="仿宋" w:eastAsia="仿宋" w:cs="仿宋_GB2312"/>
          <w:kern w:val="2"/>
          <w:sz w:val="32"/>
          <w:szCs w:val="32"/>
          <w:lang w:val="en-US" w:eastAsia="zh-CN" w:bidi="ar-SA"/>
        </w:rPr>
        <w:t>（二）</w:t>
      </w:r>
      <w:r>
        <w:rPr>
          <w:rFonts w:hint="eastAsia" w:ascii="仿宋" w:hAnsi="仿宋" w:eastAsia="仿宋" w:cs="仿宋_GB2312"/>
          <w:sz w:val="32"/>
          <w:szCs w:val="32"/>
        </w:rPr>
        <w:t>按照农田水利工程管理要求，制定农田水利工程的日常管理、维修、养护制度，做好工程的检查、观测，建立健全农田水利工程技术档案，加强标准化管理；</w:t>
      </w:r>
    </w:p>
    <w:p w14:paraId="7E8BBD6E">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ascii="仿宋" w:hAnsi="仿宋" w:eastAsia="仿宋" w:cs="仿宋_GB2312"/>
          <w:sz w:val="32"/>
          <w:szCs w:val="32"/>
        </w:rPr>
      </w:pPr>
      <w:r>
        <w:rPr>
          <w:rFonts w:hint="default" w:ascii="仿宋" w:hAnsi="仿宋" w:eastAsia="仿宋" w:cs="仿宋_GB2312"/>
          <w:kern w:val="2"/>
          <w:sz w:val="32"/>
          <w:szCs w:val="32"/>
          <w:lang w:val="en-US" w:eastAsia="zh-CN" w:bidi="ar-SA"/>
        </w:rPr>
        <w:t>（三）</w:t>
      </w:r>
      <w:r>
        <w:rPr>
          <w:rFonts w:hint="eastAsia" w:ascii="仿宋" w:hAnsi="仿宋" w:eastAsia="仿宋" w:cs="仿宋_GB2312"/>
          <w:sz w:val="32"/>
          <w:szCs w:val="32"/>
        </w:rPr>
        <w:t>维修养护农田水利工程以及设施设备，保持农田工程设备完好，确保农田水利工程设施安全运行；</w:t>
      </w:r>
    </w:p>
    <w:p w14:paraId="4E6EDB55">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ascii="仿宋" w:hAnsi="仿宋" w:eastAsia="仿宋" w:cs="仿宋_GB2312"/>
          <w:sz w:val="32"/>
          <w:szCs w:val="32"/>
        </w:rPr>
      </w:pPr>
      <w:r>
        <w:rPr>
          <w:rFonts w:hint="default" w:ascii="仿宋" w:hAnsi="仿宋" w:eastAsia="仿宋" w:cs="仿宋_GB2312"/>
          <w:kern w:val="2"/>
          <w:sz w:val="32"/>
          <w:szCs w:val="32"/>
          <w:lang w:val="en-US" w:eastAsia="zh-CN" w:bidi="ar-SA"/>
        </w:rPr>
        <w:t>（四）</w:t>
      </w:r>
      <w:r>
        <w:rPr>
          <w:rFonts w:hint="eastAsia" w:ascii="仿宋" w:hAnsi="仿宋" w:eastAsia="仿宋" w:cs="仿宋_GB2312"/>
          <w:sz w:val="32"/>
          <w:szCs w:val="32"/>
        </w:rPr>
        <w:t>编制农田水利工程的调度运用计划和防汛抗旱预案，做好农田水利工程的蓄水保水、调度运用、防汛抗旱等工作；</w:t>
      </w:r>
    </w:p>
    <w:p w14:paraId="06164226">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ascii="仿宋" w:hAnsi="仿宋" w:eastAsia="仿宋" w:cs="仿宋_GB2312"/>
          <w:sz w:val="32"/>
          <w:szCs w:val="32"/>
        </w:rPr>
      </w:pPr>
      <w:r>
        <w:rPr>
          <w:rFonts w:hint="default" w:ascii="仿宋" w:hAnsi="仿宋" w:eastAsia="仿宋" w:cs="仿宋_GB2312"/>
          <w:kern w:val="2"/>
          <w:sz w:val="32"/>
          <w:szCs w:val="32"/>
          <w:lang w:val="en-US" w:eastAsia="zh-CN" w:bidi="ar-SA"/>
        </w:rPr>
        <w:t>（五）</w:t>
      </w:r>
      <w:r>
        <w:rPr>
          <w:rFonts w:hint="eastAsia" w:ascii="仿宋" w:hAnsi="仿宋" w:eastAsia="仿宋" w:cs="仿宋_GB2312"/>
          <w:sz w:val="32"/>
          <w:szCs w:val="32"/>
        </w:rPr>
        <w:t>按照节约用水的有关要求，编制年度用水计划，并按照批准的计划严格用水管理，实行计划供水；</w:t>
      </w:r>
    </w:p>
    <w:p w14:paraId="0F76EC48">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ascii="仿宋" w:hAnsi="仿宋" w:eastAsia="仿宋" w:cs="仿宋_GB2312"/>
          <w:sz w:val="32"/>
          <w:szCs w:val="32"/>
        </w:rPr>
      </w:pPr>
      <w:r>
        <w:rPr>
          <w:rFonts w:hint="default" w:ascii="仿宋" w:hAnsi="仿宋" w:eastAsia="仿宋" w:cs="仿宋_GB2312"/>
          <w:kern w:val="2"/>
          <w:sz w:val="32"/>
          <w:szCs w:val="32"/>
          <w:lang w:val="en-US" w:eastAsia="zh-CN" w:bidi="ar-SA"/>
        </w:rPr>
        <w:t>（六）</w:t>
      </w:r>
      <w:r>
        <w:rPr>
          <w:rFonts w:hint="eastAsia" w:ascii="仿宋" w:hAnsi="仿宋" w:eastAsia="仿宋" w:cs="仿宋_GB2312"/>
          <w:sz w:val="32"/>
          <w:szCs w:val="32"/>
        </w:rPr>
        <w:t>按照规定计收并管理、使用水费、电费；</w:t>
      </w:r>
    </w:p>
    <w:p w14:paraId="6AE59ADF">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ascii="仿宋" w:hAnsi="仿宋" w:eastAsia="仿宋" w:cs="仿宋_GB2312"/>
          <w:sz w:val="32"/>
          <w:szCs w:val="32"/>
        </w:rPr>
      </w:pPr>
      <w:r>
        <w:rPr>
          <w:rFonts w:hint="default" w:ascii="仿宋" w:hAnsi="仿宋" w:eastAsia="仿宋" w:cs="仿宋_GB2312"/>
          <w:kern w:val="2"/>
          <w:sz w:val="32"/>
          <w:szCs w:val="32"/>
          <w:lang w:val="en-US" w:eastAsia="zh-CN" w:bidi="ar-SA"/>
        </w:rPr>
        <w:t>（七）</w:t>
      </w:r>
      <w:r>
        <w:rPr>
          <w:rFonts w:hint="eastAsia" w:ascii="仿宋" w:hAnsi="仿宋" w:eastAsia="仿宋" w:cs="仿宋_GB2312"/>
          <w:sz w:val="32"/>
          <w:szCs w:val="32"/>
        </w:rPr>
        <w:t>做好水资源保护和水生态建设工作；</w:t>
      </w:r>
    </w:p>
    <w:p w14:paraId="658C0A82">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ascii="仿宋" w:hAnsi="仿宋" w:eastAsia="仿宋" w:cs="仿宋_GB2312"/>
          <w:sz w:val="32"/>
          <w:szCs w:val="32"/>
        </w:rPr>
      </w:pPr>
      <w:r>
        <w:rPr>
          <w:rFonts w:hint="default" w:ascii="仿宋" w:hAnsi="仿宋" w:eastAsia="仿宋" w:cs="仿宋_GB2312"/>
          <w:kern w:val="2"/>
          <w:sz w:val="32"/>
          <w:szCs w:val="32"/>
          <w:lang w:val="en-US" w:eastAsia="zh-CN" w:bidi="ar-SA"/>
        </w:rPr>
        <w:t>（八）</w:t>
      </w:r>
      <w:r>
        <w:rPr>
          <w:rFonts w:hint="eastAsia" w:ascii="仿宋" w:hAnsi="仿宋" w:eastAsia="仿宋" w:cs="仿宋_GB2312"/>
          <w:sz w:val="32"/>
          <w:szCs w:val="32"/>
        </w:rPr>
        <w:t>在确保公益目标的前提下，可以开展综合经营，提高工程经济效益；</w:t>
      </w:r>
    </w:p>
    <w:p w14:paraId="0AA7CF2D">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ascii="仿宋" w:hAnsi="仿宋" w:eastAsia="仿宋" w:cs="仿宋_GB2312"/>
          <w:sz w:val="32"/>
          <w:szCs w:val="32"/>
        </w:rPr>
      </w:pPr>
      <w:r>
        <w:rPr>
          <w:rFonts w:hint="default" w:ascii="仿宋" w:hAnsi="仿宋" w:eastAsia="仿宋" w:cs="仿宋_GB2312"/>
          <w:kern w:val="2"/>
          <w:sz w:val="32"/>
          <w:szCs w:val="32"/>
          <w:lang w:val="en-US" w:eastAsia="zh-CN" w:bidi="ar-SA"/>
        </w:rPr>
        <w:t>（九）</w:t>
      </w:r>
      <w:r>
        <w:rPr>
          <w:rFonts w:hint="eastAsia" w:ascii="仿宋" w:hAnsi="仿宋" w:eastAsia="仿宋" w:cs="仿宋_GB2312"/>
          <w:sz w:val="32"/>
          <w:szCs w:val="32"/>
        </w:rPr>
        <w:t>做好业务培训，做好水利科技创新，推广应用水利先进技术，加强水利信息化建设与管理；</w:t>
      </w:r>
    </w:p>
    <w:p w14:paraId="79C5DA9F">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ascii="仿宋" w:hAnsi="仿宋" w:eastAsia="仿宋" w:cs="仿宋_GB2312"/>
          <w:sz w:val="32"/>
          <w:szCs w:val="32"/>
        </w:rPr>
      </w:pPr>
      <w:r>
        <w:rPr>
          <w:rFonts w:hint="default" w:ascii="仿宋" w:hAnsi="仿宋" w:eastAsia="仿宋" w:cs="仿宋_GB2312"/>
          <w:kern w:val="2"/>
          <w:sz w:val="32"/>
          <w:szCs w:val="32"/>
          <w:lang w:val="en-US" w:eastAsia="zh-CN" w:bidi="ar-SA"/>
        </w:rPr>
        <w:t>（十）</w:t>
      </w:r>
      <w:r>
        <w:rPr>
          <w:rFonts w:hint="eastAsia" w:ascii="仿宋" w:hAnsi="仿宋" w:eastAsia="仿宋" w:cs="仿宋_GB2312"/>
          <w:sz w:val="32"/>
          <w:szCs w:val="32"/>
        </w:rPr>
        <w:t>配合区水行政主管部门、乡镇人民政府和农田水利工程所有权人的监督管理工作；</w:t>
      </w:r>
    </w:p>
    <w:p w14:paraId="4532429A">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（十一）</w:t>
      </w:r>
      <w:r>
        <w:rPr>
          <w:rFonts w:hint="eastAsia" w:ascii="仿宋" w:hAnsi="仿宋" w:eastAsia="仿宋" w:cs="仿宋_GB2312"/>
          <w:sz w:val="32"/>
          <w:szCs w:val="32"/>
        </w:rPr>
        <w:t>法律、法规规定的其它相关工作职责。</w:t>
      </w:r>
    </w:p>
    <w:p w14:paraId="780EED47">
      <w:pPr>
        <w:pStyle w:val="3"/>
        <w:pageBreakBefore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 w:hAnsi="仿宋" w:eastAsia="仿宋"/>
        </w:rPr>
      </w:pPr>
      <w:r>
        <w:rPr>
          <w:rFonts w:hint="eastAsia" w:ascii="仿宋" w:hAnsi="仿宋" w:eastAsia="仿宋"/>
        </w:rPr>
        <w:t>第七条 （组织管理要求）</w:t>
      </w:r>
    </w:p>
    <w:p w14:paraId="6FB1AD8F">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农田水利工程管护主体为单位的，应当强化组织管理，其组织管理内容主要包括：</w:t>
      </w:r>
    </w:p>
    <w:p w14:paraId="0E5C2F07">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（一）</w:t>
      </w:r>
      <w:r>
        <w:rPr>
          <w:rFonts w:hint="eastAsia" w:ascii="仿宋" w:hAnsi="仿宋" w:eastAsia="仿宋" w:cs="仿宋_GB2312"/>
          <w:sz w:val="32"/>
          <w:szCs w:val="32"/>
        </w:rPr>
        <w:t>应根据法律法规、技术标准要求，结合实际需要，建立健全管护组织管理制度，明确工作内容、人员要求及其岗位职责；</w:t>
      </w:r>
    </w:p>
    <w:p w14:paraId="0184DE90">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（二）</w:t>
      </w:r>
      <w:r>
        <w:rPr>
          <w:rFonts w:hint="eastAsia" w:ascii="仿宋" w:hAnsi="仿宋" w:eastAsia="仿宋" w:cs="仿宋_GB2312"/>
          <w:sz w:val="32"/>
          <w:szCs w:val="32"/>
        </w:rPr>
        <w:t>应建立健全管护人员培训体系，定期培训管护人员，强化农田水利工程安全运行、管理、维修、养护意识，提高水利工程管护技能水平；</w:t>
      </w:r>
    </w:p>
    <w:p w14:paraId="615AE492">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（三）</w:t>
      </w:r>
      <w:r>
        <w:rPr>
          <w:rFonts w:hint="eastAsia" w:ascii="仿宋" w:hAnsi="仿宋" w:eastAsia="仿宋" w:cs="仿宋_GB2312"/>
          <w:sz w:val="32"/>
          <w:szCs w:val="32"/>
        </w:rPr>
        <w:t>应要求管护人员具备相应的管理能力和专业知识，切实履行管理、维修、养护等岗位责任；</w:t>
      </w:r>
    </w:p>
    <w:p w14:paraId="76FF9FF6">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（四）</w:t>
      </w:r>
      <w:r>
        <w:rPr>
          <w:rFonts w:hint="eastAsia" w:ascii="仿宋" w:hAnsi="仿宋" w:eastAsia="仿宋" w:cs="仿宋_GB2312"/>
          <w:sz w:val="32"/>
          <w:szCs w:val="32"/>
        </w:rPr>
        <w:t>法律、法规规定的农田水利工程管护人员应当具备相应资格的，从其规定；</w:t>
      </w:r>
    </w:p>
    <w:p w14:paraId="47A88D63">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（五）</w:t>
      </w:r>
      <w:r>
        <w:rPr>
          <w:rFonts w:hint="eastAsia" w:ascii="仿宋" w:hAnsi="仿宋" w:eastAsia="仿宋" w:cs="仿宋_GB2312"/>
          <w:sz w:val="32"/>
          <w:szCs w:val="32"/>
        </w:rPr>
        <w:t>应按照各级水行政主管监督考核要求，组织管护人员定期参与培训与考核；考核通过的，方能继续履行岗位职责；</w:t>
      </w:r>
    </w:p>
    <w:p w14:paraId="2844F3E5">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（六）</w:t>
      </w:r>
      <w:r>
        <w:rPr>
          <w:rFonts w:hint="eastAsia" w:ascii="仿宋" w:hAnsi="仿宋" w:eastAsia="仿宋" w:cs="仿宋_GB2312"/>
          <w:sz w:val="32"/>
          <w:szCs w:val="32"/>
        </w:rPr>
        <w:t>法律、法规规定的其它相关内容。</w:t>
      </w:r>
    </w:p>
    <w:p w14:paraId="784D655D">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农田水利工程管护主体为个人的，应按照本条第一款中（三）至（六）规定执行。</w:t>
      </w:r>
    </w:p>
    <w:p w14:paraId="674F15B5">
      <w:pPr>
        <w:pStyle w:val="2"/>
        <w:pageBreakBefore w:val="0"/>
        <w:kinsoku/>
        <w:wordWrap/>
        <w:overflowPunct/>
        <w:topLinePunct w:val="0"/>
        <w:autoSpaceDE/>
        <w:autoSpaceDN/>
        <w:bidi w:val="0"/>
        <w:snapToGrid w:val="0"/>
        <w:spacing w:before="0" w:after="0" w:line="560" w:lineRule="exact"/>
        <w:jc w:val="center"/>
        <w:textAlignment w:val="auto"/>
        <w:rPr>
          <w:rFonts w:hint="eastAsia" w:ascii="黑体" w:hAnsi="黑体" w:eastAsia="黑体"/>
          <w:sz w:val="32"/>
          <w:szCs w:val="32"/>
        </w:rPr>
      </w:pPr>
      <w:r>
        <w:rPr>
          <w:rFonts w:hint="eastAsia" w:ascii="黑体" w:hAnsi="黑体" w:eastAsia="黑体"/>
          <w:sz w:val="32"/>
          <w:szCs w:val="32"/>
        </w:rPr>
        <w:t>第三章 管护方式与内容</w:t>
      </w:r>
    </w:p>
    <w:p w14:paraId="6000A35C">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 w:hAnsi="仿宋" w:eastAsia="仿宋"/>
        </w:rPr>
      </w:pPr>
      <w:r>
        <w:rPr>
          <w:rFonts w:hint="eastAsia" w:ascii="仿宋" w:hAnsi="仿宋" w:eastAsia="仿宋"/>
        </w:rPr>
        <w:t>第八条 （区管工程管护方式与内容）</w:t>
      </w:r>
    </w:p>
    <w:p w14:paraId="4789A925">
      <w:pPr>
        <w:pageBreakBefore w:val="0"/>
        <w:widowControl/>
        <w:kinsoku/>
        <w:wordWrap/>
        <w:overflowPunct/>
        <w:topLinePunct w:val="0"/>
        <w:autoSpaceDE/>
        <w:autoSpaceDN/>
        <w:bidi w:val="0"/>
        <w:snapToGrid w:val="0"/>
        <w:spacing w:after="0"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区管工程管护主体以完善农田水利工程体系为基础，采用标准化管理方式实施农田水利工程管护，按照《农田水利条例》《四川省水利工程管理条例》《关于推进水利工程标准化管理的指导意见》等有关法律法规和政策文件，以及工程设施设备管理规范要求，开展安全管理、工程运行维护、灌溉排水管理、经营管理、管理保障、信息化建设等方面全过程标准化管理。</w:t>
      </w:r>
    </w:p>
    <w:p w14:paraId="5D04DAB2">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 w:hAnsi="仿宋" w:eastAsia="仿宋"/>
        </w:rPr>
      </w:pPr>
      <w:r>
        <w:rPr>
          <w:rFonts w:hint="eastAsia" w:ascii="仿宋" w:hAnsi="仿宋" w:eastAsia="仿宋"/>
        </w:rPr>
        <w:t>第九条 （群管工程管护方式与内容）</w:t>
      </w:r>
    </w:p>
    <w:p w14:paraId="47AB6244">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群管工程管护主体根据实际情况与工程设施特点，因地制宜健全管护机制，创新管护方式，以“</w:t>
      </w:r>
      <w:r>
        <w:rPr>
          <w:rFonts w:ascii="仿宋" w:hAnsi="仿宋" w:eastAsia="仿宋" w:cs="仿宋_GB2312"/>
          <w:sz w:val="32"/>
          <w:szCs w:val="32"/>
        </w:rPr>
        <w:t>压实管护责任、降低管护成本</w:t>
      </w:r>
      <w:r>
        <w:rPr>
          <w:rFonts w:hint="eastAsia" w:ascii="仿宋" w:hAnsi="仿宋" w:eastAsia="仿宋" w:cs="仿宋_GB2312"/>
          <w:sz w:val="32"/>
          <w:szCs w:val="32"/>
        </w:rPr>
        <w:t>、保障管护经费</w:t>
      </w:r>
      <w:r>
        <w:rPr>
          <w:rFonts w:ascii="仿宋" w:hAnsi="仿宋" w:eastAsia="仿宋" w:cs="仿宋_GB2312"/>
          <w:sz w:val="32"/>
          <w:szCs w:val="32"/>
        </w:rPr>
        <w:t>、提升管护水平</w:t>
      </w:r>
      <w:r>
        <w:rPr>
          <w:rFonts w:hint="eastAsia" w:ascii="仿宋" w:hAnsi="仿宋" w:eastAsia="仿宋" w:cs="仿宋_GB2312"/>
          <w:sz w:val="32"/>
          <w:szCs w:val="32"/>
        </w:rPr>
        <w:t>”为总体目标，按照《农田水利条例》《四川省水利工程管理条例》《深化农田水利改革的指导意见》等有关法律法规和政策文件，以及工程设施设备管理规范要求，做好管护工作。</w:t>
      </w:r>
    </w:p>
    <w:p w14:paraId="6C7A0975">
      <w:pPr>
        <w:pStyle w:val="2"/>
        <w:pageBreakBefore w:val="0"/>
        <w:kinsoku/>
        <w:wordWrap/>
        <w:overflowPunct/>
        <w:topLinePunct w:val="0"/>
        <w:autoSpaceDE/>
        <w:autoSpaceDN/>
        <w:bidi w:val="0"/>
        <w:snapToGrid w:val="0"/>
        <w:spacing w:before="0" w:after="0" w:line="560" w:lineRule="exact"/>
        <w:jc w:val="center"/>
        <w:textAlignment w:val="auto"/>
        <w:rPr>
          <w:rFonts w:hint="eastAsia" w:ascii="黑体" w:hAnsi="黑体" w:eastAsia="黑体"/>
          <w:sz w:val="32"/>
          <w:szCs w:val="32"/>
        </w:rPr>
      </w:pPr>
      <w:r>
        <w:rPr>
          <w:rFonts w:hint="eastAsia" w:ascii="黑体" w:hAnsi="黑体" w:eastAsia="黑体"/>
          <w:sz w:val="32"/>
          <w:szCs w:val="32"/>
        </w:rPr>
        <w:t>第四章 管护资金保障</w:t>
      </w:r>
    </w:p>
    <w:p w14:paraId="20C9D042">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 w:hAnsi="仿宋" w:eastAsia="仿宋"/>
        </w:rPr>
      </w:pPr>
      <w:r>
        <w:rPr>
          <w:rFonts w:hint="eastAsia" w:ascii="仿宋" w:hAnsi="仿宋" w:eastAsia="仿宋"/>
        </w:rPr>
        <w:t>第十条 （公益性水利工程资金保障）</w:t>
      </w:r>
    </w:p>
    <w:p w14:paraId="7947261A">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公益性农田水利工程的管护所需经费应由区财政承担，并纳入区本级公共财政预算。其中，管护所需经费由区水行政主管部门按照国家或地方的农田水利工程管理和维修养护定额标准测算确定。</w:t>
      </w:r>
    </w:p>
    <w:p w14:paraId="096BB8EC">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 w:hAnsi="仿宋" w:eastAsia="仿宋"/>
        </w:rPr>
      </w:pPr>
      <w:r>
        <w:rPr>
          <w:rFonts w:hint="eastAsia" w:ascii="仿宋" w:hAnsi="仿宋" w:eastAsia="仿宋"/>
        </w:rPr>
        <w:t>第十一条 （有经营性收入的水利工程资金保障）</w:t>
      </w:r>
    </w:p>
    <w:p w14:paraId="04A1FD38">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有经营性收入的农田水利工程，应当区分农田水利工程管护主体属性：</w:t>
      </w:r>
    </w:p>
    <w:p w14:paraId="557C0BC2">
      <w:pPr>
        <w:pStyle w:val="16"/>
        <w:pageBreakBefore w:val="0"/>
        <w:widowControl/>
        <w:kinsoku/>
        <w:wordWrap/>
        <w:overflowPunct/>
        <w:topLinePunct w:val="0"/>
        <w:autoSpaceDE/>
        <w:autoSpaceDN/>
        <w:bidi w:val="0"/>
        <w:snapToGrid w:val="0"/>
        <w:spacing w:after="0" w:line="560" w:lineRule="exact"/>
        <w:ind w:firstLine="640"/>
        <w:textAlignment w:val="auto"/>
        <w:rPr>
          <w:rFonts w:hint="eastAsia" w:ascii="仿宋" w:hAnsi="仿宋" w:eastAsia="仿宋" w:cs="仿宋_GB2312"/>
          <w:sz w:val="32"/>
          <w:szCs w:val="32"/>
        </w:rPr>
      </w:pPr>
      <w:r>
        <w:rPr>
          <w:rFonts w:hint="eastAsia" w:ascii="仿宋" w:hAnsi="仿宋" w:eastAsia="仿宋" w:cs="仿宋_GB2312"/>
          <w:sz w:val="32"/>
          <w:szCs w:val="32"/>
        </w:rPr>
        <w:t>（一）管护主体属于公益性事业单位的，应当按照国家、省、市有关规定在其经营收入中计提运行维护经费，专款专用。经营收入不能满足工程运行、维修、养护支出的，由区人民政府给予一定补助；</w:t>
      </w:r>
    </w:p>
    <w:p w14:paraId="12DBF715">
      <w:pPr>
        <w:pStyle w:val="16"/>
        <w:pageBreakBefore w:val="0"/>
        <w:widowControl/>
        <w:kinsoku/>
        <w:wordWrap/>
        <w:overflowPunct/>
        <w:topLinePunct w:val="0"/>
        <w:autoSpaceDE/>
        <w:autoSpaceDN/>
        <w:bidi w:val="0"/>
        <w:snapToGrid w:val="0"/>
        <w:spacing w:after="0" w:line="560" w:lineRule="exact"/>
        <w:ind w:firstLine="640"/>
        <w:textAlignment w:val="auto"/>
        <w:rPr>
          <w:rFonts w:hint="eastAsia" w:ascii="仿宋" w:hAnsi="仿宋" w:eastAsia="仿宋" w:cs="仿宋_GB2312"/>
          <w:sz w:val="32"/>
          <w:szCs w:val="32"/>
        </w:rPr>
      </w:pPr>
      <w:r>
        <w:rPr>
          <w:rFonts w:hint="eastAsia" w:ascii="仿宋" w:hAnsi="仿宋" w:eastAsia="仿宋" w:cs="仿宋_GB2312"/>
          <w:sz w:val="32"/>
          <w:szCs w:val="32"/>
        </w:rPr>
        <w:t>（二）管护主体属于非事业单位的，运行维护经费主要由该农田水利工程管护主体承担。</w:t>
      </w:r>
    </w:p>
    <w:p w14:paraId="1BA29FCC">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其中，农田水利工程向农业供水的，水费收入使用及其补助申请，按照《攀枝花市仁和区农业水费收缴与使用管理办法（试行）》《攀枝花市仁和区农业水价综合改革精准补贴及节水奖励办法（试行）》等规定执行。</w:t>
      </w:r>
    </w:p>
    <w:p w14:paraId="3CD117C2">
      <w:pPr>
        <w:pStyle w:val="2"/>
        <w:pageBreakBefore w:val="0"/>
        <w:kinsoku/>
        <w:wordWrap/>
        <w:overflowPunct/>
        <w:topLinePunct w:val="0"/>
        <w:autoSpaceDE/>
        <w:autoSpaceDN/>
        <w:bidi w:val="0"/>
        <w:snapToGrid w:val="0"/>
        <w:spacing w:before="0" w:after="0" w:line="560" w:lineRule="exact"/>
        <w:jc w:val="center"/>
        <w:textAlignment w:val="auto"/>
        <w:rPr>
          <w:rFonts w:hint="eastAsia" w:ascii="黑体" w:hAnsi="黑体" w:eastAsia="黑体"/>
          <w:sz w:val="32"/>
          <w:szCs w:val="32"/>
        </w:rPr>
      </w:pPr>
      <w:r>
        <w:rPr>
          <w:rFonts w:hint="eastAsia" w:ascii="黑体" w:hAnsi="黑体" w:eastAsia="黑体"/>
          <w:sz w:val="32"/>
          <w:szCs w:val="32"/>
        </w:rPr>
        <w:t>第五章 监督管理</w:t>
      </w:r>
    </w:p>
    <w:p w14:paraId="3C89534E">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 w:hAnsi="仿宋" w:eastAsia="仿宋"/>
        </w:rPr>
      </w:pPr>
      <w:r>
        <w:rPr>
          <w:rFonts w:hint="eastAsia" w:ascii="仿宋" w:hAnsi="仿宋" w:eastAsia="仿宋"/>
        </w:rPr>
        <w:t>第十二条 （监管责任）</w:t>
      </w:r>
    </w:p>
    <w:p w14:paraId="7B4DAB67">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区水行政主管部门负责本行政区域内农田水利工程管护监管和考核。乡镇人民政府应当按照区水行政主管部门的要求，做好辖区内群管工程管护的监管工作。对于管养分离的，农田水利工程所有权人应当加强对该农田水利工程管护工作的监督，督促负责管护主体履行管护责任。</w:t>
      </w:r>
    </w:p>
    <w:p w14:paraId="711391C8">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 w:hAnsi="仿宋" w:eastAsia="仿宋"/>
        </w:rPr>
      </w:pPr>
      <w:r>
        <w:rPr>
          <w:rFonts w:hint="eastAsia" w:ascii="仿宋" w:hAnsi="仿宋" w:eastAsia="仿宋"/>
        </w:rPr>
        <w:t>第十三条 （建立监督考核机制）</w:t>
      </w:r>
    </w:p>
    <w:p w14:paraId="16CCA1F7">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区水行政主管部门应建立健全监督考核机制，定期组织对农田水利工程管护相关制度建立、责任履行，以及管护效果等情况定期进行监督和考核。</w:t>
      </w:r>
    </w:p>
    <w:p w14:paraId="77CF9029">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 w:hAnsi="仿宋" w:eastAsia="仿宋"/>
        </w:rPr>
      </w:pPr>
      <w:r>
        <w:rPr>
          <w:rFonts w:hint="eastAsia" w:ascii="仿宋" w:hAnsi="仿宋" w:eastAsia="仿宋"/>
        </w:rPr>
        <w:t>第十四条 （管护经费检查）</w:t>
      </w:r>
    </w:p>
    <w:p w14:paraId="70DA783E">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区水行政、财政等主管部门应定期组织对农田水利工程管护经费保障和使用情况进行检查。检查情况作为次年农田水利工程管护计划安排和经费补助的重要依据。</w:t>
      </w:r>
    </w:p>
    <w:p w14:paraId="376106B3">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 w:hAnsi="仿宋" w:eastAsia="仿宋"/>
        </w:rPr>
      </w:pPr>
      <w:r>
        <w:rPr>
          <w:rFonts w:hint="eastAsia" w:ascii="仿宋" w:hAnsi="仿宋" w:eastAsia="仿宋"/>
        </w:rPr>
        <w:t>第十五条 （违法违规行为追究）</w:t>
      </w:r>
    </w:p>
    <w:p w14:paraId="204ADACB">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对不履行管护责任、瞒报虚报工程损坏、险情、隐患等情况、维修养护不及时或弄虚作假、虚报工程（工作）量、签订虚假合同、骗取维修养护资金、未按要求进行维修养护、降低维修养护标准、施工质量不合格等违法违规行为，应依法追究相关责任。</w:t>
      </w:r>
    </w:p>
    <w:p w14:paraId="278BE14A">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 w:hAnsi="仿宋" w:eastAsia="仿宋"/>
        </w:rPr>
      </w:pPr>
      <w:r>
        <w:rPr>
          <w:rFonts w:hint="eastAsia" w:ascii="仿宋" w:hAnsi="仿宋" w:eastAsia="仿宋"/>
        </w:rPr>
        <w:t>第十六条 （禁止危害行为）</w:t>
      </w:r>
    </w:p>
    <w:p w14:paraId="3C4EA1BC">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在农田水利工程管理范围内，禁止危害水利工程的下列行为： </w:t>
      </w:r>
    </w:p>
    <w:p w14:paraId="2F9F7893">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（一）</w:t>
      </w:r>
      <w:r>
        <w:rPr>
          <w:rFonts w:hint="eastAsia" w:ascii="仿宋" w:hAnsi="仿宋" w:eastAsia="仿宋" w:cs="仿宋_GB2312"/>
          <w:sz w:val="32"/>
          <w:szCs w:val="32"/>
        </w:rPr>
        <w:t>侵占、损毁水利工程设施；</w:t>
      </w:r>
    </w:p>
    <w:p w14:paraId="13E159A0">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（二）</w:t>
      </w:r>
      <w:r>
        <w:rPr>
          <w:rFonts w:hint="eastAsia" w:ascii="仿宋" w:hAnsi="仿宋" w:eastAsia="仿宋" w:cs="仿宋_GB2312"/>
          <w:sz w:val="32"/>
          <w:szCs w:val="32"/>
        </w:rPr>
        <w:t>危害水利工程设施安全的爆破、打井、采石、取土等活动；</w:t>
      </w:r>
    </w:p>
    <w:p w14:paraId="473807C5">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（三）</w:t>
      </w:r>
      <w:r>
        <w:rPr>
          <w:rFonts w:hint="eastAsia" w:ascii="仿宋" w:hAnsi="仿宋" w:eastAsia="仿宋" w:cs="仿宋_GB2312"/>
          <w:sz w:val="32"/>
          <w:szCs w:val="32"/>
        </w:rPr>
        <w:t>堆放阻碍蓄水、输水、排水的物体；</w:t>
      </w:r>
    </w:p>
    <w:p w14:paraId="4B8EF6B1">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（四）</w:t>
      </w:r>
      <w:r>
        <w:rPr>
          <w:rFonts w:hint="eastAsia" w:ascii="仿宋" w:hAnsi="仿宋" w:eastAsia="仿宋" w:cs="仿宋_GB2312"/>
          <w:sz w:val="32"/>
          <w:szCs w:val="32"/>
        </w:rPr>
        <w:t>建设妨碍蓄水、输水、排水的建筑物和构筑物；</w:t>
      </w:r>
    </w:p>
    <w:p w14:paraId="469AD43E">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（五）</w:t>
      </w:r>
      <w:r>
        <w:rPr>
          <w:rFonts w:hint="eastAsia" w:ascii="仿宋" w:hAnsi="仿宋" w:eastAsia="仿宋" w:cs="仿宋_GB2312"/>
          <w:sz w:val="32"/>
          <w:szCs w:val="32"/>
        </w:rPr>
        <w:t>在坝体、渠道上违法建筑、种植、放牧、修建码头、从事集市贸易等；</w:t>
      </w:r>
    </w:p>
    <w:p w14:paraId="3CCD3699">
      <w:pPr>
        <w:pStyle w:val="16"/>
        <w:pageBreakBefore w:val="0"/>
        <w:widowControl/>
        <w:numPr>
          <w:ilvl w:val="0"/>
          <w:numId w:val="0"/>
        </w:numPr>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（六）</w:t>
      </w:r>
      <w:r>
        <w:rPr>
          <w:rFonts w:hint="eastAsia" w:ascii="仿宋" w:hAnsi="仿宋" w:eastAsia="仿宋" w:cs="仿宋_GB2312"/>
          <w:sz w:val="32"/>
          <w:szCs w:val="32"/>
        </w:rPr>
        <w:t>向农田水利工程排放污水、倾倒垃圾以及其它废弃物；</w:t>
      </w:r>
    </w:p>
    <w:p w14:paraId="27B470E3">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（七）</w:t>
      </w:r>
      <w:r>
        <w:rPr>
          <w:rFonts w:hint="eastAsia" w:ascii="仿宋" w:hAnsi="仿宋" w:eastAsia="仿宋" w:cs="仿宋_GB2312"/>
          <w:sz w:val="32"/>
          <w:szCs w:val="32"/>
        </w:rPr>
        <w:t>炸鱼、毒鱼、电鱼等；</w:t>
      </w:r>
    </w:p>
    <w:p w14:paraId="505B7E1E">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（八）</w:t>
      </w:r>
      <w:r>
        <w:rPr>
          <w:rFonts w:hint="eastAsia" w:ascii="仿宋" w:hAnsi="仿宋" w:eastAsia="仿宋" w:cs="仿宋_GB2312"/>
          <w:sz w:val="32"/>
          <w:szCs w:val="32"/>
        </w:rPr>
        <w:t>违法砍伐水利工程绿化、防护林木；</w:t>
      </w:r>
    </w:p>
    <w:p w14:paraId="610233F1">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（九）</w:t>
      </w:r>
      <w:r>
        <w:rPr>
          <w:rFonts w:hint="eastAsia" w:ascii="仿宋" w:hAnsi="仿宋" w:eastAsia="仿宋" w:cs="仿宋_GB2312"/>
          <w:sz w:val="32"/>
          <w:szCs w:val="32"/>
        </w:rPr>
        <w:t>擅自建设电杆、埋设管道和线路；</w:t>
      </w:r>
    </w:p>
    <w:p w14:paraId="2C8F85BC">
      <w:pPr>
        <w:pStyle w:val="16"/>
        <w:pageBreakBefore w:val="0"/>
        <w:widowControl/>
        <w:numPr>
          <w:ilvl w:val="0"/>
          <w:numId w:val="0"/>
        </w:numPr>
        <w:kinsoku/>
        <w:wordWrap/>
        <w:overflowPunct/>
        <w:topLinePunct w:val="0"/>
        <w:autoSpaceDE/>
        <w:autoSpaceDN/>
        <w:bidi w:val="0"/>
        <w:snapToGrid w:val="0"/>
        <w:spacing w:after="0" w:line="560" w:lineRule="exact"/>
        <w:ind w:left="1720" w:leftChars="0" w:hanging="1080" w:firstLineChars="0"/>
        <w:textAlignment w:val="auto"/>
        <w:rPr>
          <w:rFonts w:hint="eastAsia" w:ascii="仿宋" w:hAnsi="仿宋" w:eastAsia="仿宋" w:cs="仿宋_GB2312"/>
          <w:sz w:val="32"/>
          <w:szCs w:val="32"/>
        </w:rPr>
      </w:pPr>
      <w:r>
        <w:rPr>
          <w:rFonts w:hint="default" w:ascii="仿宋" w:hAnsi="仿宋" w:eastAsia="仿宋" w:cs="仿宋_GB2312"/>
          <w:kern w:val="2"/>
          <w:sz w:val="32"/>
          <w:szCs w:val="32"/>
          <w:lang w:val="en-US" w:eastAsia="zh-CN" w:bidi="ar-SA"/>
        </w:rPr>
        <w:t>（十）</w:t>
      </w:r>
      <w:r>
        <w:rPr>
          <w:rFonts w:hint="eastAsia" w:ascii="仿宋" w:hAnsi="仿宋" w:eastAsia="仿宋" w:cs="仿宋_GB2312"/>
          <w:sz w:val="32"/>
          <w:szCs w:val="32"/>
        </w:rPr>
        <w:t>其它影响农田水利工程安全与正常运行的行为。</w:t>
      </w:r>
    </w:p>
    <w:p w14:paraId="3A5F26AD">
      <w:pPr>
        <w:pStyle w:val="3"/>
        <w:pageBreakBefore w:val="0"/>
        <w:numPr>
          <w:ilvl w:val="0"/>
          <w:numId w:val="0"/>
        </w:numPr>
        <w:kinsoku/>
        <w:wordWrap/>
        <w:overflowPunct/>
        <w:topLinePunct w:val="0"/>
        <w:autoSpaceDE/>
        <w:autoSpaceDN/>
        <w:bidi w:val="0"/>
        <w:spacing w:after="0" w:line="560" w:lineRule="exact"/>
        <w:ind w:left="575"/>
        <w:textAlignment w:val="auto"/>
        <w:rPr>
          <w:rFonts w:hint="eastAsia" w:ascii="仿宋" w:hAnsi="仿宋" w:eastAsia="仿宋"/>
        </w:rPr>
      </w:pPr>
      <w:r>
        <w:rPr>
          <w:rFonts w:hint="eastAsia" w:ascii="仿宋" w:hAnsi="仿宋" w:eastAsia="仿宋"/>
        </w:rPr>
        <w:t>第十七条 （社会监督）</w:t>
      </w:r>
    </w:p>
    <w:p w14:paraId="6F5B876C">
      <w:pPr>
        <w:pageBreakBefore w:val="0"/>
        <w:widowControl/>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任何人发现影响或危害农田水利工程正常运行的情形的，有权向区水行政主管部门、乡镇人民政府和农田水利工程所有权人报告。接到区水行政主管部门、乡镇人民政府和水利工程所有权人应当督促负责管护主体及时处理。</w:t>
      </w:r>
    </w:p>
    <w:p w14:paraId="0223047E">
      <w:pPr>
        <w:pStyle w:val="2"/>
        <w:pageBreakBefore w:val="0"/>
        <w:kinsoku/>
        <w:wordWrap/>
        <w:overflowPunct/>
        <w:topLinePunct w:val="0"/>
        <w:autoSpaceDE/>
        <w:autoSpaceDN/>
        <w:bidi w:val="0"/>
        <w:snapToGrid w:val="0"/>
        <w:spacing w:before="0" w:after="0" w:line="560" w:lineRule="exact"/>
        <w:jc w:val="center"/>
        <w:textAlignment w:val="auto"/>
        <w:rPr>
          <w:rFonts w:hint="eastAsia" w:ascii="黑体" w:hAnsi="黑体" w:eastAsia="黑体"/>
          <w:sz w:val="32"/>
          <w:szCs w:val="32"/>
        </w:rPr>
      </w:pPr>
      <w:r>
        <w:rPr>
          <w:rFonts w:hint="eastAsia" w:ascii="黑体" w:hAnsi="黑体" w:eastAsia="黑体"/>
          <w:sz w:val="32"/>
          <w:szCs w:val="32"/>
        </w:rPr>
        <w:t>第六章 附则</w:t>
      </w:r>
    </w:p>
    <w:p w14:paraId="6A8E00B5">
      <w:pPr>
        <w:keepNext/>
        <w:keepLines/>
        <w:pageBreakBefore w:val="0"/>
        <w:kinsoku/>
        <w:wordWrap/>
        <w:overflowPunct/>
        <w:topLinePunct w:val="0"/>
        <w:autoSpaceDE/>
        <w:autoSpaceDN/>
        <w:bidi w:val="0"/>
        <w:spacing w:after="0" w:line="560" w:lineRule="exact"/>
        <w:ind w:left="643"/>
        <w:textAlignment w:val="auto"/>
        <w:outlineLvl w:val="1"/>
        <w:rPr>
          <w:rFonts w:hint="eastAsia" w:ascii="仿宋" w:hAnsi="仿宋" w:eastAsia="仿宋" w:cs="Times New Roman"/>
          <w:b/>
          <w:bCs/>
          <w:sz w:val="32"/>
          <w:szCs w:val="32"/>
        </w:rPr>
      </w:pPr>
      <w:r>
        <w:rPr>
          <w:rFonts w:ascii="仿宋" w:hAnsi="仿宋" w:eastAsia="仿宋" w:cs="Times New Roman"/>
          <w:b/>
          <w:bCs/>
          <w:sz w:val="32"/>
          <w:szCs w:val="32"/>
        </w:rPr>
        <w:t>第</w:t>
      </w:r>
      <w:r>
        <w:rPr>
          <w:rFonts w:hint="eastAsia" w:ascii="仿宋" w:hAnsi="仿宋" w:eastAsia="仿宋" w:cs="Times New Roman"/>
          <w:b/>
          <w:bCs/>
          <w:sz w:val="32"/>
          <w:szCs w:val="32"/>
        </w:rPr>
        <w:t>十八</w:t>
      </w:r>
      <w:r>
        <w:rPr>
          <w:rFonts w:ascii="仿宋" w:hAnsi="仿宋" w:eastAsia="仿宋" w:cs="Times New Roman"/>
          <w:b/>
          <w:bCs/>
          <w:sz w:val="32"/>
          <w:szCs w:val="32"/>
        </w:rPr>
        <w:t>条</w:t>
      </w:r>
      <w:r>
        <w:rPr>
          <w:rFonts w:ascii="Calibri" w:hAnsi="Calibri" w:eastAsia="仿宋" w:cs="Calibri"/>
          <w:b/>
          <w:bCs/>
          <w:sz w:val="32"/>
          <w:szCs w:val="32"/>
        </w:rPr>
        <w:t> </w:t>
      </w:r>
      <w:r>
        <w:rPr>
          <w:rFonts w:hint="eastAsia" w:ascii="仿宋" w:hAnsi="仿宋" w:eastAsia="仿宋" w:cs="Times New Roman"/>
          <w:b/>
          <w:bCs/>
          <w:sz w:val="32"/>
          <w:szCs w:val="32"/>
        </w:rPr>
        <w:t>（有效期限）</w:t>
      </w:r>
      <w:bookmarkStart w:id="1" w:name="_GoBack"/>
      <w:bookmarkEnd w:id="1"/>
    </w:p>
    <w:p w14:paraId="64BE01C2">
      <w:pPr>
        <w:pageBreakBefore w:val="0"/>
        <w:kinsoku/>
        <w:wordWrap/>
        <w:overflowPunct/>
        <w:topLinePunct w:val="0"/>
        <w:autoSpaceDE/>
        <w:autoSpaceDN/>
        <w:bidi w:val="0"/>
        <w:spacing w:after="0"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本办法自2024年*月*日起施行，有效期为2年。</w:t>
      </w:r>
    </w:p>
    <w:p w14:paraId="68565FCB">
      <w:pPr>
        <w:pStyle w:val="16"/>
        <w:pageBreakBefore w:val="0"/>
        <w:widowControl/>
        <w:kinsoku/>
        <w:wordWrap/>
        <w:overflowPunct/>
        <w:topLinePunct w:val="0"/>
        <w:autoSpaceDE/>
        <w:autoSpaceDN/>
        <w:bidi w:val="0"/>
        <w:snapToGrid w:val="0"/>
        <w:spacing w:after="0" w:line="560" w:lineRule="exact"/>
        <w:ind w:firstLine="0" w:firstLineChars="0"/>
        <w:jc w:val="left"/>
        <w:textAlignment w:val="auto"/>
        <w:rPr>
          <w:rFonts w:hint="eastAsia" w:ascii="仿宋_GB2312" w:hAnsi="仿宋_GB2312" w:eastAsia="仿宋_GB2312" w:cs="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imes New Roman" w:hAnsi="Times New Roman" w:cs="Times New Roman"/>
        <w:sz w:val="21"/>
        <w:szCs w:val="21"/>
      </w:rPr>
    </w:sdtEndPr>
    <w:sdtContent>
      <w:p w14:paraId="48DABF66">
        <w:pPr>
          <w:pStyle w:val="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14:paraId="0AED92B6">
    <w:pPr>
      <w:pStyle w:val="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94D7F"/>
    <w:multiLevelType w:val="multilevel"/>
    <w:tmpl w:val="67894D7F"/>
    <w:lvl w:ilvl="0" w:tentative="0">
      <w:start w:val="1"/>
      <w:numFmt w:val="chineseCounting"/>
      <w:lvlText w:val="第%1条"/>
      <w:lvlJc w:val="left"/>
      <w:pPr>
        <w:ind w:left="2262" w:hanging="420"/>
      </w:pPr>
      <w:rPr>
        <w:rFonts w:hint="eastAsia"/>
        <w:b/>
        <w:bCs/>
        <w:lang w:val="en-US"/>
      </w:rPr>
    </w:lvl>
    <w:lvl w:ilvl="1" w:tentative="0">
      <w:start w:val="1"/>
      <w:numFmt w:val="lowerLetter"/>
      <w:pStyle w:val="3"/>
      <w:lvlText w:val="%2)"/>
      <w:lvlJc w:val="left"/>
      <w:pPr>
        <w:ind w:left="-2563" w:hanging="420"/>
      </w:pPr>
    </w:lvl>
    <w:lvl w:ilvl="2" w:tentative="0">
      <w:start w:val="1"/>
      <w:numFmt w:val="lowerRoman"/>
      <w:lvlText w:val="%3."/>
      <w:lvlJc w:val="right"/>
      <w:pPr>
        <w:ind w:left="-2143" w:hanging="420"/>
      </w:pPr>
    </w:lvl>
    <w:lvl w:ilvl="3" w:tentative="0">
      <w:start w:val="1"/>
      <w:numFmt w:val="decimal"/>
      <w:lvlText w:val="%4."/>
      <w:lvlJc w:val="left"/>
      <w:pPr>
        <w:ind w:left="-1723" w:hanging="420"/>
      </w:pPr>
    </w:lvl>
    <w:lvl w:ilvl="4" w:tentative="0">
      <w:start w:val="1"/>
      <w:numFmt w:val="lowerLetter"/>
      <w:lvlText w:val="%5)"/>
      <w:lvlJc w:val="left"/>
      <w:pPr>
        <w:ind w:left="-1303" w:hanging="420"/>
      </w:pPr>
    </w:lvl>
    <w:lvl w:ilvl="5" w:tentative="0">
      <w:start w:val="1"/>
      <w:numFmt w:val="lowerRoman"/>
      <w:lvlText w:val="%6."/>
      <w:lvlJc w:val="right"/>
      <w:pPr>
        <w:ind w:left="-883" w:hanging="420"/>
      </w:pPr>
    </w:lvl>
    <w:lvl w:ilvl="6" w:tentative="0">
      <w:start w:val="1"/>
      <w:numFmt w:val="decimal"/>
      <w:lvlText w:val="%7."/>
      <w:lvlJc w:val="left"/>
      <w:pPr>
        <w:ind w:left="-463" w:hanging="420"/>
      </w:pPr>
    </w:lvl>
    <w:lvl w:ilvl="7" w:tentative="0">
      <w:start w:val="1"/>
      <w:numFmt w:val="lowerLetter"/>
      <w:lvlText w:val="%8)"/>
      <w:lvlJc w:val="left"/>
      <w:pPr>
        <w:ind w:left="-43" w:hanging="420"/>
      </w:pPr>
    </w:lvl>
    <w:lvl w:ilvl="8" w:tentative="0">
      <w:start w:val="1"/>
      <w:numFmt w:val="lowerRoman"/>
      <w:lvlText w:val="%9."/>
      <w:lvlJc w:val="right"/>
      <w:pPr>
        <w:ind w:left="3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MGVlOTk1NDhkZDM3YWM3MzI4MjcwYzlmNWE0MDUifQ=="/>
  </w:docVars>
  <w:rsids>
    <w:rsidRoot w:val="00233B78"/>
    <w:rsid w:val="00016144"/>
    <w:rsid w:val="0001733C"/>
    <w:rsid w:val="000248F4"/>
    <w:rsid w:val="00026136"/>
    <w:rsid w:val="0003384E"/>
    <w:rsid w:val="00034BCA"/>
    <w:rsid w:val="00037B19"/>
    <w:rsid w:val="00040F38"/>
    <w:rsid w:val="00044D44"/>
    <w:rsid w:val="000525FE"/>
    <w:rsid w:val="00057F76"/>
    <w:rsid w:val="00060AA7"/>
    <w:rsid w:val="000721A4"/>
    <w:rsid w:val="00083117"/>
    <w:rsid w:val="000A20AF"/>
    <w:rsid w:val="000A5089"/>
    <w:rsid w:val="000A5186"/>
    <w:rsid w:val="000A54D9"/>
    <w:rsid w:val="000B4096"/>
    <w:rsid w:val="000C75E3"/>
    <w:rsid w:val="000C7ADD"/>
    <w:rsid w:val="000D4785"/>
    <w:rsid w:val="000F1411"/>
    <w:rsid w:val="001106CA"/>
    <w:rsid w:val="0012136C"/>
    <w:rsid w:val="0013487E"/>
    <w:rsid w:val="00143254"/>
    <w:rsid w:val="001449F3"/>
    <w:rsid w:val="001553A4"/>
    <w:rsid w:val="001556D6"/>
    <w:rsid w:val="00156E74"/>
    <w:rsid w:val="00174F4D"/>
    <w:rsid w:val="00181425"/>
    <w:rsid w:val="00185A98"/>
    <w:rsid w:val="00194E02"/>
    <w:rsid w:val="00195CE3"/>
    <w:rsid w:val="0019740F"/>
    <w:rsid w:val="001B28DC"/>
    <w:rsid w:val="001C4CA4"/>
    <w:rsid w:val="001D3DB1"/>
    <w:rsid w:val="001E18E0"/>
    <w:rsid w:val="001F4258"/>
    <w:rsid w:val="00216C92"/>
    <w:rsid w:val="00221709"/>
    <w:rsid w:val="00224B18"/>
    <w:rsid w:val="00233B78"/>
    <w:rsid w:val="0023663C"/>
    <w:rsid w:val="00237B39"/>
    <w:rsid w:val="00241B6B"/>
    <w:rsid w:val="00242BA9"/>
    <w:rsid w:val="00244AEC"/>
    <w:rsid w:val="00246DC7"/>
    <w:rsid w:val="0025216D"/>
    <w:rsid w:val="002552E2"/>
    <w:rsid w:val="002643D5"/>
    <w:rsid w:val="00276114"/>
    <w:rsid w:val="0027670C"/>
    <w:rsid w:val="00283399"/>
    <w:rsid w:val="00283C0B"/>
    <w:rsid w:val="002A1571"/>
    <w:rsid w:val="002B09C5"/>
    <w:rsid w:val="002C2096"/>
    <w:rsid w:val="002C56DA"/>
    <w:rsid w:val="002E32FA"/>
    <w:rsid w:val="002F65C2"/>
    <w:rsid w:val="003046E5"/>
    <w:rsid w:val="00304F2A"/>
    <w:rsid w:val="00316277"/>
    <w:rsid w:val="00322FAE"/>
    <w:rsid w:val="00325697"/>
    <w:rsid w:val="0032738C"/>
    <w:rsid w:val="00335ED8"/>
    <w:rsid w:val="00341324"/>
    <w:rsid w:val="00356EE7"/>
    <w:rsid w:val="00363C81"/>
    <w:rsid w:val="003739C7"/>
    <w:rsid w:val="0037408A"/>
    <w:rsid w:val="003749D5"/>
    <w:rsid w:val="00374FDD"/>
    <w:rsid w:val="003A1C14"/>
    <w:rsid w:val="003D36EE"/>
    <w:rsid w:val="003D6B3A"/>
    <w:rsid w:val="003E1462"/>
    <w:rsid w:val="003E1E7D"/>
    <w:rsid w:val="003E2EEB"/>
    <w:rsid w:val="003E2F6A"/>
    <w:rsid w:val="00405586"/>
    <w:rsid w:val="004108D9"/>
    <w:rsid w:val="004355C9"/>
    <w:rsid w:val="00440BAC"/>
    <w:rsid w:val="00457133"/>
    <w:rsid w:val="00463D40"/>
    <w:rsid w:val="00463ED2"/>
    <w:rsid w:val="00472B56"/>
    <w:rsid w:val="00477475"/>
    <w:rsid w:val="00493137"/>
    <w:rsid w:val="0049403F"/>
    <w:rsid w:val="0049796E"/>
    <w:rsid w:val="004B7F3C"/>
    <w:rsid w:val="00510FB4"/>
    <w:rsid w:val="005272EE"/>
    <w:rsid w:val="00534974"/>
    <w:rsid w:val="00536308"/>
    <w:rsid w:val="0055707D"/>
    <w:rsid w:val="00570FD4"/>
    <w:rsid w:val="00577FE2"/>
    <w:rsid w:val="00594F11"/>
    <w:rsid w:val="005A0F0B"/>
    <w:rsid w:val="005A38D2"/>
    <w:rsid w:val="005A42FE"/>
    <w:rsid w:val="005B0FC8"/>
    <w:rsid w:val="005C659C"/>
    <w:rsid w:val="005C68E9"/>
    <w:rsid w:val="005D733F"/>
    <w:rsid w:val="005F0B52"/>
    <w:rsid w:val="005F7888"/>
    <w:rsid w:val="0060472A"/>
    <w:rsid w:val="0061028A"/>
    <w:rsid w:val="00611FAE"/>
    <w:rsid w:val="00632AEC"/>
    <w:rsid w:val="00642685"/>
    <w:rsid w:val="006463D6"/>
    <w:rsid w:val="00651369"/>
    <w:rsid w:val="00665A70"/>
    <w:rsid w:val="00690530"/>
    <w:rsid w:val="00690EF6"/>
    <w:rsid w:val="006A604C"/>
    <w:rsid w:val="006B098A"/>
    <w:rsid w:val="006B511C"/>
    <w:rsid w:val="006C1D88"/>
    <w:rsid w:val="006D6153"/>
    <w:rsid w:val="00710BE7"/>
    <w:rsid w:val="00715B99"/>
    <w:rsid w:val="00731636"/>
    <w:rsid w:val="007328D3"/>
    <w:rsid w:val="00732D96"/>
    <w:rsid w:val="00735BA0"/>
    <w:rsid w:val="007441C2"/>
    <w:rsid w:val="00780E4F"/>
    <w:rsid w:val="00791D92"/>
    <w:rsid w:val="00795E0E"/>
    <w:rsid w:val="007B17CA"/>
    <w:rsid w:val="007B194D"/>
    <w:rsid w:val="007D5148"/>
    <w:rsid w:val="007E009C"/>
    <w:rsid w:val="007E5C7D"/>
    <w:rsid w:val="007F4444"/>
    <w:rsid w:val="00800F89"/>
    <w:rsid w:val="008071A7"/>
    <w:rsid w:val="00816B3D"/>
    <w:rsid w:val="00831F4E"/>
    <w:rsid w:val="00855D93"/>
    <w:rsid w:val="00866267"/>
    <w:rsid w:val="00870FF1"/>
    <w:rsid w:val="00873619"/>
    <w:rsid w:val="008764AF"/>
    <w:rsid w:val="008914B2"/>
    <w:rsid w:val="00893E61"/>
    <w:rsid w:val="00897FB4"/>
    <w:rsid w:val="008A1C74"/>
    <w:rsid w:val="008A27BD"/>
    <w:rsid w:val="008B50ED"/>
    <w:rsid w:val="008C0759"/>
    <w:rsid w:val="008D246B"/>
    <w:rsid w:val="008E15CC"/>
    <w:rsid w:val="008E33BB"/>
    <w:rsid w:val="008E53AA"/>
    <w:rsid w:val="008F2290"/>
    <w:rsid w:val="008F4DCB"/>
    <w:rsid w:val="00903178"/>
    <w:rsid w:val="009054E1"/>
    <w:rsid w:val="00905F81"/>
    <w:rsid w:val="00923ECC"/>
    <w:rsid w:val="00933F4F"/>
    <w:rsid w:val="009360BD"/>
    <w:rsid w:val="00937D91"/>
    <w:rsid w:val="00940D4C"/>
    <w:rsid w:val="009442C5"/>
    <w:rsid w:val="00945DAA"/>
    <w:rsid w:val="009523AA"/>
    <w:rsid w:val="009534EB"/>
    <w:rsid w:val="00960657"/>
    <w:rsid w:val="00964B5F"/>
    <w:rsid w:val="009668EA"/>
    <w:rsid w:val="00967BB5"/>
    <w:rsid w:val="00977476"/>
    <w:rsid w:val="009822F4"/>
    <w:rsid w:val="009A0FEA"/>
    <w:rsid w:val="009A14B0"/>
    <w:rsid w:val="009A5BA9"/>
    <w:rsid w:val="009C33C5"/>
    <w:rsid w:val="009C3C16"/>
    <w:rsid w:val="009E33D5"/>
    <w:rsid w:val="009E5E04"/>
    <w:rsid w:val="00A1117F"/>
    <w:rsid w:val="00A12261"/>
    <w:rsid w:val="00A12EFC"/>
    <w:rsid w:val="00A13D42"/>
    <w:rsid w:val="00A201F3"/>
    <w:rsid w:val="00A27F96"/>
    <w:rsid w:val="00A30E78"/>
    <w:rsid w:val="00A51501"/>
    <w:rsid w:val="00A573DF"/>
    <w:rsid w:val="00A6268C"/>
    <w:rsid w:val="00A71E40"/>
    <w:rsid w:val="00A7213B"/>
    <w:rsid w:val="00A80D74"/>
    <w:rsid w:val="00A81271"/>
    <w:rsid w:val="00A81395"/>
    <w:rsid w:val="00A9331A"/>
    <w:rsid w:val="00AA3DD5"/>
    <w:rsid w:val="00AE5EE5"/>
    <w:rsid w:val="00AE7F1C"/>
    <w:rsid w:val="00AF3EF8"/>
    <w:rsid w:val="00AF6083"/>
    <w:rsid w:val="00B13668"/>
    <w:rsid w:val="00B156FB"/>
    <w:rsid w:val="00B34BD0"/>
    <w:rsid w:val="00B35D5F"/>
    <w:rsid w:val="00B427DB"/>
    <w:rsid w:val="00B45E42"/>
    <w:rsid w:val="00B50E25"/>
    <w:rsid w:val="00B50E75"/>
    <w:rsid w:val="00B52D5A"/>
    <w:rsid w:val="00B62BE0"/>
    <w:rsid w:val="00B77E80"/>
    <w:rsid w:val="00B80FE1"/>
    <w:rsid w:val="00B84E65"/>
    <w:rsid w:val="00B94712"/>
    <w:rsid w:val="00B9727A"/>
    <w:rsid w:val="00BB269B"/>
    <w:rsid w:val="00BB36F5"/>
    <w:rsid w:val="00BB6131"/>
    <w:rsid w:val="00BC0656"/>
    <w:rsid w:val="00BC14CA"/>
    <w:rsid w:val="00BC49C6"/>
    <w:rsid w:val="00BE3025"/>
    <w:rsid w:val="00BE3CDE"/>
    <w:rsid w:val="00C0484D"/>
    <w:rsid w:val="00C060E4"/>
    <w:rsid w:val="00C12A67"/>
    <w:rsid w:val="00C15559"/>
    <w:rsid w:val="00C22461"/>
    <w:rsid w:val="00C41169"/>
    <w:rsid w:val="00C42C34"/>
    <w:rsid w:val="00C43529"/>
    <w:rsid w:val="00C43818"/>
    <w:rsid w:val="00C74FB4"/>
    <w:rsid w:val="00C85F65"/>
    <w:rsid w:val="00C9076D"/>
    <w:rsid w:val="00C91822"/>
    <w:rsid w:val="00CB4DEA"/>
    <w:rsid w:val="00CB6006"/>
    <w:rsid w:val="00CC570E"/>
    <w:rsid w:val="00CC6B46"/>
    <w:rsid w:val="00CD417F"/>
    <w:rsid w:val="00CE09CB"/>
    <w:rsid w:val="00CE39C2"/>
    <w:rsid w:val="00D21E8B"/>
    <w:rsid w:val="00D31DA7"/>
    <w:rsid w:val="00D413EE"/>
    <w:rsid w:val="00D50B1D"/>
    <w:rsid w:val="00D648C5"/>
    <w:rsid w:val="00D74365"/>
    <w:rsid w:val="00D76D7B"/>
    <w:rsid w:val="00D97738"/>
    <w:rsid w:val="00DA78AF"/>
    <w:rsid w:val="00DB0927"/>
    <w:rsid w:val="00DB6F75"/>
    <w:rsid w:val="00DE639D"/>
    <w:rsid w:val="00DF0F08"/>
    <w:rsid w:val="00E1050F"/>
    <w:rsid w:val="00E12EF4"/>
    <w:rsid w:val="00E17688"/>
    <w:rsid w:val="00E37FB6"/>
    <w:rsid w:val="00E42B33"/>
    <w:rsid w:val="00E472CC"/>
    <w:rsid w:val="00E54D54"/>
    <w:rsid w:val="00E677A0"/>
    <w:rsid w:val="00E77195"/>
    <w:rsid w:val="00E929E7"/>
    <w:rsid w:val="00EA0F44"/>
    <w:rsid w:val="00EA2F5D"/>
    <w:rsid w:val="00EA6E76"/>
    <w:rsid w:val="00EA794F"/>
    <w:rsid w:val="00EB1AD0"/>
    <w:rsid w:val="00EB3586"/>
    <w:rsid w:val="00EB369F"/>
    <w:rsid w:val="00EB3AD7"/>
    <w:rsid w:val="00EB5137"/>
    <w:rsid w:val="00EC0686"/>
    <w:rsid w:val="00EC3F93"/>
    <w:rsid w:val="00ED282F"/>
    <w:rsid w:val="00ED36C9"/>
    <w:rsid w:val="00ED7486"/>
    <w:rsid w:val="00EE1E58"/>
    <w:rsid w:val="00EE38A2"/>
    <w:rsid w:val="00EE6011"/>
    <w:rsid w:val="00EE713A"/>
    <w:rsid w:val="00EF0B27"/>
    <w:rsid w:val="00EF280D"/>
    <w:rsid w:val="00F22422"/>
    <w:rsid w:val="00F33F14"/>
    <w:rsid w:val="00F35319"/>
    <w:rsid w:val="00F360C0"/>
    <w:rsid w:val="00F37266"/>
    <w:rsid w:val="00F40F93"/>
    <w:rsid w:val="00F4488A"/>
    <w:rsid w:val="00F46D5B"/>
    <w:rsid w:val="00F51E25"/>
    <w:rsid w:val="00F5260E"/>
    <w:rsid w:val="00F57294"/>
    <w:rsid w:val="00F7036D"/>
    <w:rsid w:val="00F84513"/>
    <w:rsid w:val="00F86E9A"/>
    <w:rsid w:val="00FA0052"/>
    <w:rsid w:val="00FA7EE4"/>
    <w:rsid w:val="00FB0C05"/>
    <w:rsid w:val="00FB5460"/>
    <w:rsid w:val="00FC48BF"/>
    <w:rsid w:val="00FC7105"/>
    <w:rsid w:val="00FE0267"/>
    <w:rsid w:val="00FE0E05"/>
    <w:rsid w:val="032B39DD"/>
    <w:rsid w:val="138D52E3"/>
    <w:rsid w:val="15CD236C"/>
    <w:rsid w:val="18D54B6E"/>
    <w:rsid w:val="1CE731A6"/>
    <w:rsid w:val="1D2444FC"/>
    <w:rsid w:val="2AFB2CD6"/>
    <w:rsid w:val="2FD51650"/>
    <w:rsid w:val="4E7C3F1F"/>
    <w:rsid w:val="51D7BA05"/>
    <w:rsid w:val="52E81538"/>
    <w:rsid w:val="58BD4843"/>
    <w:rsid w:val="5DB06BE4"/>
    <w:rsid w:val="604A517F"/>
    <w:rsid w:val="61CD3636"/>
    <w:rsid w:val="65043C6E"/>
    <w:rsid w:val="7F811B8E"/>
    <w:rsid w:val="7FA17728"/>
    <w:rsid w:val="7FF7ACC0"/>
    <w:rsid w:val="9BDF43C6"/>
    <w:rsid w:val="F77AF722"/>
    <w:rsid w:val="FFF6D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0"/>
    <w:pPr>
      <w:keepNext/>
      <w:keepLines/>
      <w:numPr>
        <w:ilvl w:val="1"/>
        <w:numId w:val="1"/>
      </w:numPr>
      <w:adjustRightInd w:val="0"/>
      <w:snapToGrid w:val="0"/>
      <w:spacing w:line="360" w:lineRule="auto"/>
      <w:jc w:val="left"/>
      <w:outlineLvl w:val="1"/>
    </w:pPr>
    <w:rPr>
      <w:rFonts w:ascii="Arial" w:hAnsi="Arial" w:eastAsia="楷体" w:cs="Times New Roman"/>
      <w:b/>
      <w:sz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character" w:styleId="12">
    <w:name w:val="Strong"/>
    <w:basedOn w:val="11"/>
    <w:qFormat/>
    <w:uiPriority w:val="0"/>
    <w:rPr>
      <w:b/>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字符"/>
    <w:basedOn w:val="11"/>
    <w:link w:val="3"/>
    <w:qFormat/>
    <w:uiPriority w:val="0"/>
    <w:rPr>
      <w:rFonts w:ascii="Arial" w:hAnsi="Arial" w:eastAsia="楷体" w:cs="Times New Roman"/>
      <w:b/>
      <w:sz w:val="32"/>
    </w:rPr>
  </w:style>
  <w:style w:type="paragraph" w:customStyle="1" w:styleId="18">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9">
    <w:name w:val="标题 字符"/>
    <w:basedOn w:val="11"/>
    <w:link w:val="9"/>
    <w:qFormat/>
    <w:uiPriority w:val="10"/>
    <w:rPr>
      <w:rFonts w:asciiTheme="majorHAnsi" w:hAnsiTheme="majorHAnsi" w:eastAsiaTheme="majorEastAsia" w:cstheme="majorBidi"/>
      <w:b/>
      <w:bCs/>
      <w:kern w:val="2"/>
      <w:sz w:val="32"/>
      <w:szCs w:val="32"/>
    </w:rPr>
  </w:style>
  <w:style w:type="character" w:customStyle="1" w:styleId="20">
    <w:name w:val="标题 1 字符"/>
    <w:basedOn w:val="11"/>
    <w:link w:val="2"/>
    <w:qFormat/>
    <w:uiPriority w:val="9"/>
    <w:rPr>
      <w:rFonts w:asciiTheme="minorHAnsi" w:hAnsiTheme="minorHAnsi" w:eastAsiaTheme="minorEastAsia" w:cstheme="minorBidi"/>
      <w:b/>
      <w:bCs/>
      <w:kern w:val="44"/>
      <w:sz w:val="44"/>
      <w:szCs w:val="44"/>
    </w:rPr>
  </w:style>
  <w:style w:type="character" w:customStyle="1" w:styleId="21">
    <w:name w:val="标题 3 字符"/>
    <w:basedOn w:val="11"/>
    <w:link w:val="4"/>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3569</Words>
  <Characters>3572</Characters>
  <Lines>26</Lines>
  <Paragraphs>7</Paragraphs>
  <TotalTime>1512</TotalTime>
  <ScaleCrop>false</ScaleCrop>
  <LinksUpToDate>false</LinksUpToDate>
  <CharactersWithSpaces>3604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2024-06-04T21:17:00Z</dcterms:created>
  <dc:creator>cincin cheung</dc:creator>
  <cp:lastModifiedBy>陈秀</cp:lastModifiedBy>
  <cp:lastPrinted>2024-06-06T09:17:00Z</cp:lastPrinted>
  <dcterms:modified xsi:type="dcterms:W3CDTF">2024-11-11T09:37:27Z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F8CBBCDBC0564273A15608C9162A8CC5_12</vt:lpwstr>
  </property>
</Properties>
</file>