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2023年度部门预算项目支出绩效自评报告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（农民增收经费）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19万元，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资金到位及时，与资金计划相符合，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：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农民增收经费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同德镇该项目工作经费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全部用于共和村4户农户防虫网高架大棚。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农民增收经费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19万元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该项目资金到位及时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，到位率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与资金计划相符合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截至目前支付完成，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全部用于同德镇农民增收补贴发放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组织架构完善，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执行相关法律法规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主管部门为加强项目管理采取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监督、布局合理，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物资价款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核实等监管手段、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监管程序开展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管理，该项目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不存在违纪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违规行为。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2" w:firstLineChars="21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要求完成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，任务量完成、质量标准、进度计划、成本控制目标的实现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均符合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设计及使用要求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，无违规情况，资金无结余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农民增收经费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提高农户种植积极性，带动周边群众经济收入。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）相关建议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0242A94"/>
    <w:rsid w:val="17252504"/>
    <w:rsid w:val="19155232"/>
    <w:rsid w:val="1B724F15"/>
    <w:rsid w:val="2046687E"/>
    <w:rsid w:val="226B2F55"/>
    <w:rsid w:val="28A52B3B"/>
    <w:rsid w:val="291C455A"/>
    <w:rsid w:val="2B7B4862"/>
    <w:rsid w:val="2BC67260"/>
    <w:rsid w:val="33A84E4D"/>
    <w:rsid w:val="36926D0C"/>
    <w:rsid w:val="3A827ACD"/>
    <w:rsid w:val="433517D1"/>
    <w:rsid w:val="433D082D"/>
    <w:rsid w:val="4A4970F0"/>
    <w:rsid w:val="4DAF2BCF"/>
    <w:rsid w:val="4DDB6F66"/>
    <w:rsid w:val="5B264E92"/>
    <w:rsid w:val="6B6130C9"/>
    <w:rsid w:val="6C9C0EC0"/>
    <w:rsid w:val="73C2417B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2023-05-15T07:52:58Z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21B67B263DED49DB83BAFB37225966B7</vt:lpwstr>
  </property>
</Properties>
</file>