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zh-CN" w:eastAsia="zh-CN"/>
        </w:rPr>
        <w:t>2022年上半年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村级防疫员劳务费费）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进一步科学精准做好疫情常态化防控工作的要求，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镇人口数量计划，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村级防疫员劳务费1.62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根据2022年预算大本，下达资金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1.62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项目建设内容主要用于同德镇村级防疫员劳务支出。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eastAsia="方正仿宋_GBK"/>
          <w:kern w:val="0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2022年同德镇预算投入资金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1.62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万元，主要用于村级防疫员劳务支出。项目申报内容与具体实施内容相符，经费申报目标合理可行。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预算投入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村级防疫员劳务费1.62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区级专项资金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1.62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万元及时到位，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到位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率100%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，及时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率100%。</w:t>
      </w:r>
    </w:p>
    <w:p>
      <w:pPr>
        <w:numPr>
          <w:ilvl w:val="0"/>
          <w:numId w:val="1"/>
        </w:num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资金使用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在执行过程中严格按财经要求，严格把握标准和范围，没有超范围使用，没有超标准使用，所有支出均按预算执行，主要用于2022年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村级防疫员劳务支出。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项目执行过程中，会计账务处理及时；会计核算规范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按照专款专用安排使用资金，资金支付有据可查，开支标准合规合法，资金拨付、使用有完整的审批程序和手续；用途明确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无截留、挤占、挪用、虚列支出等情况。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实施过程中，建立健全相关制度、机制，严格执行，推进专项工作的落实。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严格执行“专项资金专项核算、专人负责、专款专用”的制度。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1.完成数量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进一步科学精准做好疫情常态化防控工作的要求，项目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2.完成质量</w:t>
      </w:r>
    </w:p>
    <w:p>
      <w:pPr>
        <w:ind w:firstLine="640" w:firstLineChars="200"/>
        <w:rPr>
          <w:rFonts w:eastAsia="方正仿宋_GBK"/>
          <w:kern w:val="0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该项目严格按照既定计划执行，项目严格按照政策对标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3.完成时效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根据任务量，对照预定计划，2022年度内该项目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已全部完成，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预算率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4.完成成本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该项目2022年区级财政资金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1.62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万元，资金使用率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项目效益情况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完成了辖区内疫情防控工作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。总体来说项目审核严格，管理到位，完成及时，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资金支付到位，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社会效果良好。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由于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地处山区，人口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相对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较多，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所下拨资金不足以支付疫情防控常态化工作开展所需经费。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加大新冠肺炎疫情常态化工作宣传力度，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全力开展涉疫矛盾纠纷排查化解工作，妥善处置有关涉稳风险。</w:t>
      </w:r>
    </w:p>
    <w:p>
      <w:pPr>
        <w:ind w:right="660" w:firstLine="2720" w:firstLineChars="85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60" w:lineRule="exact"/>
        <w:ind w:firstLine="72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3631D1E"/>
    <w:rsid w:val="04FA5E1A"/>
    <w:rsid w:val="05E01427"/>
    <w:rsid w:val="0EDB478C"/>
    <w:rsid w:val="1168681B"/>
    <w:rsid w:val="123F66C4"/>
    <w:rsid w:val="13F10443"/>
    <w:rsid w:val="15655021"/>
    <w:rsid w:val="17252504"/>
    <w:rsid w:val="1DA72C99"/>
    <w:rsid w:val="20A5211B"/>
    <w:rsid w:val="291C455A"/>
    <w:rsid w:val="2B7B4862"/>
    <w:rsid w:val="35B31A2A"/>
    <w:rsid w:val="36926D0C"/>
    <w:rsid w:val="3A9C72D3"/>
    <w:rsid w:val="3C9E707E"/>
    <w:rsid w:val="42D918F6"/>
    <w:rsid w:val="45524E01"/>
    <w:rsid w:val="46302433"/>
    <w:rsid w:val="4A4970F0"/>
    <w:rsid w:val="4DAF2BCF"/>
    <w:rsid w:val="4DC302A1"/>
    <w:rsid w:val="4DDB6F66"/>
    <w:rsid w:val="51CA5F3D"/>
    <w:rsid w:val="5235306E"/>
    <w:rsid w:val="52D26A50"/>
    <w:rsid w:val="58967865"/>
    <w:rsid w:val="59B853BE"/>
    <w:rsid w:val="5B264E92"/>
    <w:rsid w:val="651548E6"/>
    <w:rsid w:val="66494D21"/>
    <w:rsid w:val="68B91B49"/>
    <w:rsid w:val="69DC353A"/>
    <w:rsid w:val="6ADE65E0"/>
    <w:rsid w:val="6CF50CB4"/>
    <w:rsid w:val="6E20323A"/>
    <w:rsid w:val="701D038E"/>
    <w:rsid w:val="72B22CB9"/>
    <w:rsid w:val="737F6B89"/>
    <w:rsid w:val="73C2417B"/>
    <w:rsid w:val="792F2AEE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4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2023-05-15T06:52:26Z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CBBB8BE1F92649B0904FA521ECB79B70</vt:lpwstr>
  </property>
</Properties>
</file>