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rPr>
      </w:pPr>
      <w:r>
        <w:rPr>
          <w:rFonts w:hint="eastAsia" w:ascii="黑体" w:hAnsi="黑体" w:eastAsia="黑体"/>
        </w:rPr>
        <w:t>附件6</w:t>
      </w:r>
    </w:p>
    <w:p>
      <w:pPr>
        <w:tabs>
          <w:tab w:val="left" w:pos="1440"/>
        </w:tabs>
        <w:spacing w:line="560" w:lineRule="exact"/>
        <w:rPr>
          <w:rFonts w:ascii="宋体" w:hAnsi="宋体" w:eastAsia="宋体"/>
          <w:sz w:val="30"/>
          <w:szCs w:val="30"/>
        </w:rPr>
      </w:pPr>
    </w:p>
    <w:p>
      <w:pPr>
        <w:pStyle w:val="7"/>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lang w:val="en-US"/>
        </w:rPr>
        <w:t>2023年</w:t>
      </w:r>
      <w:r>
        <w:rPr>
          <w:rFonts w:hint="eastAsia" w:ascii="方正小标宋简体" w:hAnsi="宋体" w:eastAsia="方正小标宋简体"/>
          <w:sz w:val="44"/>
          <w:szCs w:val="44"/>
        </w:rPr>
        <w:t>专项预算项目支出绩效自评</w:t>
      </w:r>
    </w:p>
    <w:p>
      <w:pPr>
        <w:pStyle w:val="7"/>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报告</w:t>
      </w:r>
    </w:p>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ascii="仿宋_GB2312" w:hAnsi="宋体" w:eastAsia="仿宋_GB2312"/>
          <w:color w:val="auto"/>
          <w:kern w:val="2"/>
          <w:sz w:val="32"/>
          <w:szCs w:val="32"/>
        </w:rPr>
      </w:pPr>
      <w:r>
        <w:rPr>
          <w:rFonts w:hint="eastAsia" w:ascii="仿宋_GB2312" w:hAnsi="宋体" w:eastAsia="仿宋_GB2312"/>
          <w:color w:val="auto"/>
          <w:kern w:val="2"/>
          <w:sz w:val="32"/>
          <w:szCs w:val="32"/>
        </w:rPr>
        <w:t>（</w:t>
      </w:r>
      <w:r>
        <w:rPr>
          <w:rFonts w:hint="eastAsia" w:ascii="仿宋_GB2312" w:hAnsi="宋体" w:eastAsia="仿宋_GB2312"/>
          <w:color w:val="auto"/>
          <w:kern w:val="2"/>
          <w:sz w:val="32"/>
          <w:szCs w:val="32"/>
          <w:lang w:val="en-US" w:eastAsia="zh-CN"/>
        </w:rPr>
        <w:t>城乡临时救助备用金</w:t>
      </w:r>
      <w:r>
        <w:rPr>
          <w:rFonts w:hint="eastAsia" w:ascii="仿宋_GB2312" w:hAnsi="宋体" w:eastAsia="仿宋_GB2312"/>
          <w:color w:val="auto"/>
          <w:kern w:val="2"/>
          <w:sz w:val="32"/>
          <w:szCs w:val="32"/>
        </w:rPr>
        <w:t>）</w:t>
      </w:r>
    </w:p>
    <w:p>
      <w:pPr>
        <w:pStyle w:val="7"/>
        <w:spacing w:line="560" w:lineRule="exact"/>
        <w:ind w:firstLine="640"/>
        <w:jc w:val="center"/>
        <w:rPr>
          <w:rFonts w:ascii="宋体" w:hAnsi="宋体"/>
          <w:color w:val="auto"/>
          <w:kern w:val="2"/>
          <w:sz w:val="32"/>
          <w:szCs w:val="32"/>
        </w:rPr>
      </w:pPr>
    </w:p>
    <w:p>
      <w:pPr>
        <w:adjustRightInd w:val="0"/>
        <w:snapToGrid w:val="0"/>
        <w:spacing w:line="56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1</w:t>
      </w:r>
      <w:r>
        <w:rPr>
          <w:rFonts w:hint="default"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rPr>
        <w:t>使困难群众因突发性急难情况后基本生活得到保障，能得到暂时过渡及救助</w:t>
      </w:r>
      <w:r>
        <w:rPr>
          <w:rFonts w:hint="default" w:ascii="Times New Roman" w:hAnsi="Times New Roman" w:eastAsia="仿宋_GB2312" w:cs="Times New Roman"/>
          <w:kern w:val="0"/>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2</w:t>
      </w:r>
      <w:r>
        <w:rPr>
          <w:rFonts w:hint="default"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rPr>
        <w:t>困难群众因突发性急难情况时基本生活造成困难后基本生活的过渡及救助</w:t>
      </w:r>
      <w:r>
        <w:rPr>
          <w:rFonts w:hint="default" w:ascii="Times New Roman" w:hAnsi="Times New Roman" w:eastAsia="仿宋_GB2312" w:cs="Times New Roman"/>
          <w:kern w:val="0"/>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3</w:t>
      </w:r>
      <w:r>
        <w:rPr>
          <w:rFonts w:hint="default"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rPr>
        <w:t>覆盖全镇</w:t>
      </w:r>
      <w:r>
        <w:rPr>
          <w:rFonts w:hint="default" w:ascii="Times New Roman" w:hAnsi="Times New Roman" w:eastAsia="仿宋_GB2312" w:cs="Times New Roman"/>
          <w:kern w:val="0"/>
          <w:sz w:val="32"/>
          <w:szCs w:val="32"/>
          <w:lang w:eastAsia="zh-CN"/>
        </w:rPr>
        <w:t>所有</w:t>
      </w:r>
      <w:r>
        <w:rPr>
          <w:rFonts w:hint="default" w:ascii="Times New Roman" w:hAnsi="Times New Roman" w:eastAsia="仿宋_GB2312" w:cs="Times New Roman"/>
          <w:kern w:val="0"/>
          <w:sz w:val="32"/>
          <w:szCs w:val="32"/>
        </w:rPr>
        <w:t>因突发性急难情况时基本生活造成困难</w:t>
      </w:r>
      <w:r>
        <w:rPr>
          <w:rFonts w:hint="default" w:ascii="Times New Roman" w:hAnsi="Times New Roman" w:eastAsia="仿宋_GB2312" w:cs="Times New Roman"/>
          <w:kern w:val="0"/>
          <w:sz w:val="32"/>
          <w:szCs w:val="32"/>
          <w:lang w:eastAsia="zh-CN"/>
        </w:rPr>
        <w:t>的群众。</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4</w:t>
      </w:r>
      <w:r>
        <w:rPr>
          <w:rFonts w:hint="default"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lang w:eastAsia="zh-CN"/>
        </w:rPr>
        <w:t>采用每人不超过</w:t>
      </w:r>
      <w:r>
        <w:rPr>
          <w:rFonts w:hint="default" w:ascii="Times New Roman" w:hAnsi="Times New Roman" w:eastAsia="仿宋_GB2312" w:cs="Times New Roman"/>
          <w:kern w:val="0"/>
          <w:sz w:val="32"/>
          <w:szCs w:val="32"/>
          <w:lang w:val="en-US" w:eastAsia="zh-CN"/>
        </w:rPr>
        <w:t>500元/年标准进行</w:t>
      </w:r>
      <w:r>
        <w:rPr>
          <w:rFonts w:hint="default" w:ascii="Times New Roman" w:hAnsi="Times New Roman" w:eastAsia="仿宋_GB2312" w:cs="Times New Roman"/>
          <w:kern w:val="0"/>
          <w:sz w:val="32"/>
          <w:szCs w:val="32"/>
          <w:lang w:eastAsia="zh-CN"/>
        </w:rPr>
        <w:t>救助。</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3" w:firstLineChars="200"/>
        <w:jc w:val="left"/>
        <w:textAlignment w:val="auto"/>
        <w:rPr>
          <w:rFonts w:hint="eastAsia" w:ascii="楷体_GB2312" w:hAnsi="宋体" w:eastAsia="楷体_GB2312"/>
          <w:b/>
          <w:highlight w:val="none"/>
          <w:lang w:val="zh-CN"/>
        </w:rPr>
      </w:pPr>
      <w:r>
        <w:rPr>
          <w:rFonts w:hint="eastAsia" w:ascii="楷体_GB2312" w:hAnsi="宋体" w:eastAsia="楷体_GB2312"/>
          <w:b/>
          <w:highlight w:val="none"/>
          <w:lang w:val="zh-CN"/>
        </w:rPr>
        <w:t>（一）项目资金申报及批复情况。</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ascii="仿宋_GB2312" w:hAnsi="宋体"/>
          <w:highlight w:val="yellow"/>
          <w:lang w:val="zh-CN"/>
        </w:rPr>
      </w:pPr>
      <w:r>
        <w:rPr>
          <w:rFonts w:hint="default" w:ascii="Times New Roman" w:hAnsi="Times New Roman" w:eastAsia="仿宋_GB2312" w:cs="Times New Roman"/>
          <w:kern w:val="0"/>
          <w:sz w:val="32"/>
          <w:szCs w:val="32"/>
          <w:highlight w:val="none"/>
          <w:lang w:eastAsia="zh-CN"/>
        </w:rPr>
        <w:t>已</w:t>
      </w:r>
      <w:r>
        <w:rPr>
          <w:rFonts w:hint="default" w:ascii="Times New Roman" w:hAnsi="Times New Roman" w:eastAsia="仿宋_GB2312" w:cs="Times New Roman"/>
          <w:kern w:val="0"/>
          <w:sz w:val="32"/>
          <w:szCs w:val="32"/>
          <w:lang w:eastAsia="zh-CN"/>
        </w:rPr>
        <w:t>完成</w:t>
      </w:r>
      <w:r>
        <w:rPr>
          <w:rFonts w:hint="default" w:ascii="Times New Roman" w:hAnsi="Times New Roman" w:eastAsia="仿宋_GB2312" w:cs="Times New Roman"/>
          <w:kern w:val="0"/>
          <w:sz w:val="32"/>
          <w:szCs w:val="32"/>
        </w:rPr>
        <w:t>项目资金申报、批复及预算调整等程序。</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240" w:lineRule="auto"/>
        <w:ind w:firstLine="643" w:firstLineChars="200"/>
        <w:jc w:val="left"/>
        <w:textAlignment w:val="auto"/>
        <w:rPr>
          <w:rFonts w:hint="eastAsia" w:ascii="楷体_GB2312" w:hAnsi="宋体" w:eastAsia="楷体_GB2312"/>
          <w:b/>
          <w:highlight w:val="none"/>
          <w:lang w:val="zh-CN"/>
        </w:rPr>
      </w:pPr>
      <w:r>
        <w:rPr>
          <w:rFonts w:hint="eastAsia" w:ascii="楷体_GB2312" w:hAnsi="宋体" w:eastAsia="楷体_GB2312"/>
          <w:b/>
          <w:highlight w:val="none"/>
          <w:lang w:val="zh-CN"/>
        </w:rPr>
        <w:t>项目绩效目标。</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highlight w:val="none"/>
        </w:rPr>
        <w:t>1</w:t>
      </w:r>
      <w:r>
        <w:rPr>
          <w:rFonts w:hint="default" w:ascii="Times New Roman" w:hAnsi="Times New Roman" w:eastAsia="仿宋_GB2312" w:cs="Times New Roman"/>
          <w:kern w:val="0"/>
          <w:sz w:val="32"/>
          <w:szCs w:val="32"/>
          <w:highlight w:val="none"/>
          <w:lang w:val="en-US" w:eastAsia="zh-CN"/>
        </w:rPr>
        <w:t>.</w:t>
      </w:r>
      <w:r>
        <w:rPr>
          <w:rFonts w:hint="default" w:ascii="Times New Roman" w:hAnsi="Times New Roman" w:eastAsia="仿宋_GB2312" w:cs="Times New Roman"/>
          <w:kern w:val="0"/>
          <w:sz w:val="32"/>
          <w:szCs w:val="32"/>
          <w:highlight w:val="none"/>
        </w:rPr>
        <w:t>使困难</w:t>
      </w:r>
      <w:r>
        <w:rPr>
          <w:rFonts w:hint="default" w:ascii="Times New Roman" w:hAnsi="Times New Roman" w:eastAsia="仿宋_GB2312" w:cs="Times New Roman"/>
          <w:kern w:val="0"/>
          <w:sz w:val="32"/>
          <w:szCs w:val="32"/>
        </w:rPr>
        <w:t>群众因突发性急难情况后基本生活得到保障，能得到暂时过渡及救助</w:t>
      </w:r>
      <w:r>
        <w:rPr>
          <w:rFonts w:hint="default" w:ascii="Times New Roman" w:hAnsi="Times New Roman" w:eastAsia="仿宋_GB2312" w:cs="Times New Roman"/>
          <w:kern w:val="0"/>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w:t>
      </w:r>
      <w:r>
        <w:rPr>
          <w:rFonts w:hint="default"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lang w:eastAsia="zh-CN"/>
        </w:rPr>
        <w:t>在</w:t>
      </w:r>
      <w:r>
        <w:rPr>
          <w:rFonts w:hint="default" w:ascii="Times New Roman" w:hAnsi="Times New Roman" w:eastAsia="仿宋_GB2312" w:cs="Times New Roman"/>
          <w:kern w:val="0"/>
          <w:sz w:val="32"/>
          <w:szCs w:val="32"/>
          <w:lang w:val="en-US" w:eastAsia="zh-CN"/>
        </w:rPr>
        <w:t>202</w:t>
      </w:r>
      <w:r>
        <w:rPr>
          <w:rFonts w:hint="eastAsia"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年12月31日之前使</w:t>
      </w:r>
      <w:r>
        <w:rPr>
          <w:rFonts w:hint="default" w:ascii="Times New Roman" w:hAnsi="Times New Roman" w:eastAsia="仿宋_GB2312" w:cs="Times New Roman"/>
          <w:kern w:val="0"/>
          <w:sz w:val="32"/>
          <w:szCs w:val="32"/>
        </w:rPr>
        <w:t>困难群众因突</w:t>
      </w:r>
      <w:bookmarkStart w:id="0" w:name="_GoBack"/>
      <w:bookmarkEnd w:id="0"/>
      <w:r>
        <w:rPr>
          <w:rFonts w:hint="default" w:ascii="Times New Roman" w:hAnsi="Times New Roman" w:eastAsia="仿宋_GB2312" w:cs="Times New Roman"/>
          <w:kern w:val="0"/>
          <w:sz w:val="32"/>
          <w:szCs w:val="32"/>
        </w:rPr>
        <w:t>发性急难情况后基本生活得到保障，能得到暂时过渡及救助</w:t>
      </w:r>
    </w:p>
    <w:p>
      <w:pPr>
        <w:pStyle w:val="7"/>
        <w:spacing w:line="560" w:lineRule="exact"/>
        <w:ind w:firstLine="562" w:firstLineChars="200"/>
        <w:jc w:val="left"/>
        <w:rPr>
          <w:rFonts w:hint="eastAsia" w:ascii="楷体_GB2312" w:hAnsi="宋体" w:eastAsia="楷体_GB2312"/>
          <w:b/>
          <w:lang w:val="zh-CN"/>
        </w:rPr>
      </w:pPr>
      <w:r>
        <w:rPr>
          <w:rFonts w:hint="eastAsia" w:ascii="楷体_GB2312" w:hAnsi="宋体" w:eastAsia="楷体_GB2312"/>
          <w:b/>
          <w:lang w:val="zh-CN"/>
        </w:rPr>
        <w:t>（三）项目资金申报相符性。</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ascii="仿宋_GB2312" w:hAnsi="宋体"/>
          <w:highlight w:val="yellow"/>
          <w:lang w:val="zh-CN"/>
        </w:rPr>
      </w:pPr>
      <w:r>
        <w:rPr>
          <w:rFonts w:hint="default" w:ascii="Times New Roman" w:hAnsi="Times New Roman" w:eastAsia="仿宋_GB2312" w:cs="Times New Roman"/>
          <w:kern w:val="0"/>
          <w:sz w:val="32"/>
          <w:szCs w:val="32"/>
          <w:lang w:eastAsia="zh-CN"/>
        </w:rPr>
        <w:t>此项项目</w:t>
      </w:r>
      <w:r>
        <w:rPr>
          <w:rFonts w:hint="default" w:ascii="Times New Roman" w:hAnsi="Times New Roman" w:eastAsia="仿宋_GB2312" w:cs="Times New Roman"/>
          <w:kern w:val="0"/>
          <w:sz w:val="32"/>
          <w:szCs w:val="32"/>
        </w:rPr>
        <w:t>申报内容与实际相符，申报目标合理可行。</w:t>
      </w:r>
    </w:p>
    <w:p>
      <w:pPr>
        <w:adjustRightInd w:val="0"/>
        <w:snapToGrid w:val="0"/>
        <w:spacing w:line="560" w:lineRule="exact"/>
        <w:ind w:firstLine="720"/>
        <w:rPr>
          <w:rFonts w:ascii="黑体" w:hAnsi="宋体" w:eastAsia="黑体"/>
        </w:rPr>
      </w:pPr>
      <w:r>
        <w:rPr>
          <w:rFonts w:hint="eastAsia" w:ascii="黑体" w:hAnsi="宋体" w:eastAsia="黑体"/>
        </w:rPr>
        <w:t>二、项目实施及管理情况</w:t>
      </w:r>
    </w:p>
    <w:p>
      <w:pPr>
        <w:adjustRightInd w:val="0"/>
        <w:snapToGrid w:val="0"/>
        <w:spacing w:line="560" w:lineRule="exact"/>
        <w:ind w:firstLine="720"/>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w:t>
      </w:r>
      <w:r>
        <w:rPr>
          <w:rFonts w:hint="default"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rPr>
        <w:t>资金计划。</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计划采用</w:t>
      </w:r>
      <w:r>
        <w:rPr>
          <w:rFonts w:hint="default" w:ascii="Times New Roman" w:hAnsi="Times New Roman" w:eastAsia="仿宋_GB2312" w:cs="Times New Roman"/>
          <w:kern w:val="0"/>
          <w:sz w:val="32"/>
          <w:szCs w:val="32"/>
          <w:lang w:val="en-US" w:eastAsia="zh-CN"/>
        </w:rPr>
        <w:t>社会化发放</w:t>
      </w:r>
      <w:r>
        <w:rPr>
          <w:rFonts w:hint="default" w:ascii="Times New Roman" w:hAnsi="Times New Roman" w:eastAsia="仿宋_GB2312" w:cs="Times New Roman"/>
          <w:kern w:val="0"/>
          <w:sz w:val="32"/>
          <w:szCs w:val="32"/>
          <w:lang w:eastAsia="zh-CN"/>
        </w:rPr>
        <w:t>每人不超过</w:t>
      </w:r>
      <w:r>
        <w:rPr>
          <w:rFonts w:hint="default" w:ascii="Times New Roman" w:hAnsi="Times New Roman" w:eastAsia="仿宋_GB2312" w:cs="Times New Roman"/>
          <w:kern w:val="0"/>
          <w:sz w:val="32"/>
          <w:szCs w:val="32"/>
          <w:lang w:val="en-US" w:eastAsia="zh-CN"/>
        </w:rPr>
        <w:t>500元/年标准进行</w:t>
      </w:r>
      <w:r>
        <w:rPr>
          <w:rFonts w:hint="default" w:ascii="Times New Roman" w:hAnsi="Times New Roman" w:eastAsia="仿宋_GB2312" w:cs="Times New Roman"/>
          <w:kern w:val="0"/>
          <w:sz w:val="32"/>
          <w:szCs w:val="32"/>
          <w:lang w:eastAsia="zh-CN"/>
        </w:rPr>
        <w:t>救助。</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w:t>
      </w:r>
      <w:r>
        <w:rPr>
          <w:rFonts w:hint="default"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rPr>
        <w:t>资金到位。</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已在</w:t>
      </w:r>
      <w:r>
        <w:rPr>
          <w:rFonts w:hint="default" w:ascii="Times New Roman" w:hAnsi="Times New Roman" w:eastAsia="仿宋_GB2312" w:cs="Times New Roman"/>
          <w:kern w:val="0"/>
          <w:sz w:val="32"/>
          <w:szCs w:val="32"/>
          <w:lang w:val="en-US" w:eastAsia="zh-CN"/>
        </w:rPr>
        <w:t>202</w:t>
      </w:r>
      <w:r>
        <w:rPr>
          <w:rFonts w:hint="eastAsia"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年12月31日之前</w:t>
      </w:r>
      <w:r>
        <w:rPr>
          <w:rFonts w:hint="default" w:ascii="Times New Roman" w:hAnsi="Times New Roman" w:eastAsia="仿宋_GB2312" w:cs="Times New Roman"/>
          <w:kern w:val="0"/>
          <w:sz w:val="32"/>
          <w:szCs w:val="32"/>
        </w:rPr>
        <w:t>困难群众因突发性急难情况后基本生活得到保障，能得到暂时过渡及救助</w:t>
      </w:r>
      <w:r>
        <w:rPr>
          <w:rFonts w:hint="default" w:ascii="Times New Roman" w:hAnsi="Times New Roman" w:eastAsia="仿宋_GB2312" w:cs="Times New Roman"/>
          <w:kern w:val="0"/>
          <w:sz w:val="32"/>
          <w:szCs w:val="32"/>
          <w:lang w:eastAsia="zh-CN"/>
        </w:rPr>
        <w:t>。到位</w:t>
      </w:r>
      <w:r>
        <w:rPr>
          <w:rFonts w:hint="default" w:ascii="Times New Roman" w:hAnsi="Times New Roman" w:eastAsia="仿宋_GB2312" w:cs="Times New Roman"/>
          <w:kern w:val="0"/>
          <w:sz w:val="32"/>
          <w:szCs w:val="32"/>
          <w:highlight w:val="none"/>
          <w:u w:val="none"/>
          <w:lang w:eastAsia="zh-CN"/>
        </w:rPr>
        <w:t>资金</w:t>
      </w:r>
      <w:r>
        <w:rPr>
          <w:rFonts w:hint="eastAsia" w:ascii="Times New Roman" w:hAnsi="Times New Roman" w:eastAsia="仿宋_GB2312" w:cs="Times New Roman"/>
          <w:kern w:val="0"/>
          <w:sz w:val="32"/>
          <w:szCs w:val="32"/>
          <w:highlight w:val="none"/>
          <w:u w:val="none"/>
          <w:lang w:val="en-US" w:eastAsia="zh-CN"/>
        </w:rPr>
        <w:t>12969</w:t>
      </w:r>
      <w:r>
        <w:rPr>
          <w:rFonts w:hint="default" w:ascii="Times New Roman" w:hAnsi="Times New Roman" w:eastAsia="仿宋_GB2312" w:cs="Times New Roman"/>
          <w:kern w:val="0"/>
          <w:sz w:val="32"/>
          <w:szCs w:val="32"/>
          <w:highlight w:val="none"/>
          <w:u w:val="none"/>
          <w:lang w:eastAsia="zh-CN"/>
        </w:rPr>
        <w:t>元。</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w:t>
      </w:r>
      <w:r>
        <w:rPr>
          <w:rFonts w:hint="default"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rPr>
        <w:t>资金使用。</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已兑现</w:t>
      </w:r>
      <w:r>
        <w:rPr>
          <w:rFonts w:hint="default" w:ascii="Times New Roman" w:hAnsi="Times New Roman" w:eastAsia="仿宋_GB2312" w:cs="Times New Roman"/>
          <w:kern w:val="0"/>
          <w:sz w:val="32"/>
          <w:szCs w:val="32"/>
        </w:rPr>
        <w:t>困难群众因突发性急难情况后基本生活</w:t>
      </w:r>
      <w:r>
        <w:rPr>
          <w:rFonts w:hint="default" w:ascii="Times New Roman" w:hAnsi="Times New Roman" w:eastAsia="仿宋_GB2312" w:cs="Times New Roman"/>
          <w:kern w:val="0"/>
          <w:sz w:val="32"/>
          <w:szCs w:val="32"/>
          <w:lang w:eastAsia="zh-CN"/>
        </w:rPr>
        <w:t>救助资金</w:t>
      </w:r>
      <w:r>
        <w:rPr>
          <w:rFonts w:hint="eastAsia" w:ascii="Times New Roman" w:hAnsi="Times New Roman" w:eastAsia="仿宋_GB2312" w:cs="Times New Roman"/>
          <w:kern w:val="0"/>
          <w:sz w:val="32"/>
          <w:szCs w:val="32"/>
          <w:lang w:val="en-US" w:eastAsia="zh-CN"/>
        </w:rPr>
        <w:t>3500</w:t>
      </w:r>
      <w:r>
        <w:rPr>
          <w:rFonts w:hint="default" w:ascii="Times New Roman" w:hAnsi="Times New Roman" w:eastAsia="仿宋_GB2312" w:cs="Times New Roman"/>
          <w:kern w:val="0"/>
          <w:sz w:val="32"/>
          <w:szCs w:val="32"/>
          <w:lang w:eastAsia="zh-CN"/>
        </w:rPr>
        <w:t>元</w:t>
      </w:r>
      <w:r>
        <w:rPr>
          <w:rFonts w:hint="eastAsia" w:cs="Times New Roman"/>
          <w:kern w:val="0"/>
          <w:sz w:val="32"/>
          <w:szCs w:val="32"/>
          <w:lang w:eastAsia="zh-CN"/>
        </w:rPr>
        <w:t>，资金使用率</w:t>
      </w:r>
      <w:r>
        <w:rPr>
          <w:rFonts w:hint="eastAsia" w:cs="Times New Roman"/>
          <w:kern w:val="0"/>
          <w:sz w:val="32"/>
          <w:szCs w:val="32"/>
          <w:lang w:val="en-US" w:eastAsia="zh-CN"/>
        </w:rPr>
        <w:t>26.99%</w:t>
      </w:r>
      <w:r>
        <w:rPr>
          <w:rFonts w:hint="default" w:ascii="Times New Roman" w:hAnsi="Times New Roman" w:eastAsia="仿宋_GB2312" w:cs="Times New Roman"/>
          <w:kern w:val="0"/>
          <w:sz w:val="32"/>
          <w:szCs w:val="32"/>
          <w:lang w:eastAsia="zh-CN"/>
        </w:rPr>
        <w:t>。</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方正仿宋_GBK" w:cs="Times New Roman"/>
          <w:sz w:val="33"/>
          <w:szCs w:val="33"/>
          <w:lang w:val="zh-CN"/>
        </w:rPr>
      </w:pPr>
      <w:r>
        <w:rPr>
          <w:rFonts w:hint="default" w:ascii="仿宋_GB2312" w:hAnsi="宋体" w:eastAsia="仿宋_GB2312" w:cs="Times New Roman"/>
          <w:color w:val="auto"/>
          <w:kern w:val="2"/>
          <w:sz w:val="32"/>
          <w:szCs w:val="32"/>
          <w:lang w:val="zh-CN" w:eastAsia="zh-CN" w:bidi="ar-SA"/>
        </w:rPr>
        <w:t>本单位严格遵守财务管理制度进行项目管理，按照专款专用安排使用资金，及时进行账务处理，并进行准确核算。</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（三）项目组织实施情况。</w:t>
      </w:r>
    </w:p>
    <w:p>
      <w:pPr>
        <w:pStyle w:val="3"/>
        <w:ind w:firstLine="320" w:firstLineChars="100"/>
        <w:rPr>
          <w:rFonts w:ascii="仿宋_GB2312" w:hAnsi="仿宋_GB2312" w:eastAsia="仿宋_GB2312" w:cs="仿宋_GB2312"/>
          <w:sz w:val="32"/>
          <w:szCs w:val="32"/>
          <w:lang w:val="zh-CN"/>
        </w:rPr>
      </w:pPr>
      <w:r>
        <w:rPr>
          <w:rFonts w:ascii="仿宋_GB2312" w:hAnsi="仿宋_GB2312" w:eastAsia="仿宋_GB2312" w:cs="仿宋_GB2312"/>
          <w:sz w:val="32"/>
          <w:szCs w:val="32"/>
          <w:lang w:val="zh-CN"/>
        </w:rPr>
        <w:t>由</w:t>
      </w:r>
      <w:r>
        <w:rPr>
          <w:rFonts w:hint="eastAsia" w:ascii="仿宋_GB2312" w:hAnsi="仿宋_GB2312" w:eastAsia="仿宋_GB2312" w:cs="仿宋_GB2312"/>
          <w:sz w:val="32"/>
          <w:szCs w:val="32"/>
          <w:lang w:val="zh-CN"/>
        </w:rPr>
        <w:t>乡</w:t>
      </w:r>
      <w:r>
        <w:rPr>
          <w:rFonts w:ascii="仿宋_GB2312" w:hAnsi="仿宋_GB2312" w:eastAsia="仿宋_GB2312" w:cs="仿宋_GB2312"/>
          <w:sz w:val="32"/>
          <w:szCs w:val="32"/>
          <w:lang w:val="zh-CN"/>
        </w:rPr>
        <w:t>财政所对资金进行监管，城乡临时救助区级备用金在大平台，组织机构健全，职责分工明确，镇民政办负责申报审批，镇财政所负责资金发放，有明确的工作程序，且每年主管部门区民政局会进行民政资金检查，确保资金使用实效，救助工作落地落实。</w:t>
      </w: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pStyle w:val="3"/>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ascii="仿宋_GB2312" w:hAnsi="仿宋_GB2312" w:eastAsia="仿宋_GB2312" w:cs="仿宋_GB2312"/>
          <w:sz w:val="32"/>
          <w:szCs w:val="32"/>
          <w:lang w:val="zh-CN"/>
        </w:rPr>
        <w:t>完成数量</w:t>
      </w:r>
      <w:r>
        <w:rPr>
          <w:rFonts w:hint="eastAsia" w:ascii="仿宋_GB2312" w:hAnsi="仿宋_GB2312" w:eastAsia="仿宋_GB2312" w:cs="仿宋_GB2312"/>
          <w:sz w:val="32"/>
          <w:szCs w:val="32"/>
          <w:lang w:val="zh-CN"/>
        </w:rPr>
        <w:t>：</w:t>
      </w:r>
      <w:r>
        <w:rPr>
          <w:rFonts w:ascii="仿宋_GB2312" w:hAnsi="仿宋_GB2312" w:eastAsia="仿宋_GB2312" w:cs="仿宋_GB2312"/>
          <w:sz w:val="32"/>
          <w:szCs w:val="32"/>
          <w:lang w:val="zh-CN"/>
        </w:rPr>
        <w:t>完成</w:t>
      </w:r>
      <w:r>
        <w:rPr>
          <w:rFonts w:hint="eastAsia" w:ascii="仿宋_GB2312" w:hAnsi="仿宋_GB2312" w:eastAsia="仿宋_GB2312" w:cs="仿宋_GB2312"/>
          <w:sz w:val="32"/>
          <w:szCs w:val="32"/>
          <w:lang w:val="en-US" w:eastAsia="zh-CN"/>
        </w:rPr>
        <w:t>3</w:t>
      </w:r>
      <w:r>
        <w:rPr>
          <w:rFonts w:ascii="仿宋_GB2312" w:hAnsi="仿宋_GB2312" w:eastAsia="仿宋_GB2312" w:cs="仿宋_GB2312"/>
          <w:sz w:val="32"/>
          <w:szCs w:val="32"/>
        </w:rPr>
        <w:t>户</w:t>
      </w:r>
      <w:r>
        <w:rPr>
          <w:rFonts w:hint="eastAsia" w:ascii="仿宋_GB2312" w:hAnsi="仿宋_GB2312" w:eastAsia="仿宋_GB2312" w:cs="仿宋_GB2312"/>
          <w:sz w:val="32"/>
          <w:szCs w:val="32"/>
          <w:lang w:val="en-US" w:eastAsia="zh-CN"/>
        </w:rPr>
        <w:t>7人</w:t>
      </w:r>
      <w:r>
        <w:rPr>
          <w:rFonts w:ascii="仿宋_GB2312" w:hAnsi="仿宋_GB2312" w:eastAsia="仿宋_GB2312" w:cs="仿宋_GB2312"/>
          <w:sz w:val="32"/>
          <w:szCs w:val="32"/>
        </w:rPr>
        <w:t>临时救助金发放。</w:t>
      </w:r>
    </w:p>
    <w:p>
      <w:pPr>
        <w:pStyle w:val="3"/>
        <w:ind w:firstLine="640" w:firstLineChars="200"/>
        <w:rPr>
          <w:rFonts w:ascii="仿宋_GB2312" w:hAnsi="仿宋_GB2312" w:eastAsia="仿宋_GB2312" w:cs="仿宋_GB2312"/>
          <w:sz w:val="32"/>
          <w:szCs w:val="32"/>
          <w:lang w:val="zh-CN"/>
        </w:rPr>
      </w:pPr>
      <w:r>
        <w:rPr>
          <w:rFonts w:ascii="仿宋_GB2312" w:hAnsi="仿宋_GB2312" w:eastAsia="仿宋_GB2312" w:cs="仿宋_GB2312"/>
          <w:sz w:val="32"/>
          <w:szCs w:val="32"/>
          <w:lang w:val="zh-CN"/>
        </w:rPr>
        <w:t>2.完成质量</w:t>
      </w:r>
      <w:r>
        <w:rPr>
          <w:rFonts w:hint="eastAsia" w:ascii="仿宋_GB2312" w:hAnsi="仿宋_GB2312" w:eastAsia="仿宋_GB2312" w:cs="仿宋_GB2312"/>
          <w:sz w:val="32"/>
          <w:szCs w:val="32"/>
          <w:lang w:val="zh-CN"/>
        </w:rPr>
        <w:t>：</w:t>
      </w:r>
      <w:r>
        <w:rPr>
          <w:rFonts w:ascii="仿宋_GB2312" w:hAnsi="仿宋_GB2312" w:eastAsia="仿宋_GB2312" w:cs="仿宋_GB2312"/>
          <w:sz w:val="32"/>
          <w:szCs w:val="32"/>
          <w:lang w:val="zh-CN"/>
        </w:rPr>
        <w:t>该项目严格按照预定计划执行，且效果良好，受益群体满意度高。</w:t>
      </w:r>
    </w:p>
    <w:p>
      <w:pPr>
        <w:pStyle w:val="3"/>
        <w:ind w:firstLine="640" w:firstLineChars="200"/>
        <w:rPr>
          <w:rFonts w:ascii="仿宋_GB2312" w:hAnsi="仿宋_GB2312" w:eastAsia="仿宋_GB2312" w:cs="仿宋_GB2312"/>
          <w:sz w:val="32"/>
          <w:szCs w:val="32"/>
          <w:lang w:val="zh-CN"/>
        </w:rPr>
      </w:pPr>
      <w:r>
        <w:rPr>
          <w:rFonts w:ascii="仿宋_GB2312" w:hAnsi="仿宋_GB2312" w:eastAsia="仿宋_GB2312" w:cs="仿宋_GB2312"/>
          <w:sz w:val="32"/>
          <w:szCs w:val="32"/>
          <w:lang w:val="zh-CN"/>
        </w:rPr>
        <w:t>3.完成时效</w:t>
      </w:r>
      <w:r>
        <w:rPr>
          <w:rFonts w:hint="eastAsia" w:ascii="仿宋_GB2312" w:hAnsi="仿宋_GB2312" w:eastAsia="仿宋_GB2312" w:cs="仿宋_GB2312"/>
          <w:sz w:val="32"/>
          <w:szCs w:val="32"/>
        </w:rPr>
        <w:t>:</w:t>
      </w:r>
      <w:r>
        <w:rPr>
          <w:rFonts w:ascii="仿宋_GB2312" w:hAnsi="仿宋_GB2312" w:eastAsia="仿宋_GB2312" w:cs="仿宋_GB2312"/>
          <w:sz w:val="32"/>
          <w:szCs w:val="32"/>
          <w:lang w:val="zh-CN"/>
        </w:rPr>
        <w:t>根据任务量，202</w:t>
      </w:r>
      <w:r>
        <w:rPr>
          <w:rFonts w:hint="eastAsia" w:ascii="仿宋_GB2312" w:hAnsi="仿宋_GB2312" w:eastAsia="仿宋_GB2312" w:cs="仿宋_GB2312"/>
          <w:sz w:val="32"/>
          <w:szCs w:val="32"/>
        </w:rPr>
        <w:t>2</w:t>
      </w:r>
      <w:r>
        <w:rPr>
          <w:rFonts w:ascii="仿宋_GB2312" w:hAnsi="仿宋_GB2312" w:eastAsia="仿宋_GB2312" w:cs="仿宋_GB2312"/>
          <w:sz w:val="32"/>
          <w:szCs w:val="32"/>
          <w:lang w:val="zh-CN"/>
        </w:rPr>
        <w:t>年1-12月按照申报、审批进行资金发放。</w:t>
      </w:r>
    </w:p>
    <w:p>
      <w:pPr>
        <w:pStyle w:val="3"/>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lang w:val="zh-CN"/>
        </w:rPr>
        <w:t>4.完成成本</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城乡临时救助区级备用金年初预算数申报</w:t>
      </w:r>
      <w:r>
        <w:rPr>
          <w:rFonts w:hint="eastAsia" w:ascii="仿宋_GB2312" w:hAnsi="仿宋_GB2312" w:eastAsia="仿宋_GB2312" w:cs="仿宋_GB2312"/>
          <w:sz w:val="32"/>
          <w:szCs w:val="32"/>
          <w:lang w:val="en-US" w:eastAsia="zh-CN"/>
        </w:rPr>
        <w:t>12969</w:t>
      </w:r>
      <w:r>
        <w:rPr>
          <w:rFonts w:ascii="仿宋_GB2312" w:hAnsi="仿宋_GB2312" w:eastAsia="仿宋_GB2312" w:cs="仿宋_GB2312"/>
          <w:sz w:val="32"/>
          <w:szCs w:val="32"/>
        </w:rPr>
        <w:t>元，申请</w:t>
      </w:r>
      <w:r>
        <w:rPr>
          <w:rFonts w:hint="eastAsia" w:ascii="仿宋_GB2312" w:hAnsi="仿宋_GB2312" w:eastAsia="仿宋_GB2312" w:cs="仿宋_GB2312"/>
          <w:sz w:val="32"/>
          <w:szCs w:val="32"/>
          <w:lang w:val="en-US" w:eastAsia="zh-CN"/>
        </w:rPr>
        <w:t>3</w:t>
      </w:r>
      <w:r>
        <w:rPr>
          <w:rFonts w:ascii="仿宋_GB2312" w:hAnsi="仿宋_GB2312" w:eastAsia="仿宋_GB2312" w:cs="仿宋_GB2312"/>
          <w:sz w:val="32"/>
          <w:szCs w:val="32"/>
        </w:rPr>
        <w:t>户临时救助，支付</w:t>
      </w:r>
      <w:r>
        <w:rPr>
          <w:rFonts w:hint="eastAsia" w:ascii="仿宋_GB2312" w:hAnsi="仿宋_GB2312" w:eastAsia="仿宋_GB2312" w:cs="仿宋_GB2312"/>
          <w:sz w:val="32"/>
          <w:szCs w:val="32"/>
          <w:lang w:val="en-US" w:eastAsia="zh-CN"/>
        </w:rPr>
        <w:t>3500</w:t>
      </w:r>
      <w:r>
        <w:rPr>
          <w:rFonts w:ascii="仿宋_GB2312" w:hAnsi="仿宋_GB2312" w:eastAsia="仿宋_GB2312" w:cs="仿宋_GB2312"/>
          <w:sz w:val="32"/>
          <w:szCs w:val="32"/>
        </w:rPr>
        <w:t>元，项目资金结余</w:t>
      </w:r>
      <w:r>
        <w:rPr>
          <w:rFonts w:hint="eastAsia" w:ascii="仿宋_GB2312" w:hAnsi="仿宋_GB2312" w:eastAsia="仿宋_GB2312" w:cs="仿宋_GB2312"/>
          <w:sz w:val="32"/>
          <w:szCs w:val="32"/>
          <w:lang w:val="en-US" w:eastAsia="zh-CN"/>
        </w:rPr>
        <w:t>9469</w:t>
      </w:r>
      <w:r>
        <w:rPr>
          <w:rFonts w:ascii="仿宋_GB2312" w:hAnsi="仿宋_GB2312" w:eastAsia="仿宋_GB2312" w:cs="仿宋_GB2312"/>
          <w:sz w:val="32"/>
          <w:szCs w:val="32"/>
        </w:rPr>
        <w:t>元。</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240" w:lineRule="auto"/>
        <w:ind w:left="0" w:leftChars="0" w:firstLine="643" w:firstLineChars="200"/>
        <w:jc w:val="left"/>
        <w:textAlignment w:val="auto"/>
        <w:rPr>
          <w:rFonts w:hint="eastAsia" w:ascii="楷体_GB2312" w:hAnsi="宋体" w:eastAsia="楷体_GB2312"/>
          <w:b/>
          <w:lang w:val="zh-CN"/>
        </w:rPr>
      </w:pPr>
      <w:r>
        <w:rPr>
          <w:rFonts w:hint="eastAsia" w:ascii="楷体_GB2312" w:hAnsi="宋体" w:eastAsia="楷体_GB2312"/>
          <w:b/>
          <w:lang w:val="zh-CN"/>
        </w:rPr>
        <w:t>项目效益情况。</w:t>
      </w:r>
    </w:p>
    <w:p>
      <w:pPr>
        <w:pStyle w:val="3"/>
        <w:ind w:firstLine="640" w:firstLineChars="200"/>
        <w:rPr>
          <w:rFonts w:hint="default" w:ascii="Times New Roman" w:hAnsi="Times New Roman" w:eastAsia="仿宋_GB2312" w:cs="Times New Roman"/>
          <w:kern w:val="0"/>
          <w:sz w:val="32"/>
          <w:szCs w:val="32"/>
          <w:lang w:val="en-US" w:eastAsia="zh-CN"/>
        </w:rPr>
      </w:pPr>
      <w:r>
        <w:rPr>
          <w:rFonts w:ascii="仿宋_GB2312" w:hAnsi="仿宋_GB2312" w:eastAsia="仿宋_GB2312" w:cs="仿宋_GB2312"/>
          <w:sz w:val="32"/>
          <w:szCs w:val="32"/>
        </w:rPr>
        <w:t>困难群众因突发性急难情况时基本生活造成困难后基本生活的过渡及救助；在预期产出及效果方面：确保困难群众因突发性急难情况后基本生活得到保障，不断增强人民群众的安全感、获得感和幸福感。</w:t>
      </w:r>
    </w:p>
    <w:p>
      <w:pPr>
        <w:adjustRightInd w:val="0"/>
        <w:snapToGrid w:val="0"/>
        <w:spacing w:line="560" w:lineRule="exact"/>
        <w:ind w:firstLine="720"/>
        <w:rPr>
          <w:rFonts w:ascii="黑体" w:hAnsi="宋体" w:eastAsia="黑体"/>
        </w:rPr>
      </w:pPr>
      <w:r>
        <w:rPr>
          <w:rFonts w:hint="eastAsia" w:ascii="黑体" w:hAnsi="宋体" w:eastAsia="黑体"/>
        </w:rPr>
        <w:t>四、问题及建议</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（一）存在的问题。</w:t>
      </w:r>
    </w:p>
    <w:p>
      <w:pPr>
        <w:pStyle w:val="3"/>
        <w:ind w:firstLine="1280" w:firstLineChars="400"/>
        <w:rPr>
          <w:rFonts w:hint="eastAsia" w:eastAsia="楷体_GB2312"/>
          <w:lang w:val="en-US" w:eastAsia="zh-CN"/>
        </w:rPr>
      </w:pPr>
      <w:r>
        <w:rPr>
          <w:rFonts w:hint="eastAsia" w:eastAsia="楷体_GB2312"/>
          <w:lang w:val="en-US" w:eastAsia="zh-CN"/>
        </w:rPr>
        <w:t>无。</w:t>
      </w:r>
    </w:p>
    <w:p>
      <w:pPr>
        <w:numPr>
          <w:ilvl w:val="0"/>
          <w:numId w:val="2"/>
        </w:numPr>
        <w:adjustRightInd w:val="0"/>
        <w:snapToGrid w:val="0"/>
        <w:spacing w:line="560" w:lineRule="exact"/>
        <w:ind w:firstLine="720"/>
      </w:pPr>
      <w:r>
        <w:rPr>
          <w:rFonts w:hint="eastAsia" w:ascii="楷体_GB2312" w:hAnsi="宋体" w:eastAsia="楷体_GB2312"/>
          <w:b/>
          <w:lang w:val="zh-CN"/>
        </w:rPr>
        <w:t>相关建议。</w:t>
      </w:r>
    </w:p>
    <w:p>
      <w:pPr>
        <w:pStyle w:val="3"/>
        <w:rPr>
          <w:rFonts w:hint="eastAsia" w:eastAsia="楷体_GB2312" w:cs="Times New Roman"/>
          <w:lang w:val="en-US" w:eastAsia="zh-CN"/>
        </w:rPr>
      </w:pPr>
      <w:r>
        <w:rPr>
          <w:rFonts w:hint="eastAsia" w:ascii="楷体_GB2312" w:hAnsi="宋体" w:eastAsia="楷体_GB2312"/>
          <w:b/>
          <w:lang w:val="en-US" w:eastAsia="zh-CN"/>
        </w:rPr>
        <w:t xml:space="preserve">       </w:t>
      </w:r>
      <w:r>
        <w:rPr>
          <w:rFonts w:hint="eastAsia" w:eastAsia="楷体_GB2312" w:cs="Times New Roman"/>
          <w:lang w:val="en-US" w:eastAsia="zh-CN"/>
        </w:rPr>
        <w:t xml:space="preserve"> 无。</w:t>
      </w:r>
    </w:p>
    <w:p>
      <w:pPr>
        <w:pStyle w:val="3"/>
        <w:rPr>
          <w:rFonts w:hint="eastAsia" w:eastAsia="楷体_GB2312" w:cs="Times New Roman"/>
          <w:lang w:val="en-US" w:eastAsia="zh-CN"/>
        </w:rPr>
      </w:pPr>
    </w:p>
    <w:p>
      <w:pPr>
        <w:pStyle w:val="3"/>
        <w:rPr>
          <w:rFonts w:hint="eastAsia" w:eastAsia="楷体_GB2312" w:cs="Times New Roman"/>
          <w:lang w:val="en-US" w:eastAsia="zh-CN"/>
        </w:rPr>
      </w:pPr>
    </w:p>
    <w:p>
      <w:pPr>
        <w:pStyle w:val="3"/>
        <w:rPr>
          <w:rFonts w:hint="eastAsia" w:eastAsia="楷体_GB2312" w:cs="Times New Roman"/>
          <w:lang w:val="en-US" w:eastAsia="zh-CN"/>
        </w:rPr>
      </w:pP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1600" w:firstLineChars="5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攀枝花市仁和区大龙潭彝族乡人民政府</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color w:val="auto"/>
          <w:sz w:val="32"/>
          <w:szCs w:val="32"/>
          <w:lang w:val="en-US" w:eastAsia="zh-CN"/>
        </w:rPr>
        <w:t xml:space="preserve">      202</w:t>
      </w: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年</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月6日</w:t>
      </w: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-54610</wp:posOffset>
                </wp:positionH>
                <wp:positionV relativeFrom="paragraph">
                  <wp:posOffset>7733665</wp:posOffset>
                </wp:positionV>
                <wp:extent cx="5715000" cy="49530"/>
                <wp:effectExtent l="0" t="5080" r="0" b="21590"/>
                <wp:wrapNone/>
                <wp:docPr id="4" name="组合 4"/>
                <wp:cNvGraphicFramePr/>
                <a:graphic xmlns:a="http://schemas.openxmlformats.org/drawingml/2006/main">
                  <a:graphicData uri="http://schemas.microsoft.com/office/word/2010/wordprocessingGroup">
                    <wpg:wgp>
                      <wpg:cNvGrpSpPr/>
                      <wpg:grpSpPr>
                        <a:xfrm>
                          <a:off x="0" y="0"/>
                          <a:ext cx="5715000" cy="49530"/>
                          <a:chOff x="1469" y="15206"/>
                          <a:chExt cx="9000" cy="78"/>
                        </a:xfrm>
                      </wpg:grpSpPr>
                      <wps:wsp>
                        <wps:cNvPr id="2" name="直接连接符 2"/>
                        <wps:cNvCnPr/>
                        <wps:spPr>
                          <a:xfrm>
                            <a:off x="1469" y="15284"/>
                            <a:ext cx="9000" cy="0"/>
                          </a:xfrm>
                          <a:prstGeom prst="line">
                            <a:avLst/>
                          </a:prstGeom>
                          <a:ln w="25400" cap="flat" cmpd="sng">
                            <a:solidFill>
                              <a:srgbClr val="FF0000"/>
                            </a:solidFill>
                            <a:prstDash val="solid"/>
                            <a:headEnd type="none" w="med" len="med"/>
                            <a:tailEnd type="none" w="med" len="med"/>
                          </a:ln>
                        </wps:spPr>
                        <wps:bodyPr upright="1"/>
                      </wps:wsp>
                      <wps:wsp>
                        <wps:cNvPr id="3" name="直接连接符 3"/>
                        <wps:cNvCnPr/>
                        <wps:spPr>
                          <a:xfrm flipV="1">
                            <a:off x="1469" y="15206"/>
                            <a:ext cx="900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4.3pt;margin-top:608.95pt;height:3.9pt;width:450pt;z-index:251659264;mso-width-relative:page;mso-height-relative:page;" coordorigin="1469,15206" coordsize="9000,78" o:gfxdata="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FZ445nbAAAADAEAAA8AAAAAAAAAAQAgAAAAIgAAAGRycy9kb3ducmV2LnhtbFBLAQIUABQAAAAI&#10;AIdO4kDHQ+5DlQIAACsHAAAOAAAAAAAAAAEAIAAAACoBAABkcnMvZTJvRG9jLnhtbFBLBQYAAAAA&#10;BgAGAFkBAAAxBgAAAAA=&#10;">
                <o:lock v:ext="edit" aspectratio="f"/>
                <v:line id="_x0000_s1026" o:spid="_x0000_s1026" o:spt="20" style="position:absolute;left:1469;top:15284;height:0;width:9000;" filled="f" stroked="t" coordsize="21600,21600" o:gfxdata="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oMbZG8AAAA&#10;2gAAAA8AAAAAAAAAAQAgAAAAIgAAAGRycy9kb3ducmV2LnhtbFBLAQIUABQAAAAIAIdO4kAzLwWe&#10;OwAAADkAAAAQAAAAAAAAAAEAIAAAAAsBAABkcnMvc2hhcGV4bWwueG1sUEsFBgAAAAAGAAYAWwEA&#10;ALUDAAAAAA==&#10;">
                  <v:fill on="f" focussize="0,0"/>
                  <v:stroke weight="2pt" color="#FF0000" joinstyle="round"/>
                  <v:imagedata o:title=""/>
                  <o:lock v:ext="edit" aspectratio="f"/>
                </v:line>
                <v:line id="_x0000_s1026" o:spid="_x0000_s1026" o:spt="20" style="position:absolute;left:1469;top:15206;flip:y;height:0;width:9000;" filled="f" stroked="t" coordsize="21600,21600" o:gfxdata="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x1NQu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pStyle w:val="3"/>
        <w:rPr>
          <w:rFonts w:hint="default" w:eastAsia="楷体_GB2312" w:cs="Times New Roman"/>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B748C0"/>
    <w:multiLevelType w:val="singleLevel"/>
    <w:tmpl w:val="C2B748C0"/>
    <w:lvl w:ilvl="0" w:tentative="0">
      <w:start w:val="2"/>
      <w:numFmt w:val="chineseCounting"/>
      <w:suff w:val="nothing"/>
      <w:lvlText w:val="（%1）"/>
      <w:lvlJc w:val="left"/>
      <w:rPr>
        <w:rFonts w:hint="eastAsia"/>
      </w:rPr>
    </w:lvl>
  </w:abstractNum>
  <w:abstractNum w:abstractNumId="1">
    <w:nsid w:val="DAB9A210"/>
    <w:multiLevelType w:val="singleLevel"/>
    <w:tmpl w:val="DAB9A210"/>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C455A"/>
    <w:rsid w:val="003414A3"/>
    <w:rsid w:val="00515A0C"/>
    <w:rsid w:val="00866E99"/>
    <w:rsid w:val="0EDB478C"/>
    <w:rsid w:val="1E051EDA"/>
    <w:rsid w:val="2363647D"/>
    <w:rsid w:val="291C455A"/>
    <w:rsid w:val="36926D0C"/>
    <w:rsid w:val="4DAF2BCF"/>
    <w:rsid w:val="4DDB6F66"/>
    <w:rsid w:val="66D54C1C"/>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jc w:val="center"/>
    </w:pPr>
    <w:rPr>
      <w:rFonts w:ascii="黑体" w:eastAsia="黑体"/>
      <w:sz w:val="44"/>
    </w:rPr>
  </w:style>
  <w:style w:type="paragraph" w:styleId="3">
    <w:name w:val="Plain Text"/>
    <w:basedOn w:val="1"/>
    <w:qFormat/>
    <w:uiPriority w:val="99"/>
    <w:rPr>
      <w:rFonts w:ascii="宋体" w:hAnsi="Courier New" w:eastAsia="仿宋"/>
      <w:kern w:val="0"/>
      <w:sz w:val="32"/>
      <w:szCs w:val="21"/>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customStyle="1" w:styleId="7">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133</Words>
  <Characters>762</Characters>
  <Lines>6</Lines>
  <Paragraphs>1</Paragraphs>
  <TotalTime>1</TotalTime>
  <ScaleCrop>false</ScaleCrop>
  <LinksUpToDate>false</LinksUpToDate>
  <CharactersWithSpaces>894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2023-05-15T07:34:27Z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1A5681624C8545AF9F0C14A58A73B839</vt:lpwstr>
  </property>
</Properties>
</file>