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7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7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>
      <w:pPr>
        <w:pStyle w:val="7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（2021年度烤烟燃煤补贴）</w:t>
      </w:r>
    </w:p>
    <w:p>
      <w:pPr>
        <w:pStyle w:val="7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仁和区烟草公司为项目主管部门，对烤烟种植补贴进行审查及监管。</w:t>
      </w:r>
      <w:r>
        <w:rPr>
          <w:rFonts w:hint="eastAsia"/>
        </w:rPr>
        <w:t>对烤烟种植按不同等级烤烟销售金额给予一定补贴，以鼓励农户烤烟种植的积极性</w:t>
      </w:r>
      <w:r>
        <w:rPr>
          <w:rFonts w:hint="eastAsia"/>
          <w:lang w:eastAsia="zh-CN"/>
        </w:rPr>
        <w:t>。</w:t>
      </w:r>
    </w:p>
    <w:p>
      <w:pPr>
        <w:pStyle w:val="3"/>
        <w:numPr>
          <w:ilvl w:val="0"/>
          <w:numId w:val="1"/>
        </w:numPr>
        <w:ind w:firstLine="640" w:firstLineChars="200"/>
        <w:jc w:val="left"/>
        <w:rPr>
          <w:rFonts w:hint="eastAsia" w:ascii="黑体" w:hAnsi="宋体" w:eastAsia="黑体" w:cs="Times New Roman"/>
          <w:kern w:val="2"/>
          <w:sz w:val="32"/>
          <w:szCs w:val="32"/>
          <w:lang w:val="zh-CN" w:eastAsia="zh-CN" w:bidi="ar-SA"/>
        </w:rPr>
      </w:pPr>
      <w:r>
        <w:rPr>
          <w:rFonts w:hint="eastAsia" w:ascii="黑体" w:hAnsi="宋体" w:eastAsia="黑体" w:cs="Times New Roman"/>
          <w:kern w:val="2"/>
          <w:sz w:val="32"/>
          <w:szCs w:val="32"/>
          <w:lang w:val="zh-CN" w:eastAsia="zh-CN" w:bidi="ar-SA"/>
        </w:rPr>
        <w:t>项目资金申报及批复情况</w:t>
      </w:r>
    </w:p>
    <w:p>
      <w:pPr>
        <w:pStyle w:val="3"/>
        <w:numPr>
          <w:ilvl w:val="0"/>
          <w:numId w:val="0"/>
        </w:numPr>
        <w:ind w:firstLine="640" w:firstLineChars="200"/>
        <w:jc w:val="left"/>
        <w:rPr>
          <w:lang w:val="zh-CN"/>
        </w:rPr>
      </w:pPr>
      <w:r>
        <w:rPr>
          <w:rFonts w:ascii="仿宋_GB2312" w:hAnsi="仿宋_GB2312" w:eastAsia="仿宋_GB2312" w:cs="仿宋_GB2312"/>
          <w:sz w:val="32"/>
        </w:rPr>
        <w:t>2021年度烤烟种植补贴年初预算数申报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188.15万</w:t>
      </w:r>
      <w:r>
        <w:rPr>
          <w:rFonts w:ascii="仿宋_GB2312" w:hAnsi="仿宋_GB2312" w:eastAsia="仿宋_GB2312" w:cs="仿宋_GB2312"/>
          <w:sz w:val="32"/>
        </w:rPr>
        <w:t>元，批复数为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188.15万</w:t>
      </w:r>
      <w:r>
        <w:rPr>
          <w:rFonts w:ascii="仿宋_GB2312" w:hAnsi="仿宋_GB2312" w:eastAsia="仿宋_GB2312" w:cs="仿宋_GB2312"/>
          <w:sz w:val="32"/>
        </w:rPr>
        <w:t>元</w:t>
      </w:r>
      <w:r>
        <w:rPr>
          <w:rFonts w:hint="eastAsia" w:ascii="仿宋_GB2312" w:hAnsi="仿宋_GB2312" w:eastAsia="仿宋_GB2312" w:cs="仿宋_GB2312"/>
          <w:sz w:val="32"/>
        </w:rPr>
        <w:t>；</w:t>
      </w:r>
      <w:r>
        <w:rPr>
          <w:rFonts w:ascii="仿宋_GB2312" w:hAnsi="仿宋_GB2312" w:eastAsia="仿宋_GB2312" w:cs="仿宋_GB2312"/>
          <w:sz w:val="32"/>
        </w:rPr>
        <w:t>2021年度烤烟</w:t>
      </w:r>
      <w:r>
        <w:rPr>
          <w:rFonts w:hint="eastAsia" w:ascii="仿宋_GB2312" w:hAnsi="仿宋_GB2312" w:eastAsia="仿宋_GB2312" w:cs="仿宋_GB2312"/>
          <w:sz w:val="32"/>
        </w:rPr>
        <w:t>燃煤</w:t>
      </w:r>
      <w:r>
        <w:rPr>
          <w:rFonts w:ascii="仿宋_GB2312" w:hAnsi="仿宋_GB2312" w:eastAsia="仿宋_GB2312" w:cs="仿宋_GB2312"/>
          <w:sz w:val="32"/>
        </w:rPr>
        <w:t>补贴年初预算数申报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31.68万</w:t>
      </w:r>
      <w:r>
        <w:rPr>
          <w:rFonts w:ascii="仿宋_GB2312" w:hAnsi="仿宋_GB2312" w:eastAsia="仿宋_GB2312" w:cs="仿宋_GB2312"/>
          <w:sz w:val="32"/>
        </w:rPr>
        <w:t>元，批复数为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31.68万</w:t>
      </w:r>
      <w:r>
        <w:rPr>
          <w:rFonts w:ascii="仿宋_GB2312" w:hAnsi="仿宋_GB2312" w:eastAsia="仿宋_GB2312" w:cs="仿宋_GB2312"/>
          <w:sz w:val="32"/>
        </w:rPr>
        <w:t>元</w:t>
      </w:r>
      <w:r>
        <w:rPr>
          <w:rFonts w:hint="eastAsia" w:ascii="仿宋_GB2312" w:hAnsi="仿宋_GB2312" w:eastAsia="仿宋_GB2312" w:cs="仿宋_GB2312"/>
          <w:sz w:val="32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43" w:firstLineChars="20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项目绩效目标。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 w:firstLine="640" w:firstLineChars="200"/>
        <w:rPr>
          <w:rFonts w:ascii="仿宋_GB2312" w:hAnsi="宋体"/>
          <w:highlight w:val="yellow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年烤烟种植5500亩</w:t>
      </w:r>
      <w:r>
        <w:rPr>
          <w:rFonts w:hint="eastAsia" w:cs="Times New Roman"/>
          <w:kern w:val="0"/>
          <w:sz w:val="32"/>
          <w:szCs w:val="32"/>
          <w:lang w:eastAsia="zh-CN"/>
        </w:rPr>
        <w:t>，</w:t>
      </w:r>
      <w:r>
        <w:rPr>
          <w:rFonts w:hint="eastAsia"/>
        </w:rPr>
        <w:t>烤烟种植户按等级给予补贴能较大程度的调动农户的积极性，能提升农户烤烟种植水平，从而提高农户的收入，保持烤烟种植的良性发展。</w:t>
      </w:r>
    </w:p>
    <w:p>
      <w:pPr>
        <w:pStyle w:val="7"/>
        <w:spacing w:line="560" w:lineRule="exact"/>
        <w:ind w:firstLine="562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pStyle w:val="7"/>
        <w:spacing w:line="560" w:lineRule="exact"/>
        <w:ind w:firstLine="640" w:firstLineChars="200"/>
        <w:jc w:val="left"/>
        <w:rPr>
          <w:rFonts w:hint="default" w:ascii="仿宋_GB2312" w:hAnsi="宋体" w:eastAsia="仿宋_GB2312"/>
          <w:color w:val="auto"/>
          <w:kern w:val="2"/>
          <w:sz w:val="32"/>
          <w:szCs w:val="32"/>
          <w:lang w:val="zh-CN" w:eastAsia="zh-CN"/>
        </w:rPr>
      </w:pPr>
      <w:r>
        <w:rPr>
          <w:rFonts w:hint="default" w:ascii="仿宋_GB2312" w:hAnsi="宋体" w:eastAsia="仿宋_GB2312"/>
          <w:color w:val="auto"/>
          <w:kern w:val="2"/>
          <w:sz w:val="32"/>
          <w:szCs w:val="32"/>
          <w:lang w:val="zh-CN" w:eastAsia="zh-CN"/>
        </w:rPr>
        <w:t>该项目申报内容是与具体实施内容相符、申报目标合理可行。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1．资金计划及到位。资金计划及到位。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</w:t>
      </w:r>
      <w:r>
        <w:rPr>
          <w:rFonts w:hint="eastAsia" w:ascii="仿宋_GB2312" w:hAnsi="宋体"/>
        </w:rPr>
        <w:t>资金来</w:t>
      </w:r>
      <w:r>
        <w:rPr>
          <w:rFonts w:hint="eastAsia" w:ascii="仿宋_GB2312" w:hAnsi="宋体"/>
          <w:lang w:val="zh-CN"/>
        </w:rPr>
        <w:t>到位与资金计划一致，资金到位率</w:t>
      </w:r>
      <w:bookmarkStart w:id="0" w:name="OLE_LINK1"/>
      <w:r>
        <w:rPr>
          <w:rFonts w:hint="eastAsia" w:ascii="仿宋_GB2312" w:hAnsi="宋体"/>
        </w:rPr>
        <w:t>100％</w:t>
      </w:r>
      <w:r>
        <w:rPr>
          <w:rFonts w:hint="eastAsia" w:ascii="仿宋_GB2312" w:hAnsi="宋体"/>
          <w:lang w:val="zh-CN"/>
        </w:rPr>
        <w:t>，</w:t>
      </w:r>
      <w:bookmarkEnd w:id="0"/>
      <w:r>
        <w:rPr>
          <w:rFonts w:hint="eastAsia" w:ascii="仿宋_GB2312" w:hAnsi="宋体"/>
          <w:lang w:val="zh-CN"/>
        </w:rPr>
        <w:t>到位及时。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highlight w:val="none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</w:t>
      </w:r>
      <w:r>
        <w:rPr>
          <w:rFonts w:hint="eastAsia" w:ascii="楷体_GB2312" w:hAnsi="宋体" w:eastAsia="楷体_GB2312"/>
          <w:highlight w:val="none"/>
          <w:lang w:val="zh-CN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highlight w:val="none"/>
          <w:lang w:val="zh-CN"/>
        </w:rPr>
      </w:pPr>
      <w:r>
        <w:rPr>
          <w:rFonts w:hint="eastAsia" w:ascii="仿宋_GB2312" w:hAnsi="宋体"/>
          <w:highlight w:val="none"/>
          <w:lang w:val="zh-CN"/>
        </w:rPr>
        <w:t>截止2022年12月31日，</w:t>
      </w:r>
      <w:r>
        <w:rPr>
          <w:rFonts w:ascii="仿宋_GB2312" w:hAnsi="仿宋_GB2312" w:eastAsia="仿宋_GB2312" w:cs="仿宋_GB2312"/>
          <w:sz w:val="32"/>
        </w:rPr>
        <w:t>2021年度烤烟种植补贴</w:t>
      </w:r>
      <w:r>
        <w:rPr>
          <w:rFonts w:hint="eastAsia" w:ascii="仿宋_GB2312" w:hAnsi="仿宋_GB2312" w:cs="仿宋_GB2312"/>
          <w:sz w:val="32"/>
          <w:lang w:eastAsia="zh-CN"/>
        </w:rPr>
        <w:t>支出</w:t>
      </w:r>
      <w:r>
        <w:rPr>
          <w:rFonts w:hint="eastAsia" w:ascii="仿宋_GB2312" w:hAnsi="仿宋_GB2312" w:cs="仿宋_GB2312"/>
          <w:sz w:val="32"/>
          <w:lang w:val="en-US" w:eastAsia="zh-CN"/>
        </w:rPr>
        <w:t>0万元</w:t>
      </w:r>
      <w:r>
        <w:rPr>
          <w:rFonts w:hint="eastAsia" w:ascii="仿宋_GB2312" w:hAnsi="宋体"/>
          <w:highlight w:val="none"/>
          <w:lang w:val="zh-CN"/>
        </w:rPr>
        <w:t>，资金实际支出率为</w:t>
      </w:r>
      <w:r>
        <w:rPr>
          <w:rFonts w:hint="eastAsia" w:ascii="仿宋_GB2312" w:hAnsi="宋体"/>
          <w:highlight w:val="none"/>
          <w:lang w:val="en-US" w:eastAsia="zh-CN"/>
        </w:rPr>
        <w:t>0</w:t>
      </w:r>
      <w:r>
        <w:rPr>
          <w:rFonts w:hint="eastAsia" w:ascii="仿宋_GB2312" w:hAnsi="宋体"/>
          <w:highlight w:val="none"/>
          <w:lang w:val="zh-CN"/>
        </w:rPr>
        <w:t>％，</w:t>
      </w:r>
      <w:r>
        <w:rPr>
          <w:rFonts w:hint="eastAsia" w:ascii="仿宋_GB2312" w:hAnsi="宋体"/>
          <w:highlight w:val="none"/>
          <w:lang w:val="en-US" w:eastAsia="zh-CN"/>
        </w:rPr>
        <w:t>2</w:t>
      </w:r>
      <w:r>
        <w:rPr>
          <w:rFonts w:ascii="仿宋_GB2312" w:hAnsi="仿宋_GB2312" w:eastAsia="仿宋_GB2312" w:cs="仿宋_GB2312"/>
          <w:sz w:val="32"/>
        </w:rPr>
        <w:t>021年度烤烟</w:t>
      </w:r>
      <w:r>
        <w:rPr>
          <w:rFonts w:hint="eastAsia" w:ascii="仿宋_GB2312" w:hAnsi="仿宋_GB2312" w:eastAsia="仿宋_GB2312" w:cs="仿宋_GB2312"/>
          <w:sz w:val="32"/>
        </w:rPr>
        <w:t>燃煤</w:t>
      </w:r>
      <w:r>
        <w:rPr>
          <w:rFonts w:ascii="仿宋_GB2312" w:hAnsi="仿宋_GB2312" w:eastAsia="仿宋_GB2312" w:cs="仿宋_GB2312"/>
          <w:sz w:val="32"/>
        </w:rPr>
        <w:t>补贴</w:t>
      </w:r>
      <w:r>
        <w:rPr>
          <w:rFonts w:hint="eastAsia" w:ascii="仿宋_GB2312" w:hAnsi="仿宋_GB2312" w:cs="仿宋_GB2312"/>
          <w:sz w:val="32"/>
          <w:lang w:eastAsia="zh-CN"/>
        </w:rPr>
        <w:t>支出</w:t>
      </w:r>
      <w:r>
        <w:rPr>
          <w:rFonts w:hint="eastAsia" w:ascii="仿宋_GB2312" w:hAnsi="仿宋_GB2312" w:cs="仿宋_GB2312"/>
          <w:sz w:val="32"/>
          <w:lang w:val="en-US" w:eastAsia="zh-CN"/>
        </w:rPr>
        <w:t>0万元，</w:t>
      </w:r>
      <w:r>
        <w:rPr>
          <w:rFonts w:hint="eastAsia" w:ascii="仿宋_GB2312" w:hAnsi="宋体"/>
          <w:highlight w:val="none"/>
          <w:lang w:val="zh-CN"/>
        </w:rPr>
        <w:t>资金实际支出率为</w:t>
      </w:r>
      <w:r>
        <w:rPr>
          <w:rFonts w:hint="eastAsia" w:ascii="仿宋_GB2312" w:hAnsi="宋体"/>
          <w:highlight w:val="none"/>
          <w:lang w:val="en-US" w:eastAsia="zh-CN"/>
        </w:rPr>
        <w:t>0</w:t>
      </w:r>
      <w:r>
        <w:rPr>
          <w:rFonts w:hint="eastAsia" w:ascii="仿宋_GB2312" w:hAnsi="宋体"/>
          <w:highlight w:val="none"/>
          <w:lang w:val="zh-CN"/>
        </w:rPr>
        <w:t>％。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仿宋_GB2312" w:hAnsi="宋体" w:eastAsia="仿宋_GB2312" w:cs="Times New Roman"/>
          <w:color w:val="auto"/>
          <w:kern w:val="2"/>
          <w:sz w:val="32"/>
          <w:szCs w:val="32"/>
          <w:lang w:val="zh-CN" w:eastAsia="zh-CN" w:bidi="ar-SA"/>
        </w:rPr>
        <w:t>本单位严格遵守财务管理制度进行项目管理，按照专款专用安排使用资金，及时进行账务处理，并进行准确核算。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</w:pPr>
      <w:r>
        <w:rPr>
          <w:rFonts w:hint="eastAsia"/>
        </w:rPr>
        <w:t>根据上级部门《关于抓好烤烟生产有关工作的通知》进行办理，由烤烟种植户经过管理直至烘烤后，由收购商统一收购确定等级，再由收购商反馈的等级金额确定补贴金额。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eastAsia"/>
          <w:lang w:eastAsia="zh-CN"/>
        </w:rPr>
      </w:pPr>
      <w:r>
        <w:rPr>
          <w:rFonts w:hint="eastAsia"/>
        </w:rPr>
        <w:t>根据烟站关于大</w:t>
      </w:r>
      <w:r>
        <w:rPr>
          <w:rFonts w:hint="eastAsia"/>
          <w:lang w:eastAsia="zh-CN"/>
        </w:rPr>
        <w:t>龙潭乡</w:t>
      </w:r>
      <w:r>
        <w:rPr>
          <w:rFonts w:hint="eastAsia"/>
        </w:rPr>
        <w:t>2021年烟叶种植补贴和燃煤补贴返还明细表可知，补贴涉及</w:t>
      </w:r>
      <w:r>
        <w:rPr>
          <w:rFonts w:hint="eastAsia"/>
          <w:lang w:eastAsia="zh-CN"/>
        </w:rPr>
        <w:t>大龙潭乡</w:t>
      </w:r>
      <w:r>
        <w:rPr>
          <w:rFonts w:hint="eastAsia"/>
        </w:rPr>
        <w:t>农户</w:t>
      </w:r>
      <w:r>
        <w:rPr>
          <w:rFonts w:hint="eastAsia"/>
          <w:lang w:val="en-US" w:eastAsia="zh-CN"/>
        </w:rPr>
        <w:t>200</w:t>
      </w:r>
      <w:r>
        <w:rPr>
          <w:rFonts w:hint="eastAsia"/>
        </w:rPr>
        <w:t>户，烟叶种植补贴共计</w:t>
      </w:r>
      <w:r>
        <w:rPr>
          <w:rFonts w:hint="eastAsia"/>
          <w:lang w:val="en-US" w:eastAsia="zh-CN"/>
        </w:rPr>
        <w:t>219.83万</w:t>
      </w:r>
      <w:r>
        <w:rPr>
          <w:rFonts w:hint="eastAsia"/>
        </w:rPr>
        <w:t>元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firstLine="643" w:firstLineChars="200"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Chars="20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通过补贴，群众积极性高，生态得到保护</w:t>
      </w:r>
      <w:r>
        <w:rPr>
          <w:rFonts w:hint="eastAsia" w:cs="Times New Roman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pStyle w:val="2"/>
        <w:ind w:firstLine="1280" w:firstLineChars="4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2"/>
        <w:rPr>
          <w:rFonts w:hint="eastAsia" w:eastAsia="楷体_GB2312" w:cs="Times New Roman"/>
          <w:lang w:val="en-US" w:eastAsia="zh-CN"/>
        </w:rPr>
      </w:pPr>
      <w:r>
        <w:rPr>
          <w:rFonts w:hint="eastAsia" w:ascii="楷体_GB2312" w:hAnsi="宋体" w:eastAsia="楷体_GB2312"/>
          <w:b/>
          <w:lang w:val="en-US" w:eastAsia="zh-CN"/>
        </w:rPr>
        <w:t xml:space="preserve">       </w:t>
      </w:r>
      <w:r>
        <w:rPr>
          <w:rFonts w:hint="eastAsia" w:eastAsia="楷体_GB2312" w:cs="Times New Roman"/>
          <w:lang w:val="en-US" w:eastAsia="zh-CN"/>
        </w:rPr>
        <w:t xml:space="preserve"> 无。</w:t>
      </w:r>
    </w:p>
    <w:p>
      <w:pPr>
        <w:pStyle w:val="2"/>
        <w:rPr>
          <w:rFonts w:hint="eastAsia" w:eastAsia="楷体_GB2312" w:cs="Times New Roman"/>
          <w:lang w:val="en-US" w:eastAsia="zh-CN"/>
        </w:rPr>
      </w:pPr>
    </w:p>
    <w:p>
      <w:pPr>
        <w:pStyle w:val="2"/>
        <w:rPr>
          <w:rFonts w:hint="eastAsia" w:eastAsia="楷体_GB2312" w:cs="Times New Roman"/>
          <w:lang w:val="en-US" w:eastAsia="zh-CN"/>
        </w:rPr>
      </w:pPr>
    </w:p>
    <w:p>
      <w:pPr>
        <w:pStyle w:val="2"/>
        <w:rPr>
          <w:rFonts w:hint="eastAsia" w:eastAsia="楷体_GB2312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7733665</wp:posOffset>
                </wp:positionV>
                <wp:extent cx="5715000" cy="49530"/>
                <wp:effectExtent l="0" t="5080" r="0" b="215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"/>
                          <a:chOff x="1469" y="15206"/>
                          <a:chExt cx="9000" cy="7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469" y="15284"/>
                            <a:ext cx="9000" cy="0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 flipV="1">
                            <a:off x="1469" y="15206"/>
                            <a:ext cx="90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3pt;margin-top:608.95pt;height:3.9pt;width:450pt;z-index:251659264;mso-width-relative:page;mso-height-relative:page;" coordorigin="1469,15206" coordsize="9000,78" o:gfxdata="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Z445nbAAAADAEAAA8AAAAAAAAAAQAgAAAAIgAAAGRycy9kb3ducmV2LnhtbFBLAQIUABQAAAAI&#10;AIdO4kDHQ+5DlQIAACsHAAAOAAAAAAAAAAEAIAAAACoBAABkcnMvZTJvRG9jLnhtbFBLBQYAAAAA&#10;BgAGAFkBAAAxBgAAAAA=&#10;">
                <o:lock v:ext="edit" aspectratio="f"/>
                <v:line id="_x0000_s1026" o:spid="_x0000_s1026" o:spt="20" style="position:absolute;left:1469;top:15284;height:0;width:9000;" filled="f" stroked="t" coordsize="21600,21600" o:gfxdata="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Mb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FF0000" joinstyle="round"/>
                  <v:imagedata o:title=""/>
                  <o:lock v:ext="edit" aspectratio="f"/>
                </v:line>
                <v:line id="_x0000_s1026" o:spid="_x0000_s1026" o:spt="20" style="position:absolute;left:1469;top:15206;flip:y;height:0;width:9000;" filled="f" stroked="t" coordsize="21600,21600" o:gfxdata="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1NQ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default" w:eastAsia="楷体_GB2312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B748C0"/>
    <w:multiLevelType w:val="singleLevel"/>
    <w:tmpl w:val="C2B748C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451A7B4"/>
    <w:multiLevelType w:val="singleLevel"/>
    <w:tmpl w:val="E451A7B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6A2C15F"/>
    <w:multiLevelType w:val="singleLevel"/>
    <w:tmpl w:val="46A2C15F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EDB478C"/>
    <w:rsid w:val="1E051EDA"/>
    <w:rsid w:val="291C455A"/>
    <w:rsid w:val="36926D0C"/>
    <w:rsid w:val="44EE59B5"/>
    <w:rsid w:val="48151A32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next w:val="2"/>
    <w:qFormat/>
    <w:uiPriority w:val="0"/>
    <w:pPr>
      <w:jc w:val="center"/>
    </w:pPr>
    <w:rPr>
      <w:rFonts w:ascii="黑体" w:eastAsia="黑体"/>
      <w:sz w:val="44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2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2023-05-15T07:33:35Z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2EF7918ED5404620855FE3C446B3AB2B</vt:lpwstr>
  </property>
</Properties>
</file>