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报告范本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bookmarkStart w:id="0" w:name="_GoBack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大龙潭乡中心学校“同运动.一家亲”实践活动基地建设项目</w:t>
      </w:r>
      <w:bookmarkEnd w:id="0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  <w:t>大龙潭乡中心学校建设“同运动.一家亲”实践活动基地建设项目。</w:t>
      </w:r>
    </w:p>
    <w:p>
      <w:pPr>
        <w:numPr>
          <w:ilvl w:val="0"/>
          <w:numId w:val="1"/>
        </w:numPr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numPr>
          <w:numId w:val="0"/>
        </w:numPr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根据《关于下达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2022年四川省民族地区开发资金项目的通知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》攀仁民宗</w:t>
      </w:r>
      <w:r>
        <w:rPr>
          <w:rFonts w:hint="eastAsia" w:ascii="仿宋" w:hAnsi="仿宋" w:eastAsia="仿宋" w:cs="仿宋"/>
          <w:bCs/>
          <w:sz w:val="32"/>
          <w:szCs w:val="32"/>
        </w:rPr>
        <w:t>〔2022〕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bCs/>
          <w:sz w:val="32"/>
          <w:szCs w:val="32"/>
        </w:rPr>
        <w:t>号文和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</w:rPr>
        <w:t>攀枝花市仁和区大龙潭乡中心学校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关于铸牢中华民族共同体意识“用运动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.一家亲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”主题教育实践活动基地建设项目实施方案》实施该项目。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推动学校民族团结进步创建工作提档升级，努力做到一校一品一特色。加强课程建设，开发“铸牢中华民族共同体意识”的学习内容，扎实推进民族团结一家亲相关内容进校园、进课堂、进教案，让民族团结进步理念、中华民族共同体意识在师生中入脑入心，进一步推动地方传统文化，挖掘和保护民族文化产业发展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numId w:val="0"/>
        </w:numPr>
        <w:adjustRightInd w:val="0"/>
        <w:snapToGrid w:val="0"/>
        <w:spacing w:line="560" w:lineRule="exact"/>
        <w:ind w:left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eastAsia="仿宋_GB2312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该项目类资金为省级财政资金，项目资金预算</w:t>
      </w:r>
      <w:r>
        <w:rPr>
          <w:rFonts w:hint="eastAsia" w:ascii="仿宋_GB2312" w:hAnsi="宋体"/>
          <w:lang w:val="en-US" w:eastAsia="zh-CN"/>
        </w:rPr>
        <w:t>25万元，实际到位资金25万元，资金到位率100%。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截止</w:t>
      </w:r>
      <w:r>
        <w:rPr>
          <w:rFonts w:hint="eastAsia" w:ascii="仿宋_GB2312" w:hAnsi="宋体"/>
          <w:lang w:val="en-US" w:eastAsia="zh-CN"/>
        </w:rPr>
        <w:t>2022年12月31日，项目已完工，未支付项目款。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本单位严格遵守财务管理制度进行项目管理，按照专款专用安排使用资金，及时对账务进行账务处理，并进行准确核算。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eastAsia="仿宋_GB2312"/>
          <w:sz w:val="32"/>
          <w:szCs w:val="32"/>
          <w:lang w:val="zh-CN"/>
        </w:rPr>
      </w:pPr>
      <w:r>
        <w:rPr>
          <w:rFonts w:hint="eastAsia" w:ascii="仿宋_GB2312" w:hAnsi="宋体" w:eastAsia="仿宋_GB2312"/>
          <w:sz w:val="32"/>
          <w:szCs w:val="32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  <w:t>大龙潭乡中心学校建设“同运动.一家亲”实践活动基地建设项目，经审核验收后实际支付金额为24.81万元。其中：（1）研发校本教材“铸牢中华民族共同体意识主题教育读本”《家乡苴却石》《家乡的苴却砚》读本1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  <w:t>（2）校园民族团结一家亲主题校园文化打造建设19.81万元，其中运动场架空层铸牢中华民族共同体意识文化墙；架空层校史、党史、国史、文化长廊打造；校门口、德润楼和男生宿舍楼墙面校园民族团结鎏金字。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  <w:t>（3）聘请专家及传承人到校指导师生开展中华优秀传统文化（谈经古乐、龙潭绣坊（十字绣）、苴却砚工作坊)学习活动3万元。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  <w:t>（4）“铸牢中华民族共同体意识”主题教育实践活动成果展示1万元（主要是指学生参加省市区级的体育活动，文艺展演、谈经古乐的食宿、车费、服装租用等费用）。</w:t>
      </w:r>
    </w:p>
    <w:p>
      <w:pPr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推动学校民族团结进步创建工作提档升级，努力做到一校一品一特色。加强课程建设，开发“铸牢中华民族共同体意识”的学习内容，扎实推进民族团结一家亲相关内容进校园、进课堂、进教案，让民族团结进步理念、中华民族共同体意识在师生中入脑入心，进一步推动地方传统文化，挖掘和保护民族文化产业发展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zh-CN" w:eastAsia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zh-CN" w:eastAsia="zh-CN"/>
        </w:rPr>
        <w:t>无。</w:t>
      </w:r>
    </w:p>
    <w:p>
      <w:pPr>
        <w:spacing w:line="0" w:lineRule="atLeast"/>
        <w:jc w:val="center"/>
        <w:rPr>
          <w:rFonts w:hint="eastAsia"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/>
          <w:kern w:val="2"/>
          <w:sz w:val="32"/>
          <w:szCs w:val="32"/>
          <w:lang w:eastAsia="zh-CN"/>
        </w:rPr>
        <w:t>攀枝花市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仁和区大龙潭彝族乡人民政府</w:t>
      </w:r>
    </w:p>
    <w:p>
      <w:pPr>
        <w:jc w:val="center"/>
        <w:rPr>
          <w:rFonts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202</w:t>
      </w:r>
      <w:r>
        <w:rPr>
          <w:rFonts w:hint="eastAsia" w:ascii="仿宋_GB2312" w:hAnsi="Times New Roman" w:eastAsia="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年</w:t>
      </w:r>
      <w:r>
        <w:rPr>
          <w:rFonts w:hint="eastAsia" w:ascii="仿宋_GB2312" w:hAnsi="Times New Roman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月</w:t>
      </w:r>
      <w:r>
        <w:rPr>
          <w:rFonts w:hint="eastAsia" w:ascii="仿宋_GB2312" w:hAnsi="Times New Roman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日</w:t>
      </w:r>
    </w:p>
    <w:p>
      <w:pPr>
        <w:pStyle w:val="2"/>
        <w:rPr>
          <w:rFonts w:hint="eastAsia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F7ED9A"/>
    <w:multiLevelType w:val="singleLevel"/>
    <w:tmpl w:val="B4F7ED9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7054717"/>
    <w:multiLevelType w:val="singleLevel"/>
    <w:tmpl w:val="070547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14C42ED"/>
    <w:rsid w:val="0EDB478C"/>
    <w:rsid w:val="291C455A"/>
    <w:rsid w:val="36926D0C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仿宋_GB2312" w:hAnsi="Courier New" w:eastAsia="仿宋_GB2312" w:cs="Courier New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2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2023-05-16T04:04:37Z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3EB8136B6A1C41D39569EE4C2769CDD1</vt:lpwstr>
  </property>
</Properties>
</file>