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附件6</w:t>
      </w:r>
    </w:p>
    <w:p>
      <w:pPr>
        <w:tabs>
          <w:tab w:val="left" w:pos="1440"/>
        </w:tabs>
        <w:spacing w:line="560" w:lineRule="exact"/>
        <w:rPr>
          <w:rFonts w:ascii="宋体" w:hAnsi="宋体" w:eastAsia="宋体"/>
          <w:sz w:val="30"/>
          <w:szCs w:val="30"/>
        </w:rPr>
      </w:pPr>
    </w:p>
    <w:p>
      <w:pPr>
        <w:pStyle w:val="5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  <w:lang w:val="en-US"/>
        </w:rPr>
        <w:t>202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宋体" w:eastAsia="方正小标宋简体"/>
          <w:sz w:val="44"/>
          <w:szCs w:val="44"/>
          <w:lang w:val="en-US"/>
        </w:rPr>
        <w:t>年</w:t>
      </w:r>
      <w:r>
        <w:rPr>
          <w:rFonts w:hint="eastAsia" w:ascii="方正小标宋简体" w:hAnsi="宋体" w:eastAsia="方正小标宋简体"/>
          <w:sz w:val="44"/>
          <w:szCs w:val="44"/>
        </w:rPr>
        <w:t>专项预算项目支出绩效自评</w:t>
      </w:r>
    </w:p>
    <w:p>
      <w:pPr>
        <w:pStyle w:val="5"/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报告</w:t>
      </w:r>
    </w:p>
    <w:p>
      <w:pPr>
        <w:pStyle w:val="5"/>
        <w:spacing w:line="560" w:lineRule="exact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val="en-US" w:eastAsia="zh-CN"/>
        </w:rPr>
        <w:t>迤沙拉创建4A级旅游景区项目建设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5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项目资金申报及批复情况。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迤沙拉创建4A级旅游景区项目建设2023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年年初预算数为：468.28万元。区财政下达数为：468.28万元，主要用于迤沙拉创建4A级旅游景区建设。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0" w:leftChars="0" w:firstLine="643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通过项目实施，成功创建迤沙拉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4A级旅游景区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left="720" w:leftChars="0" w:firstLine="643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根据仁和区总体安排，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2023年通过大平台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下达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迤沙拉创建4A级旅游景区项目建设468.28万元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ab/>
      </w:r>
      <w:r>
        <w:rPr>
          <w:rFonts w:hint="eastAsia" w:ascii="楷体_GB2312" w:hAnsi="宋体" w:eastAsia="楷体_GB2312"/>
          <w:b/>
          <w:lang w:val="zh-CN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1．资金计划及到位。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迤沙拉创建4A级旅游景区项目建设468.28万元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，该笔资金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通过大平台全部下达我镇。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资金使用。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区财政划拨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迤沙拉创建4A级旅游景区项目建设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截止2023年12月31日已支付7.03万元，资金支付率为：1.5%，剩余资金财政已收回。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eastAsia="仿宋"/>
          <w:lang w:val="zh-CN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根据平地镇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迤沙拉创建4A级旅游景区项目建设安排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情况以及工作开展总体需求编制年初预算资金，并在实施过程中</w:t>
      </w:r>
      <w:r>
        <w:rPr>
          <w:rFonts w:hint="eastAsia" w:ascii="仿宋" w:hAnsi="仿宋" w:eastAsia="仿宋" w:cs="仿宋"/>
          <w:kern w:val="0"/>
          <w:sz w:val="32"/>
          <w:szCs w:val="32"/>
        </w:rPr>
        <w:t>严格执行财务管理制度，账务处理及时，会计核算规范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（一）项目组织架构及实施流程。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迤沙拉创建4A级旅游景区项目建设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主要用于迤沙拉创建4A级旅游景区。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（二）项目管理情况。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预算资金通过大平台下达，由财政所根据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迤沙拉创建4A级旅游景区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实际发生的业务，提供票据等报账凭证进行报账。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（三）项目监管情况。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迤沙拉创建4A级旅游景区</w:t>
      </w: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工作的开展，由我镇党委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政府的全面掌控</w:t>
      </w:r>
      <w:r>
        <w:rPr>
          <w:rFonts w:hint="eastAsia" w:ascii="仿宋" w:hAnsi="仿宋" w:eastAsia="仿宋" w:cs="仿宋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jc w:val="left"/>
        <w:textAlignment w:val="auto"/>
        <w:rPr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迤沙拉创建4A级旅游景区项目建设资金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截止2023年12月31日已支付7.03万元，资金支付率为：1.5%，剩余资金财政已收回。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640" w:firstLineChars="200"/>
        <w:jc w:val="left"/>
        <w:textAlignment w:val="auto"/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kern w:val="0"/>
          <w:sz w:val="32"/>
          <w:szCs w:val="32"/>
        </w:rPr>
        <w:t>（二）项目效益情况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迤沙拉创建4A级旅游景区项目建设经费为迤沙拉创建4A级旅游景区工作开展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提供了经费保障。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0" w:firstLineChars="200"/>
        <w:textAlignment w:val="auto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无。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643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240" w:lineRule="auto"/>
        <w:ind w:firstLine="640" w:firstLineChars="200"/>
        <w:textAlignment w:val="auto"/>
        <w:rPr>
          <w:rFonts w:hint="eastAsia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报账及时、准确，以确保资金使用效率以及项目实施群众满意度。</w:t>
      </w:r>
    </w:p>
    <w:p>
      <w:pPr>
        <w:pStyle w:val="2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43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8B9A4"/>
    <w:multiLevelType w:val="singleLevel"/>
    <w:tmpl w:val="03C8B9A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6592A77"/>
    <w:multiLevelType w:val="singleLevel"/>
    <w:tmpl w:val="46592A77"/>
    <w:lvl w:ilvl="0" w:tentative="0">
      <w:start w:val="2"/>
      <w:numFmt w:val="decimal"/>
      <w:suff w:val="nothing"/>
      <w:lvlText w:val="%1．"/>
      <w:lvlJc w:val="left"/>
    </w:lvl>
  </w:abstractNum>
  <w:abstractNum w:abstractNumId="2">
    <w:nsid w:val="4825624B"/>
    <w:multiLevelType w:val="singleLevel"/>
    <w:tmpl w:val="4825624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hYjc3OTZkZmM1NjZkYWY1Y2VkNjk1MWMxMjIzNmIifQ=="/>
  </w:docVars>
  <w:rsids>
    <w:rsidRoot w:val="291C455A"/>
    <w:rsid w:val="003414A3"/>
    <w:rsid w:val="00515A0C"/>
    <w:rsid w:val="00866E99"/>
    <w:rsid w:val="0EDB478C"/>
    <w:rsid w:val="1FB5686E"/>
    <w:rsid w:val="283A745B"/>
    <w:rsid w:val="28EC1B09"/>
    <w:rsid w:val="291C455A"/>
    <w:rsid w:val="31A47F70"/>
    <w:rsid w:val="35D331FD"/>
    <w:rsid w:val="36926D0C"/>
    <w:rsid w:val="42126516"/>
    <w:rsid w:val="448D58E5"/>
    <w:rsid w:val="4CB565A8"/>
    <w:rsid w:val="4D927131"/>
    <w:rsid w:val="4DAF2BCF"/>
    <w:rsid w:val="4DDB6F66"/>
    <w:rsid w:val="4F972D57"/>
    <w:rsid w:val="50F569BD"/>
    <w:rsid w:val="5FC432CD"/>
    <w:rsid w:val="622D761F"/>
    <w:rsid w:val="6AA54655"/>
    <w:rsid w:val="792F2AEE"/>
    <w:rsid w:val="7D1E4E25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仿宋_GBK" w:hAnsi="Calibri" w:eastAsia="方正仿宋_GBK" w:cs="方正仿宋_GBK"/>
      <w:color w:val="000000"/>
      <w:sz w:val="24"/>
      <w:szCs w:val="24"/>
      <w:lang w:val="en-US" w:eastAsia="zh-CN" w:bidi="ar-SA"/>
    </w:rPr>
  </w:style>
  <w:style w:type="paragraph" w:customStyle="1" w:styleId="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3</Pages>
  <Words>749</Words>
  <Characters>807</Characters>
  <Lines>6</Lines>
  <Paragraphs>1</Paragraphs>
  <ScaleCrop>false</ScaleCrop>
  <LinksUpToDate>false</LinksUpToDate>
  <CharactersWithSpaces>811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Administrator</cp:lastModifiedBy>
  <dcterms:modified xsi:type="dcterms:W3CDTF">2024-05-15T02:37:47Z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ICV">
    <vt:lpwstr>13067EE83DA540499C35F5BC8ADD8358_12</vt:lpwstr>
  </property>
</Properties>
</file>