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705F6">
      <w:pPr>
        <w:pStyle w:val="2"/>
        <w:keepNext/>
        <w:keepLines/>
        <w:pageBreakBefore w:val="0"/>
        <w:widowControl w:val="0"/>
        <w:kinsoku/>
        <w:wordWrap/>
        <w:overflowPunct/>
        <w:topLinePunct w:val="0"/>
        <w:autoSpaceDE/>
        <w:autoSpaceDN/>
        <w:bidi w:val="0"/>
        <w:adjustRightInd/>
        <w:snapToGrid/>
        <w:spacing w:line="760" w:lineRule="exact"/>
        <w:jc w:val="center"/>
        <w:textAlignment w:val="auto"/>
        <w:rPr>
          <w:rFonts w:ascii="Times New Roman" w:hAnsi="Times New Roman" w:eastAsia="黑体" w:cs="Times New Roman"/>
          <w:b/>
          <w:bCs/>
          <w:color w:val="auto"/>
        </w:rPr>
      </w:pPr>
      <w:r>
        <w:rPr>
          <w:rFonts w:ascii="Times New Roman" w:hAnsi="Times New Roman" w:eastAsia="黑体" w:cs="Times New Roman"/>
          <w:b/>
          <w:bCs/>
          <w:color w:val="auto"/>
        </w:rPr>
        <w:t>攀枝花市仁和区农业用水权分配管理与确权登记办法（</w:t>
      </w:r>
      <w:r>
        <w:rPr>
          <w:rFonts w:hint="eastAsia" w:ascii="Times New Roman" w:hAnsi="Times New Roman" w:eastAsia="黑体" w:cs="Times New Roman"/>
          <w:b/>
          <w:bCs/>
          <w:color w:val="auto"/>
          <w:lang w:eastAsia="zh-CN"/>
        </w:rPr>
        <w:t>征求意见稿</w:t>
      </w:r>
      <w:r>
        <w:rPr>
          <w:rFonts w:ascii="Times New Roman" w:hAnsi="Times New Roman" w:eastAsia="黑体" w:cs="Times New Roman"/>
          <w:b/>
          <w:bCs/>
          <w:color w:val="auto"/>
        </w:rPr>
        <w:t>）</w:t>
      </w:r>
    </w:p>
    <w:p w14:paraId="682C8FEC">
      <w:pPr>
        <w:pStyle w:val="2"/>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t>目 录</w:t>
      </w:r>
    </w:p>
    <w:p w14:paraId="109A3D9C">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第一章 总则</w:t>
      </w:r>
    </w:p>
    <w:p w14:paraId="083A3A3B">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第二章 </w:t>
      </w:r>
      <w:r>
        <w:rPr>
          <w:rFonts w:hint="eastAsia" w:ascii="Times New Roman" w:hAnsi="Times New Roman" w:eastAsia="仿宋" w:cs="Times New Roman"/>
          <w:sz w:val="32"/>
          <w:szCs w:val="32"/>
        </w:rPr>
        <w:t>用</w:t>
      </w:r>
      <w:r>
        <w:rPr>
          <w:rFonts w:ascii="Times New Roman" w:hAnsi="Times New Roman" w:eastAsia="仿宋" w:cs="Times New Roman"/>
          <w:sz w:val="32"/>
          <w:szCs w:val="32"/>
        </w:rPr>
        <w:t>水权分配</w:t>
      </w:r>
    </w:p>
    <w:p w14:paraId="3CD89185">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第三章 确权登记</w:t>
      </w:r>
    </w:p>
    <w:p w14:paraId="5B537BF9">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第四章 保障与监督</w:t>
      </w:r>
    </w:p>
    <w:p w14:paraId="0BB9B555">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第五章 附则</w:t>
      </w:r>
    </w:p>
    <w:p w14:paraId="6E6E47D5">
      <w:pPr>
        <w:pStyle w:val="2"/>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t>第一章 总则</w:t>
      </w:r>
    </w:p>
    <w:p w14:paraId="17C69AEF">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kern w:val="0"/>
          <w:sz w:val="32"/>
          <w:szCs w:val="32"/>
        </w:rPr>
      </w:pPr>
      <w:r>
        <w:rPr>
          <w:rFonts w:ascii="Times New Roman" w:hAnsi="Times New Roman" w:eastAsia="楷体" w:cs="Times New Roman"/>
          <w:b/>
          <w:sz w:val="32"/>
          <w:szCs w:val="32"/>
        </w:rPr>
        <w:t xml:space="preserve">第一条 </w:t>
      </w:r>
      <w:bookmarkStart w:id="0" w:name="_Hlk174540079"/>
      <w:r>
        <w:rPr>
          <w:rFonts w:hint="eastAsia" w:ascii="Times New Roman" w:hAnsi="Times New Roman" w:eastAsia="楷体" w:cs="Times New Roman"/>
          <w:b/>
          <w:sz w:val="32"/>
          <w:szCs w:val="32"/>
        </w:rPr>
        <w:t>制定办法的目的。</w:t>
      </w:r>
      <w:r>
        <w:rPr>
          <w:rFonts w:hint="eastAsia" w:ascii="Times New Roman" w:hAnsi="Times New Roman" w:eastAsia="仿宋" w:cs="Times New Roman"/>
          <w:kern w:val="0"/>
          <w:sz w:val="32"/>
          <w:szCs w:val="32"/>
        </w:rPr>
        <w:t>为深入贯彻落实习近平总书记“节水优先、空间均衡、系统治理、两手发力”治水思路和关于治水重要讲话精神及</w:t>
      </w:r>
      <w:r>
        <w:rPr>
          <w:rFonts w:ascii="Times New Roman" w:hAnsi="Times New Roman" w:eastAsia="仿宋" w:cs="Times New Roman"/>
          <w:kern w:val="0"/>
          <w:sz w:val="32"/>
          <w:szCs w:val="32"/>
        </w:rPr>
        <w:t>《水利部 国家发展改革委 财政部关于推进用水权改革的指导意见》（水资管〔2022〕333号）</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加快建立归属清晰、权责明确、流转顺畅、监管有效的用水权制度体系，推进用水权市场化交易，强化水资源刚性约束，提升水资源优化配置和集约节约安全利用水平，促进生态文明建设和经济社会高质量发展，</w:t>
      </w:r>
      <w:bookmarkEnd w:id="0"/>
      <w:r>
        <w:rPr>
          <w:rFonts w:ascii="Times New Roman" w:hAnsi="Times New Roman" w:eastAsia="仿宋" w:cs="Times New Roman"/>
          <w:kern w:val="0"/>
          <w:sz w:val="32"/>
          <w:szCs w:val="32"/>
        </w:rPr>
        <w:t>根据《中华人民共和国水法》</w:t>
      </w:r>
      <w:r>
        <w:rPr>
          <w:rFonts w:hint="eastAsia" w:ascii="Times New Roman" w:hAnsi="Times New Roman" w:eastAsia="仿宋" w:cs="Times New Roman"/>
          <w:kern w:val="0"/>
          <w:sz w:val="32"/>
          <w:szCs w:val="32"/>
        </w:rPr>
        <w:t>《取水许可和水资源费征收管理条例》《节约用水条例》</w:t>
      </w:r>
      <w:r>
        <w:rPr>
          <w:rFonts w:ascii="Times New Roman" w:hAnsi="Times New Roman" w:eastAsia="仿宋" w:cs="Times New Roman"/>
          <w:kern w:val="0"/>
          <w:sz w:val="32"/>
          <w:szCs w:val="32"/>
        </w:rPr>
        <w:t>《四川省水资源条例》</w:t>
      </w:r>
      <w:r>
        <w:rPr>
          <w:rFonts w:hint="eastAsia" w:ascii="Times New Roman" w:hAnsi="Times New Roman" w:eastAsia="仿宋" w:cs="Times New Roman"/>
          <w:kern w:val="0"/>
          <w:sz w:val="32"/>
          <w:szCs w:val="32"/>
        </w:rPr>
        <w:t>等法律法规及《灌区规划规范》《水资源规划规范》《水资源供需预测分析技术规范》等国家、行业标准，</w:t>
      </w:r>
      <w:r>
        <w:rPr>
          <w:rFonts w:ascii="Times New Roman" w:hAnsi="Times New Roman" w:eastAsia="仿宋" w:cs="Times New Roman"/>
          <w:kern w:val="0"/>
          <w:sz w:val="32"/>
          <w:szCs w:val="32"/>
        </w:rPr>
        <w:t>结</w:t>
      </w:r>
      <w:r>
        <w:rPr>
          <w:rFonts w:hint="eastAsia" w:ascii="Times New Roman" w:hAnsi="Times New Roman" w:eastAsia="仿宋" w:cs="Times New Roman"/>
          <w:kern w:val="0"/>
          <w:sz w:val="32"/>
          <w:szCs w:val="32"/>
        </w:rPr>
        <w:t>本区</w:t>
      </w:r>
      <w:r>
        <w:rPr>
          <w:rFonts w:ascii="Times New Roman" w:hAnsi="Times New Roman" w:eastAsia="仿宋" w:cs="Times New Roman"/>
          <w:kern w:val="0"/>
          <w:sz w:val="32"/>
          <w:szCs w:val="32"/>
        </w:rPr>
        <w:t>实际，制定本办法。</w:t>
      </w:r>
    </w:p>
    <w:p w14:paraId="73FAEA23">
      <w:pPr>
        <w:pageBreakBefore w:val="0"/>
        <w:kinsoku/>
        <w:wordWrap/>
        <w:overflowPunct/>
        <w:topLinePunct w:val="0"/>
        <w:autoSpaceDE/>
        <w:autoSpaceDN/>
        <w:bidi w:val="0"/>
        <w:snapToGrid w:val="0"/>
        <w:spacing w:after="0" w:line="560" w:lineRule="exact"/>
        <w:ind w:firstLine="643" w:firstLineChars="200"/>
        <w:textAlignment w:val="auto"/>
        <w:rPr>
          <w:rFonts w:hint="eastAsia" w:ascii="仿宋" w:hAnsi="仿宋" w:eastAsia="仿宋"/>
          <w:sz w:val="32"/>
          <w:szCs w:val="32"/>
        </w:rPr>
      </w:pPr>
      <w:r>
        <w:rPr>
          <w:rFonts w:ascii="Times New Roman" w:hAnsi="Times New Roman" w:eastAsia="楷体" w:cs="Times New Roman"/>
          <w:b/>
          <w:sz w:val="32"/>
          <w:szCs w:val="32"/>
        </w:rPr>
        <w:t>第</w:t>
      </w:r>
      <w:r>
        <w:rPr>
          <w:rFonts w:hint="eastAsia" w:ascii="Times New Roman" w:hAnsi="Times New Roman" w:eastAsia="楷体" w:cs="Times New Roman"/>
          <w:b/>
          <w:sz w:val="32"/>
          <w:szCs w:val="32"/>
        </w:rPr>
        <w:t>二</w:t>
      </w:r>
      <w:r>
        <w:rPr>
          <w:rFonts w:ascii="Times New Roman" w:hAnsi="Times New Roman" w:eastAsia="楷体" w:cs="Times New Roman"/>
          <w:b/>
          <w:sz w:val="32"/>
          <w:szCs w:val="32"/>
        </w:rPr>
        <w:t xml:space="preserve">条 </w:t>
      </w:r>
      <w:r>
        <w:rPr>
          <w:rFonts w:hint="eastAsia" w:ascii="Times New Roman" w:hAnsi="Times New Roman" w:eastAsia="楷体" w:cs="Times New Roman"/>
          <w:b/>
          <w:sz w:val="32"/>
          <w:szCs w:val="32"/>
        </w:rPr>
        <w:t>办法适用范围。</w:t>
      </w:r>
      <w:r>
        <w:rPr>
          <w:rFonts w:ascii="仿宋" w:hAnsi="仿宋" w:eastAsia="仿宋"/>
          <w:bCs/>
          <w:sz w:val="32"/>
          <w:szCs w:val="32"/>
        </w:rPr>
        <w:t>本办法适用于</w:t>
      </w:r>
      <w:r>
        <w:rPr>
          <w:rFonts w:hint="eastAsia" w:ascii="仿宋" w:hAnsi="仿宋" w:eastAsia="仿宋"/>
          <w:sz w:val="32"/>
          <w:szCs w:val="32"/>
        </w:rPr>
        <w:t>本行政区域内区级</w:t>
      </w:r>
      <w:r>
        <w:rPr>
          <w:rFonts w:ascii="仿宋" w:hAnsi="仿宋" w:eastAsia="仿宋"/>
          <w:sz w:val="32"/>
          <w:szCs w:val="32"/>
        </w:rPr>
        <w:t>管理的</w:t>
      </w:r>
      <w:r>
        <w:rPr>
          <w:rFonts w:hint="eastAsia" w:ascii="仿宋" w:hAnsi="仿宋" w:eastAsia="仿宋"/>
          <w:sz w:val="32"/>
          <w:szCs w:val="32"/>
        </w:rPr>
        <w:t>水利</w:t>
      </w:r>
      <w:r>
        <w:rPr>
          <w:rFonts w:ascii="仿宋" w:hAnsi="仿宋" w:eastAsia="仿宋"/>
          <w:sz w:val="32"/>
          <w:szCs w:val="32"/>
        </w:rPr>
        <w:t>工程</w:t>
      </w:r>
      <w:r>
        <w:rPr>
          <w:rFonts w:hint="eastAsia" w:ascii="仿宋" w:hAnsi="仿宋" w:eastAsia="仿宋"/>
          <w:bCs/>
          <w:sz w:val="32"/>
          <w:szCs w:val="32"/>
        </w:rPr>
        <w:t>（以下简称“区管工程”）及乡（镇）、村集体组织管理的水利工程（以下简称“群管工程”）</w:t>
      </w:r>
      <w:r>
        <w:rPr>
          <w:rFonts w:ascii="仿宋" w:hAnsi="仿宋" w:eastAsia="仿宋"/>
          <w:sz w:val="32"/>
          <w:szCs w:val="32"/>
        </w:rPr>
        <w:t>农业用水权分配管理、确权登记及其监督管理活动。</w:t>
      </w:r>
    </w:p>
    <w:p w14:paraId="645806F2">
      <w:pPr>
        <w:pageBreakBefore w:val="0"/>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sz w:val="32"/>
          <w:szCs w:val="32"/>
        </w:rPr>
      </w:pPr>
      <w:r>
        <w:rPr>
          <w:rFonts w:ascii="仿宋" w:hAnsi="仿宋" w:eastAsia="仿宋"/>
          <w:sz w:val="32"/>
          <w:szCs w:val="32"/>
        </w:rPr>
        <w:t>本办法所称的水利工程，是指通过拦、蓄、引、提等工程设施向农业供水的水源工程。农业用水是指用于耕地灌溉、园地灌溉、河道外水产养殖的用水</w:t>
      </w:r>
    </w:p>
    <w:p w14:paraId="200F6D79">
      <w:pPr>
        <w:pageBreakBefore w:val="0"/>
        <w:kinsoku/>
        <w:wordWrap/>
        <w:overflowPunct/>
        <w:topLinePunct w:val="0"/>
        <w:autoSpaceDE/>
        <w:autoSpaceDN/>
        <w:bidi w:val="0"/>
        <w:snapToGrid w:val="0"/>
        <w:spacing w:after="0" w:line="560" w:lineRule="exact"/>
        <w:ind w:firstLine="643" w:firstLineChars="200"/>
        <w:textAlignment w:val="auto"/>
        <w:rPr>
          <w:rFonts w:hint="eastAsia" w:ascii="仿宋" w:hAnsi="仿宋" w:eastAsia="仿宋" w:cs="Times New Roman"/>
          <w:bCs/>
          <w:sz w:val="32"/>
          <w:szCs w:val="32"/>
        </w:rPr>
      </w:pPr>
      <w:r>
        <w:rPr>
          <w:rFonts w:ascii="Times New Roman" w:hAnsi="Times New Roman" w:eastAsia="楷体" w:cs="Times New Roman"/>
          <w:b/>
          <w:sz w:val="32"/>
          <w:szCs w:val="32"/>
        </w:rPr>
        <w:t>第</w:t>
      </w:r>
      <w:r>
        <w:rPr>
          <w:rFonts w:hint="eastAsia" w:ascii="Times New Roman" w:hAnsi="Times New Roman" w:eastAsia="楷体" w:cs="Times New Roman"/>
          <w:b/>
          <w:sz w:val="32"/>
          <w:szCs w:val="32"/>
        </w:rPr>
        <w:t>三</w:t>
      </w:r>
      <w:r>
        <w:rPr>
          <w:rFonts w:ascii="Times New Roman" w:hAnsi="Times New Roman" w:eastAsia="楷体" w:cs="Times New Roman"/>
          <w:b/>
          <w:sz w:val="32"/>
          <w:szCs w:val="32"/>
        </w:rPr>
        <w:t>条 水资源权属与</w:t>
      </w:r>
      <w:r>
        <w:rPr>
          <w:rFonts w:hint="eastAsia" w:ascii="Times New Roman" w:hAnsi="Times New Roman" w:eastAsia="楷体" w:cs="Times New Roman"/>
          <w:b/>
          <w:sz w:val="32"/>
          <w:szCs w:val="32"/>
        </w:rPr>
        <w:t>农业用水权。</w:t>
      </w:r>
      <w:r>
        <w:rPr>
          <w:rFonts w:hint="eastAsia" w:ascii="仿宋" w:hAnsi="仿宋" w:eastAsia="仿宋" w:cs="Times New Roman"/>
          <w:bCs/>
          <w:sz w:val="32"/>
          <w:szCs w:val="32"/>
        </w:rPr>
        <w:t>水资源属于国家所有。农村集体经济组织的水塘和由农村集体经济组织修建管理的水库中的水，归各该农村集体经济组织使用。</w:t>
      </w:r>
    </w:p>
    <w:p w14:paraId="0AE78298">
      <w:pPr>
        <w:pageBreakBefore w:val="0"/>
        <w:kinsoku/>
        <w:wordWrap/>
        <w:overflowPunct/>
        <w:topLinePunct w:val="0"/>
        <w:autoSpaceDE/>
        <w:autoSpaceDN/>
        <w:bidi w:val="0"/>
        <w:snapToGrid w:val="0"/>
        <w:spacing w:after="0" w:line="560" w:lineRule="exact"/>
        <w:ind w:firstLine="640" w:firstLineChars="200"/>
        <w:textAlignment w:val="auto"/>
        <w:rPr>
          <w:rFonts w:hint="eastAsia" w:ascii="仿宋" w:hAnsi="仿宋" w:eastAsia="仿宋" w:cs="Times New Roman"/>
          <w:bCs/>
          <w:sz w:val="32"/>
          <w:szCs w:val="32"/>
        </w:rPr>
      </w:pPr>
      <w:r>
        <w:rPr>
          <w:rFonts w:ascii="仿宋" w:hAnsi="仿宋" w:eastAsia="仿宋" w:cs="Times New Roman"/>
          <w:bCs/>
          <w:sz w:val="32"/>
          <w:szCs w:val="32"/>
        </w:rPr>
        <w:t>本办法所称农业用水权</w:t>
      </w:r>
      <w:r>
        <w:rPr>
          <w:rFonts w:hint="eastAsia" w:ascii="仿宋" w:hAnsi="仿宋" w:eastAsia="仿宋" w:cs="Times New Roman"/>
          <w:bCs/>
          <w:sz w:val="32"/>
          <w:szCs w:val="32"/>
        </w:rPr>
        <w:t>（以下简称“用水权”）</w:t>
      </w:r>
      <w:r>
        <w:rPr>
          <w:rFonts w:ascii="仿宋" w:hAnsi="仿宋" w:eastAsia="仿宋" w:cs="Times New Roman"/>
          <w:bCs/>
          <w:sz w:val="32"/>
          <w:szCs w:val="32"/>
        </w:rPr>
        <w:t>，又称灌溉用水户水权，是指农业用水户（以下简称为“用水户”）依法取得用水权权属凭证（包括水资源使用权证、其他确认水权文件等）之后，取得对水利工程供水量的使用权，具有使用和收益等权利。即在本</w:t>
      </w:r>
      <w:r>
        <w:rPr>
          <w:rFonts w:hint="eastAsia" w:ascii="仿宋" w:hAnsi="仿宋" w:eastAsia="仿宋" w:cs="Times New Roman"/>
          <w:bCs/>
          <w:sz w:val="32"/>
          <w:szCs w:val="32"/>
        </w:rPr>
        <w:t>灌区</w:t>
      </w:r>
      <w:r>
        <w:rPr>
          <w:rFonts w:ascii="仿宋" w:hAnsi="仿宋" w:eastAsia="仿宋" w:cs="Times New Roman"/>
          <w:bCs/>
          <w:sz w:val="32"/>
          <w:szCs w:val="32"/>
        </w:rPr>
        <w:t>现有水资源利用条件下，农业用水户为维系农业灌溉取得的基本用水权利。用水户可以为农村集体经济组织、农民用水合作组织、村民小组、用水管理小组、用水农户等多种形式。</w:t>
      </w:r>
    </w:p>
    <w:p w14:paraId="12157DF1">
      <w:pPr>
        <w:pageBreakBefore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 w:hAnsi="仿宋" w:eastAsia="仿宋" w:cs="Times New Roman"/>
          <w:bCs/>
          <w:sz w:val="32"/>
          <w:szCs w:val="32"/>
        </w:rPr>
      </w:pPr>
      <w:r>
        <w:rPr>
          <w:rFonts w:ascii="楷体" w:hAnsi="楷体" w:eastAsia="楷体" w:cs="Times New Roman"/>
          <w:b/>
          <w:sz w:val="32"/>
          <w:szCs w:val="32"/>
        </w:rPr>
        <w:t>第</w:t>
      </w:r>
      <w:r>
        <w:rPr>
          <w:rFonts w:hint="eastAsia" w:ascii="楷体" w:hAnsi="楷体" w:eastAsia="楷体" w:cs="Times New Roman"/>
          <w:b/>
          <w:sz w:val="32"/>
          <w:szCs w:val="32"/>
        </w:rPr>
        <w:t>四</w:t>
      </w:r>
      <w:r>
        <w:rPr>
          <w:rFonts w:ascii="楷体" w:hAnsi="楷体" w:eastAsia="楷体" w:cs="Times New Roman"/>
          <w:b/>
          <w:sz w:val="32"/>
          <w:szCs w:val="32"/>
        </w:rPr>
        <w:t xml:space="preserve">条 </w:t>
      </w:r>
      <w:r>
        <w:rPr>
          <w:rFonts w:hint="eastAsia" w:ascii="楷体" w:hAnsi="楷体" w:eastAsia="楷体" w:cs="Times New Roman"/>
          <w:b/>
          <w:sz w:val="32"/>
          <w:szCs w:val="32"/>
        </w:rPr>
        <w:t>用水权</w:t>
      </w:r>
      <w:r>
        <w:rPr>
          <w:rFonts w:ascii="楷体" w:hAnsi="楷体" w:eastAsia="楷体" w:cs="Times New Roman"/>
          <w:b/>
          <w:sz w:val="32"/>
          <w:szCs w:val="32"/>
        </w:rPr>
        <w:t>分配</w:t>
      </w:r>
      <w:r>
        <w:rPr>
          <w:rFonts w:hint="eastAsia" w:ascii="楷体" w:hAnsi="楷体" w:eastAsia="楷体" w:cs="Times New Roman"/>
          <w:b/>
          <w:sz w:val="32"/>
          <w:szCs w:val="32"/>
        </w:rPr>
        <w:t>与确权</w:t>
      </w:r>
      <w:r>
        <w:rPr>
          <w:rFonts w:ascii="楷体" w:hAnsi="楷体" w:eastAsia="楷体" w:cs="Times New Roman"/>
          <w:b/>
          <w:sz w:val="32"/>
          <w:szCs w:val="32"/>
        </w:rPr>
        <w:t>原则</w:t>
      </w:r>
      <w:r>
        <w:rPr>
          <w:rFonts w:hint="eastAsia" w:ascii="楷体" w:hAnsi="楷体" w:eastAsia="楷体" w:cs="Times New Roman"/>
          <w:b/>
          <w:sz w:val="32"/>
          <w:szCs w:val="32"/>
        </w:rPr>
        <w:t>。</w:t>
      </w:r>
      <w:r>
        <w:rPr>
          <w:rFonts w:ascii="仿宋" w:hAnsi="仿宋" w:eastAsia="仿宋" w:cs="Times New Roman"/>
          <w:bCs/>
          <w:sz w:val="32"/>
          <w:szCs w:val="32"/>
        </w:rPr>
        <w:t>用水权分配与确权坚持</w:t>
      </w:r>
      <w:r>
        <w:rPr>
          <w:rFonts w:hint="eastAsia" w:ascii="仿宋" w:hAnsi="仿宋" w:eastAsia="仿宋" w:cs="Times New Roman"/>
          <w:bCs/>
          <w:sz w:val="32"/>
          <w:szCs w:val="32"/>
        </w:rPr>
        <w:t>“</w:t>
      </w:r>
      <w:r>
        <w:rPr>
          <w:rFonts w:ascii="仿宋" w:hAnsi="仿宋" w:eastAsia="仿宋" w:cs="Times New Roman"/>
          <w:bCs/>
          <w:sz w:val="32"/>
          <w:szCs w:val="32"/>
        </w:rPr>
        <w:t>总量控制、定额管理，统筹兼顾、丰增枯减、</w:t>
      </w:r>
      <w:r>
        <w:rPr>
          <w:rFonts w:hint="eastAsia" w:ascii="仿宋" w:hAnsi="仿宋" w:eastAsia="仿宋" w:cs="Times New Roman"/>
          <w:bCs/>
          <w:sz w:val="32"/>
          <w:szCs w:val="32"/>
        </w:rPr>
        <w:t>归属清晰、权责明确、流转顺畅、监管有效”</w:t>
      </w:r>
      <w:r>
        <w:rPr>
          <w:rFonts w:ascii="仿宋" w:hAnsi="仿宋" w:eastAsia="仿宋" w:cs="Times New Roman"/>
          <w:bCs/>
          <w:sz w:val="32"/>
          <w:szCs w:val="32"/>
        </w:rPr>
        <w:t>的原则，统一管理、分级实施。</w:t>
      </w:r>
    </w:p>
    <w:p w14:paraId="31E0799E">
      <w:pPr>
        <w:pStyle w:val="2"/>
        <w:pageBreakBefore w:val="0"/>
        <w:kinsoku/>
        <w:wordWrap/>
        <w:overflowPunct/>
        <w:topLinePunct w:val="0"/>
        <w:autoSpaceDE/>
        <w:autoSpaceDN/>
        <w:bidi w:val="0"/>
        <w:spacing w:line="560" w:lineRule="exact"/>
        <w:jc w:val="center"/>
        <w:textAlignment w:val="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t>第二章 用水权分配</w:t>
      </w:r>
      <w:bookmarkStart w:id="1" w:name="_Hlk175211410"/>
    </w:p>
    <w:p w14:paraId="0BA66277">
      <w:pPr>
        <w:pageBreakBefore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 w:hAnsi="仿宋" w:eastAsia="仿宋" w:cs="Times New Roman"/>
          <w:bCs/>
          <w:sz w:val="32"/>
          <w:szCs w:val="32"/>
        </w:rPr>
      </w:pPr>
      <w:r>
        <w:rPr>
          <w:rFonts w:ascii="楷体" w:hAnsi="楷体" w:eastAsia="楷体" w:cs="Times New Roman"/>
          <w:b/>
          <w:sz w:val="32"/>
          <w:szCs w:val="32"/>
        </w:rPr>
        <w:t xml:space="preserve">第五条 </w:t>
      </w:r>
      <w:r>
        <w:rPr>
          <w:rFonts w:hint="eastAsia" w:ascii="楷体" w:hAnsi="楷体" w:eastAsia="楷体" w:cs="Times New Roman"/>
          <w:b/>
          <w:sz w:val="32"/>
          <w:szCs w:val="32"/>
        </w:rPr>
        <w:t>用</w:t>
      </w:r>
      <w:r>
        <w:rPr>
          <w:rFonts w:ascii="楷体" w:hAnsi="楷体" w:eastAsia="楷体" w:cs="Times New Roman"/>
          <w:b/>
          <w:sz w:val="32"/>
          <w:szCs w:val="32"/>
        </w:rPr>
        <w:t>水权分配定义</w:t>
      </w:r>
      <w:r>
        <w:rPr>
          <w:rFonts w:hint="eastAsia" w:ascii="楷体" w:hAnsi="楷体" w:eastAsia="楷体" w:cs="Times New Roman"/>
          <w:b/>
          <w:sz w:val="32"/>
          <w:szCs w:val="32"/>
        </w:rPr>
        <w:t>。</w:t>
      </w:r>
      <w:r>
        <w:rPr>
          <w:rFonts w:ascii="仿宋" w:hAnsi="仿宋" w:eastAsia="仿宋" w:cs="Times New Roman"/>
          <w:bCs/>
          <w:sz w:val="32"/>
          <w:szCs w:val="32"/>
        </w:rPr>
        <w:t>本办法所称用水权分配，是指以水利工程许可水量或可供水量为分配总量，将供水范围内全部用水户纳入分配对象，通过水量分配来明确各个用水户农业生产的最大用水量权利边界。</w:t>
      </w:r>
    </w:p>
    <w:p w14:paraId="091C2E53">
      <w:pPr>
        <w:pageBreakBefore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 w:hAnsi="仿宋" w:eastAsia="仿宋" w:cs="Times New Roman"/>
          <w:bCs/>
          <w:sz w:val="32"/>
          <w:szCs w:val="32"/>
        </w:rPr>
      </w:pPr>
      <w:r>
        <w:rPr>
          <w:rFonts w:ascii="楷体" w:hAnsi="楷体" w:eastAsia="楷体" w:cs="Times New Roman"/>
          <w:b/>
          <w:sz w:val="32"/>
          <w:szCs w:val="32"/>
        </w:rPr>
        <w:t xml:space="preserve">第六条 </w:t>
      </w:r>
      <w:r>
        <w:rPr>
          <w:rFonts w:hint="eastAsia" w:ascii="楷体" w:hAnsi="楷体" w:eastAsia="楷体" w:cs="Times New Roman"/>
          <w:b/>
          <w:sz w:val="32"/>
          <w:szCs w:val="32"/>
        </w:rPr>
        <w:t>用水权分配程序。</w:t>
      </w:r>
      <w:r>
        <w:rPr>
          <w:rFonts w:hint="eastAsia" w:ascii="仿宋" w:hAnsi="仿宋" w:eastAsia="仿宋" w:cs="Times New Roman"/>
          <w:bCs/>
          <w:sz w:val="32"/>
          <w:szCs w:val="32"/>
        </w:rPr>
        <w:t>用</w:t>
      </w:r>
      <w:r>
        <w:rPr>
          <w:rFonts w:ascii="仿宋" w:hAnsi="仿宋" w:eastAsia="仿宋" w:cs="Times New Roman"/>
          <w:bCs/>
          <w:sz w:val="32"/>
          <w:szCs w:val="32"/>
        </w:rPr>
        <w:t>水权分配</w:t>
      </w:r>
      <w:r>
        <w:rPr>
          <w:rFonts w:hint="eastAsia" w:ascii="仿宋" w:hAnsi="仿宋" w:eastAsia="仿宋" w:cs="Times New Roman"/>
          <w:bCs/>
          <w:sz w:val="32"/>
          <w:szCs w:val="32"/>
        </w:rPr>
        <w:t>以本行政区域内水利工程所在辖区的</w:t>
      </w:r>
      <w:r>
        <w:rPr>
          <w:rFonts w:ascii="仿宋" w:hAnsi="仿宋" w:eastAsia="仿宋" w:cs="Times New Roman"/>
          <w:bCs/>
          <w:sz w:val="32"/>
          <w:szCs w:val="32"/>
        </w:rPr>
        <w:t>许可水量或可供水量为分配总量</w:t>
      </w:r>
      <w:r>
        <w:rPr>
          <w:rFonts w:hint="eastAsia" w:ascii="仿宋" w:hAnsi="仿宋" w:eastAsia="仿宋" w:cs="Times New Roman"/>
          <w:bCs/>
          <w:sz w:val="32"/>
          <w:szCs w:val="32"/>
        </w:rPr>
        <w:t>，以该辖区内土地面积作为分配依据，</w:t>
      </w:r>
      <w:r>
        <w:rPr>
          <w:rFonts w:ascii="仿宋" w:hAnsi="仿宋" w:eastAsia="仿宋" w:cs="Times New Roman"/>
          <w:bCs/>
          <w:sz w:val="32"/>
          <w:szCs w:val="32"/>
        </w:rPr>
        <w:t>按照</w:t>
      </w:r>
      <w:r>
        <w:rPr>
          <w:rFonts w:hint="eastAsia" w:ascii="仿宋" w:hAnsi="仿宋" w:eastAsia="仿宋" w:cs="Times New Roman"/>
          <w:bCs/>
          <w:sz w:val="32"/>
          <w:szCs w:val="32"/>
        </w:rPr>
        <w:t>“</w:t>
      </w:r>
      <w:r>
        <w:rPr>
          <w:rFonts w:ascii="仿宋" w:hAnsi="仿宋" w:eastAsia="仿宋" w:cs="Times New Roman"/>
          <w:bCs/>
          <w:sz w:val="32"/>
          <w:szCs w:val="32"/>
        </w:rPr>
        <w:t>确定工程名录及分配</w:t>
      </w:r>
      <w:r>
        <w:rPr>
          <w:rFonts w:hint="eastAsia" w:ascii="仿宋" w:hAnsi="仿宋" w:eastAsia="仿宋" w:cs="Times New Roman"/>
          <w:bCs/>
          <w:sz w:val="32"/>
          <w:szCs w:val="32"/>
        </w:rPr>
        <w:t>实施</w:t>
      </w:r>
      <w:r>
        <w:rPr>
          <w:rFonts w:ascii="仿宋" w:hAnsi="仿宋" w:eastAsia="仿宋" w:cs="Times New Roman"/>
          <w:bCs/>
          <w:sz w:val="32"/>
          <w:szCs w:val="32"/>
        </w:rPr>
        <w:t>主体→明确土地面积及分配对象→划定用水单元→</w:t>
      </w:r>
      <w:r>
        <w:rPr>
          <w:rFonts w:hint="eastAsia" w:ascii="仿宋" w:hAnsi="仿宋" w:eastAsia="仿宋" w:cs="Times New Roman"/>
          <w:bCs/>
          <w:sz w:val="32"/>
          <w:szCs w:val="32"/>
        </w:rPr>
        <w:t>测算</w:t>
      </w:r>
      <w:r>
        <w:rPr>
          <w:rFonts w:ascii="仿宋" w:hAnsi="仿宋" w:eastAsia="仿宋" w:cs="Times New Roman"/>
          <w:bCs/>
          <w:sz w:val="32"/>
          <w:szCs w:val="32"/>
        </w:rPr>
        <w:t>供需水量→</w:t>
      </w:r>
      <w:r>
        <w:rPr>
          <w:rFonts w:hint="eastAsia" w:ascii="仿宋" w:hAnsi="仿宋" w:eastAsia="仿宋" w:cs="Times New Roman"/>
          <w:bCs/>
          <w:sz w:val="32"/>
          <w:szCs w:val="32"/>
        </w:rPr>
        <w:t>开展水权</w:t>
      </w:r>
      <w:r>
        <w:rPr>
          <w:rFonts w:ascii="仿宋" w:hAnsi="仿宋" w:eastAsia="仿宋" w:cs="Times New Roman"/>
          <w:bCs/>
          <w:sz w:val="32"/>
          <w:szCs w:val="32"/>
        </w:rPr>
        <w:t>分配→公示确认→提交审核→</w:t>
      </w:r>
      <w:r>
        <w:rPr>
          <w:rFonts w:hint="eastAsia" w:ascii="仿宋" w:hAnsi="仿宋" w:eastAsia="仿宋" w:cs="Times New Roman"/>
          <w:bCs/>
          <w:sz w:val="32"/>
          <w:szCs w:val="32"/>
        </w:rPr>
        <w:t>确权颁证</w:t>
      </w:r>
      <w:r>
        <w:rPr>
          <w:rFonts w:ascii="仿宋" w:hAnsi="仿宋" w:eastAsia="仿宋" w:cs="Times New Roman"/>
          <w:bCs/>
          <w:sz w:val="32"/>
          <w:szCs w:val="32"/>
        </w:rPr>
        <w:t>→年度</w:t>
      </w:r>
      <w:r>
        <w:rPr>
          <w:rFonts w:hint="eastAsia" w:ascii="仿宋" w:hAnsi="仿宋" w:eastAsia="仿宋" w:cs="Times New Roman"/>
          <w:bCs/>
          <w:sz w:val="32"/>
          <w:szCs w:val="32"/>
        </w:rPr>
        <w:t>供水”的程序</w:t>
      </w:r>
      <w:r>
        <w:rPr>
          <w:rFonts w:ascii="仿宋" w:hAnsi="仿宋" w:eastAsia="仿宋" w:cs="Times New Roman"/>
          <w:bCs/>
          <w:sz w:val="32"/>
          <w:szCs w:val="32"/>
        </w:rPr>
        <w:t>实施。</w:t>
      </w:r>
    </w:p>
    <w:p w14:paraId="1929D762">
      <w:pPr>
        <w:pageBreakBefore w:val="0"/>
        <w:kinsoku/>
        <w:wordWrap/>
        <w:overflowPunct/>
        <w:topLinePunct w:val="0"/>
        <w:autoSpaceDE/>
        <w:autoSpaceDN/>
        <w:bidi w:val="0"/>
        <w:adjustRightInd w:val="0"/>
        <w:snapToGrid w:val="0"/>
        <w:spacing w:after="0" w:line="560" w:lineRule="exact"/>
        <w:ind w:firstLine="643" w:firstLineChars="200"/>
        <w:textAlignment w:val="auto"/>
        <w:rPr>
          <w:rFonts w:hint="eastAsia" w:ascii="仿宋" w:hAnsi="仿宋" w:eastAsia="仿宋" w:cs="Times New Roman"/>
          <w:bCs/>
          <w:sz w:val="32"/>
          <w:szCs w:val="32"/>
        </w:rPr>
      </w:pPr>
      <w:r>
        <w:rPr>
          <w:rFonts w:ascii="楷体" w:hAnsi="楷体" w:eastAsia="楷体" w:cs="Times New Roman"/>
          <w:b/>
          <w:sz w:val="32"/>
          <w:szCs w:val="32"/>
        </w:rPr>
        <w:t>第七条</w:t>
      </w:r>
      <w:r>
        <w:rPr>
          <w:rFonts w:hint="eastAsia" w:ascii="楷体" w:hAnsi="楷体" w:eastAsia="楷体" w:cs="Times New Roman"/>
          <w:b/>
          <w:sz w:val="32"/>
          <w:szCs w:val="32"/>
        </w:rPr>
        <w:t xml:space="preserve"> </w:t>
      </w:r>
      <w:r>
        <w:rPr>
          <w:rFonts w:ascii="楷体" w:hAnsi="楷体" w:eastAsia="楷体" w:cs="Times New Roman"/>
          <w:b/>
          <w:sz w:val="32"/>
          <w:szCs w:val="32"/>
        </w:rPr>
        <w:t>确定灌区名录及分配</w:t>
      </w:r>
      <w:r>
        <w:rPr>
          <w:rFonts w:hint="eastAsia" w:ascii="楷体" w:hAnsi="楷体" w:eastAsia="楷体" w:cs="Times New Roman"/>
          <w:b/>
          <w:sz w:val="32"/>
          <w:szCs w:val="32"/>
        </w:rPr>
        <w:t>实施</w:t>
      </w:r>
      <w:r>
        <w:rPr>
          <w:rFonts w:ascii="楷体" w:hAnsi="楷体" w:eastAsia="楷体" w:cs="Times New Roman"/>
          <w:b/>
          <w:sz w:val="32"/>
          <w:szCs w:val="32"/>
        </w:rPr>
        <w:t>主体</w:t>
      </w:r>
      <w:r>
        <w:rPr>
          <w:rFonts w:hint="eastAsia" w:ascii="楷体" w:hAnsi="楷体" w:eastAsia="楷体" w:cs="Times New Roman"/>
          <w:b/>
          <w:sz w:val="32"/>
          <w:szCs w:val="32"/>
        </w:rPr>
        <w:t>。</w:t>
      </w:r>
      <w:r>
        <w:rPr>
          <w:rFonts w:hint="eastAsia" w:ascii="仿宋" w:hAnsi="仿宋" w:eastAsia="仿宋" w:cs="Times New Roman"/>
          <w:bCs/>
          <w:sz w:val="32"/>
          <w:szCs w:val="32"/>
        </w:rPr>
        <w:t xml:space="preserve"> </w:t>
      </w:r>
      <w:r>
        <w:rPr>
          <w:rFonts w:ascii="仿宋" w:hAnsi="仿宋" w:eastAsia="仿宋" w:cs="Times New Roman"/>
          <w:bCs/>
          <w:sz w:val="32"/>
          <w:szCs w:val="32"/>
        </w:rPr>
        <w:t>以</w:t>
      </w:r>
      <w:r>
        <w:rPr>
          <w:rFonts w:hint="eastAsia" w:ascii="仿宋" w:hAnsi="仿宋" w:eastAsia="仿宋" w:cs="Times New Roman"/>
          <w:bCs/>
          <w:sz w:val="32"/>
          <w:szCs w:val="32"/>
        </w:rPr>
        <w:t>本行政区域</w:t>
      </w:r>
      <w:r>
        <w:rPr>
          <w:rFonts w:ascii="仿宋" w:hAnsi="仿宋" w:eastAsia="仿宋" w:cs="Times New Roman"/>
          <w:bCs/>
          <w:sz w:val="32"/>
          <w:szCs w:val="32"/>
        </w:rPr>
        <w:t>内已办理取水许可的</w:t>
      </w:r>
      <w:r>
        <w:rPr>
          <w:rFonts w:hint="eastAsia" w:ascii="仿宋" w:hAnsi="仿宋" w:eastAsia="仿宋" w:cs="Times New Roman"/>
          <w:bCs/>
          <w:sz w:val="32"/>
          <w:szCs w:val="32"/>
        </w:rPr>
        <w:t>水利</w:t>
      </w:r>
      <w:r>
        <w:rPr>
          <w:rFonts w:ascii="仿宋" w:hAnsi="仿宋" w:eastAsia="仿宋" w:cs="Times New Roman"/>
          <w:bCs/>
          <w:sz w:val="32"/>
          <w:szCs w:val="32"/>
        </w:rPr>
        <w:t>工程为主，</w:t>
      </w:r>
      <w:r>
        <w:rPr>
          <w:rFonts w:hint="eastAsia" w:ascii="仿宋" w:hAnsi="仿宋" w:eastAsia="仿宋" w:cs="Times New Roman"/>
          <w:bCs/>
          <w:sz w:val="32"/>
          <w:szCs w:val="32"/>
        </w:rPr>
        <w:t>按照</w:t>
      </w:r>
      <w:r>
        <w:rPr>
          <w:rFonts w:ascii="仿宋" w:hAnsi="仿宋" w:eastAsia="仿宋" w:cs="Times New Roman"/>
          <w:bCs/>
          <w:sz w:val="32"/>
          <w:szCs w:val="32"/>
        </w:rPr>
        <w:t>区管</w:t>
      </w:r>
      <w:r>
        <w:rPr>
          <w:rFonts w:hint="eastAsia" w:ascii="仿宋" w:hAnsi="仿宋" w:eastAsia="仿宋" w:cs="Times New Roman"/>
          <w:bCs/>
          <w:sz w:val="32"/>
          <w:szCs w:val="32"/>
        </w:rPr>
        <w:t>工程</w:t>
      </w:r>
      <w:r>
        <w:rPr>
          <w:rFonts w:ascii="仿宋" w:hAnsi="仿宋" w:eastAsia="仿宋" w:cs="Times New Roman"/>
          <w:bCs/>
          <w:sz w:val="32"/>
          <w:szCs w:val="32"/>
        </w:rPr>
        <w:t>和群管工程</w:t>
      </w:r>
      <w:r>
        <w:rPr>
          <w:rFonts w:hint="eastAsia" w:ascii="仿宋" w:hAnsi="仿宋" w:eastAsia="仿宋" w:cs="Times New Roman"/>
          <w:bCs/>
          <w:sz w:val="32"/>
          <w:szCs w:val="32"/>
        </w:rPr>
        <w:t>分类</w:t>
      </w:r>
      <w:r>
        <w:rPr>
          <w:rFonts w:ascii="仿宋" w:hAnsi="仿宋" w:eastAsia="仿宋" w:cs="Times New Roman"/>
          <w:bCs/>
          <w:sz w:val="32"/>
          <w:szCs w:val="32"/>
        </w:rPr>
        <w:t>编制全区水利工程名录，明确水利工程类型及其水源，明确水利工程管理单位为该水利工程</w:t>
      </w:r>
      <w:r>
        <w:rPr>
          <w:rFonts w:hint="eastAsia" w:ascii="仿宋" w:hAnsi="仿宋" w:eastAsia="仿宋" w:cs="Times New Roman"/>
          <w:bCs/>
          <w:sz w:val="32"/>
          <w:szCs w:val="32"/>
        </w:rPr>
        <w:t>用</w:t>
      </w:r>
      <w:r>
        <w:rPr>
          <w:rFonts w:ascii="仿宋" w:hAnsi="仿宋" w:eastAsia="仿宋" w:cs="Times New Roman"/>
          <w:bCs/>
          <w:sz w:val="32"/>
          <w:szCs w:val="32"/>
        </w:rPr>
        <w:t>水权分配的实施</w:t>
      </w:r>
      <w:r>
        <w:rPr>
          <w:rFonts w:hint="eastAsia" w:ascii="仿宋" w:hAnsi="仿宋" w:eastAsia="仿宋" w:cs="Times New Roman"/>
          <w:bCs/>
          <w:sz w:val="32"/>
          <w:szCs w:val="32"/>
        </w:rPr>
        <w:t>主体。</w:t>
      </w:r>
    </w:p>
    <w:p w14:paraId="75388B09">
      <w:pPr>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Times New Roman"/>
          <w:bCs/>
          <w:sz w:val="32"/>
          <w:szCs w:val="32"/>
        </w:rPr>
      </w:pPr>
      <w:r>
        <w:rPr>
          <w:rFonts w:ascii="仿宋" w:hAnsi="仿宋" w:eastAsia="仿宋" w:cs="Times New Roman"/>
          <w:bCs/>
          <w:sz w:val="32"/>
          <w:szCs w:val="32"/>
        </w:rPr>
        <w:t>区管工程包括跃进水库、大竹河水库，由</w:t>
      </w:r>
      <w:r>
        <w:rPr>
          <w:rFonts w:hint="eastAsia" w:ascii="仿宋" w:hAnsi="仿宋" w:eastAsia="仿宋" w:cs="Times New Roman"/>
          <w:bCs/>
          <w:sz w:val="32"/>
          <w:szCs w:val="32"/>
        </w:rPr>
        <w:t>攀枝花市盛源水务有限公司</w:t>
      </w:r>
      <w:r>
        <w:rPr>
          <w:rFonts w:ascii="仿宋" w:hAnsi="仿宋" w:eastAsia="仿宋" w:cs="Times New Roman"/>
          <w:bCs/>
          <w:sz w:val="32"/>
          <w:szCs w:val="32"/>
        </w:rPr>
        <w:t>负责分配；群管工程由</w:t>
      </w:r>
      <w:r>
        <w:rPr>
          <w:rFonts w:hint="eastAsia" w:ascii="仿宋" w:hAnsi="仿宋" w:eastAsia="仿宋" w:cs="Times New Roman"/>
          <w:bCs/>
          <w:sz w:val="32"/>
          <w:szCs w:val="32"/>
        </w:rPr>
        <w:t>各水利工程</w:t>
      </w:r>
      <w:r>
        <w:rPr>
          <w:rFonts w:ascii="仿宋" w:hAnsi="仿宋" w:eastAsia="仿宋" w:cs="Times New Roman"/>
          <w:bCs/>
          <w:sz w:val="32"/>
          <w:szCs w:val="32"/>
        </w:rPr>
        <w:t>管理单位负责分配</w:t>
      </w:r>
      <w:r>
        <w:rPr>
          <w:rFonts w:hint="eastAsia" w:ascii="仿宋" w:hAnsi="仿宋" w:eastAsia="仿宋" w:cs="Times New Roman"/>
          <w:bCs/>
          <w:sz w:val="32"/>
          <w:szCs w:val="32"/>
        </w:rPr>
        <w:t>；跨县区工程，包括</w:t>
      </w:r>
      <w:r>
        <w:rPr>
          <w:rFonts w:ascii="仿宋" w:hAnsi="仿宋" w:eastAsia="仿宋" w:cs="Times New Roman"/>
          <w:bCs/>
          <w:sz w:val="32"/>
          <w:szCs w:val="32"/>
        </w:rPr>
        <w:t>胜利水库（仁和片区）</w:t>
      </w:r>
      <w:r>
        <w:rPr>
          <w:rFonts w:hint="eastAsia" w:ascii="仿宋" w:hAnsi="仿宋" w:eastAsia="仿宋" w:cs="Times New Roman"/>
          <w:bCs/>
          <w:sz w:val="32"/>
          <w:szCs w:val="32"/>
        </w:rPr>
        <w:t>和</w:t>
      </w:r>
      <w:r>
        <w:rPr>
          <w:rFonts w:ascii="仿宋" w:hAnsi="仿宋" w:eastAsia="仿宋" w:cs="Times New Roman"/>
          <w:bCs/>
          <w:sz w:val="32"/>
          <w:szCs w:val="32"/>
        </w:rPr>
        <w:t>梅子箐水库（仁和片区），由</w:t>
      </w:r>
      <w:r>
        <w:rPr>
          <w:rFonts w:hint="eastAsia" w:ascii="仿宋" w:hAnsi="仿宋" w:eastAsia="仿宋" w:cs="Times New Roman"/>
          <w:bCs/>
          <w:sz w:val="32"/>
          <w:szCs w:val="32"/>
        </w:rPr>
        <w:t>区水行政主管部门委托相关单位</w:t>
      </w:r>
      <w:r>
        <w:rPr>
          <w:rFonts w:ascii="仿宋" w:hAnsi="仿宋" w:eastAsia="仿宋" w:cs="Times New Roman"/>
          <w:bCs/>
          <w:sz w:val="32"/>
          <w:szCs w:val="32"/>
        </w:rPr>
        <w:t>负责分配。</w:t>
      </w:r>
    </w:p>
    <w:p w14:paraId="153AE091">
      <w:pPr>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Times New Roman"/>
          <w:bCs/>
          <w:sz w:val="32"/>
          <w:szCs w:val="32"/>
        </w:rPr>
      </w:pPr>
      <w:r>
        <w:rPr>
          <w:rFonts w:ascii="仿宋" w:hAnsi="仿宋" w:eastAsia="仿宋" w:cs="Times New Roman"/>
          <w:bCs/>
          <w:sz w:val="32"/>
          <w:szCs w:val="32"/>
        </w:rPr>
        <w:t>水利工程水源主要由其它水利工程进行供水的，不作为独立水利工程进行水权分配，其供水范围应纳入给其供水的水利工程当中，并由该供水利工程管理单位负责开展水权分配工作。</w:t>
      </w:r>
    </w:p>
    <w:p w14:paraId="0EC5DDBD">
      <w:pPr>
        <w:pStyle w:val="4"/>
        <w:pageBreakBefore w:val="0"/>
        <w:widowControl/>
        <w:shd w:val="clear" w:color="auto" w:fill="FFFFFF"/>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eastAsia" w:ascii="仿宋" w:hAnsi="仿宋" w:eastAsia="仿宋"/>
          <w:bCs/>
          <w:kern w:val="2"/>
          <w:sz w:val="32"/>
          <w:szCs w:val="32"/>
        </w:rPr>
      </w:pPr>
      <w:r>
        <w:rPr>
          <w:rFonts w:ascii="楷体" w:hAnsi="楷体" w:eastAsia="楷体"/>
          <w:b/>
          <w:kern w:val="2"/>
          <w:sz w:val="32"/>
          <w:szCs w:val="32"/>
        </w:rPr>
        <w:t>第八条</w:t>
      </w:r>
      <w:r>
        <w:rPr>
          <w:rFonts w:hint="eastAsia" w:ascii="楷体" w:hAnsi="楷体" w:eastAsia="楷体"/>
          <w:b/>
          <w:kern w:val="2"/>
          <w:sz w:val="32"/>
          <w:szCs w:val="32"/>
        </w:rPr>
        <w:t xml:space="preserve"> 用水权</w:t>
      </w:r>
      <w:r>
        <w:rPr>
          <w:rFonts w:ascii="楷体" w:hAnsi="楷体" w:eastAsia="楷体"/>
          <w:b/>
          <w:kern w:val="2"/>
          <w:sz w:val="32"/>
          <w:szCs w:val="32"/>
        </w:rPr>
        <w:t>分配</w:t>
      </w:r>
      <w:r>
        <w:rPr>
          <w:rFonts w:hint="eastAsia" w:ascii="楷体" w:hAnsi="楷体" w:eastAsia="楷体"/>
          <w:b/>
          <w:kern w:val="2"/>
          <w:sz w:val="32"/>
          <w:szCs w:val="32"/>
        </w:rPr>
        <w:t>依据和</w:t>
      </w:r>
      <w:r>
        <w:rPr>
          <w:rFonts w:ascii="楷体" w:hAnsi="楷体" w:eastAsia="楷体"/>
          <w:b/>
          <w:kern w:val="2"/>
          <w:sz w:val="32"/>
          <w:szCs w:val="32"/>
        </w:rPr>
        <w:t>对象</w:t>
      </w:r>
      <w:r>
        <w:rPr>
          <w:rFonts w:hint="eastAsia" w:ascii="楷体" w:hAnsi="楷体" w:eastAsia="楷体"/>
          <w:b/>
          <w:kern w:val="2"/>
          <w:sz w:val="32"/>
          <w:szCs w:val="32"/>
        </w:rPr>
        <w:t>。</w:t>
      </w:r>
      <w:r>
        <w:rPr>
          <w:rFonts w:hint="eastAsia" w:ascii="仿宋" w:hAnsi="仿宋" w:eastAsia="仿宋"/>
          <w:bCs/>
          <w:kern w:val="2"/>
          <w:sz w:val="32"/>
          <w:szCs w:val="32"/>
        </w:rPr>
        <w:t>用水权分配</w:t>
      </w:r>
      <w:r>
        <w:rPr>
          <w:rFonts w:ascii="仿宋" w:hAnsi="仿宋" w:eastAsia="仿宋"/>
          <w:bCs/>
          <w:kern w:val="2"/>
          <w:sz w:val="32"/>
          <w:szCs w:val="32"/>
        </w:rPr>
        <w:t>以农村集体土地确权登记的耕</w:t>
      </w:r>
      <w:r>
        <w:rPr>
          <w:rFonts w:hint="eastAsia" w:ascii="仿宋" w:hAnsi="仿宋" w:eastAsia="仿宋"/>
          <w:bCs/>
          <w:kern w:val="2"/>
          <w:sz w:val="32"/>
          <w:szCs w:val="32"/>
        </w:rPr>
        <w:t>地、</w:t>
      </w:r>
      <w:r>
        <w:rPr>
          <w:rFonts w:ascii="仿宋" w:hAnsi="仿宋" w:eastAsia="仿宋"/>
          <w:bCs/>
          <w:kern w:val="2"/>
          <w:sz w:val="32"/>
          <w:szCs w:val="32"/>
        </w:rPr>
        <w:t>园地和农村集体土地清理确定的园地为依据，将上述土地的使用权人全部纳入</w:t>
      </w:r>
      <w:r>
        <w:rPr>
          <w:rFonts w:hint="eastAsia" w:ascii="仿宋" w:hAnsi="仿宋" w:eastAsia="仿宋"/>
          <w:bCs/>
          <w:kern w:val="2"/>
          <w:sz w:val="32"/>
          <w:szCs w:val="32"/>
        </w:rPr>
        <w:t>用水权</w:t>
      </w:r>
      <w:r>
        <w:rPr>
          <w:rFonts w:ascii="仿宋" w:hAnsi="仿宋" w:eastAsia="仿宋"/>
          <w:bCs/>
          <w:kern w:val="2"/>
          <w:sz w:val="32"/>
          <w:szCs w:val="32"/>
        </w:rPr>
        <w:t>分配对象。下列情形不在</w:t>
      </w:r>
      <w:r>
        <w:rPr>
          <w:rFonts w:hint="eastAsia" w:ascii="仿宋" w:hAnsi="仿宋" w:eastAsia="仿宋"/>
          <w:bCs/>
          <w:kern w:val="2"/>
          <w:sz w:val="32"/>
          <w:szCs w:val="32"/>
        </w:rPr>
        <w:t>用水权</w:t>
      </w:r>
      <w:r>
        <w:rPr>
          <w:rFonts w:ascii="仿宋" w:hAnsi="仿宋" w:eastAsia="仿宋"/>
          <w:bCs/>
          <w:kern w:val="2"/>
          <w:sz w:val="32"/>
          <w:szCs w:val="32"/>
        </w:rPr>
        <w:t>分配范围</w:t>
      </w:r>
      <w:r>
        <w:rPr>
          <w:rFonts w:hint="eastAsia" w:ascii="仿宋" w:hAnsi="仿宋" w:eastAsia="仿宋"/>
          <w:bCs/>
          <w:kern w:val="2"/>
          <w:sz w:val="32"/>
          <w:szCs w:val="32"/>
        </w:rPr>
        <w:t>内</w:t>
      </w:r>
      <w:r>
        <w:rPr>
          <w:rFonts w:ascii="仿宋" w:hAnsi="仿宋" w:eastAsia="仿宋"/>
          <w:bCs/>
          <w:kern w:val="2"/>
          <w:sz w:val="32"/>
          <w:szCs w:val="32"/>
        </w:rPr>
        <w:t>：</w:t>
      </w:r>
    </w:p>
    <w:p w14:paraId="57D864F0">
      <w:pPr>
        <w:pStyle w:val="4"/>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0" w:afterAutospacing="0" w:line="560" w:lineRule="exact"/>
        <w:ind w:firstLine="420"/>
        <w:jc w:val="both"/>
        <w:textAlignment w:val="auto"/>
        <w:rPr>
          <w:rFonts w:hint="eastAsia" w:ascii="仿宋" w:hAnsi="仿宋" w:eastAsia="仿宋"/>
          <w:bCs/>
          <w:kern w:val="2"/>
          <w:sz w:val="32"/>
          <w:szCs w:val="32"/>
        </w:rPr>
      </w:pPr>
      <w:r>
        <w:rPr>
          <w:rFonts w:ascii="仿宋" w:hAnsi="仿宋" w:eastAsia="仿宋"/>
          <w:bCs/>
          <w:kern w:val="2"/>
          <w:sz w:val="32"/>
          <w:szCs w:val="32"/>
        </w:rPr>
        <w:t>政府已征收的农业用水户耕</w:t>
      </w:r>
      <w:r>
        <w:rPr>
          <w:rFonts w:hint="eastAsia" w:ascii="仿宋" w:hAnsi="仿宋" w:eastAsia="仿宋"/>
          <w:bCs/>
          <w:kern w:val="2"/>
          <w:sz w:val="32"/>
          <w:szCs w:val="32"/>
        </w:rPr>
        <w:t>地、</w:t>
      </w:r>
      <w:r>
        <w:rPr>
          <w:rFonts w:ascii="仿宋" w:hAnsi="仿宋" w:eastAsia="仿宋"/>
          <w:bCs/>
          <w:kern w:val="2"/>
          <w:sz w:val="32"/>
          <w:szCs w:val="32"/>
        </w:rPr>
        <w:t>园地</w:t>
      </w:r>
      <w:r>
        <w:rPr>
          <w:rFonts w:hint="eastAsia" w:ascii="仿宋" w:hAnsi="仿宋" w:eastAsia="仿宋"/>
          <w:bCs/>
          <w:kern w:val="2"/>
          <w:sz w:val="32"/>
          <w:szCs w:val="32"/>
        </w:rPr>
        <w:t>；</w:t>
      </w:r>
    </w:p>
    <w:p w14:paraId="23A53DC1">
      <w:pPr>
        <w:pStyle w:val="4"/>
        <w:pageBreakBefore w:val="0"/>
        <w:widowControl/>
        <w:shd w:val="clear" w:color="auto" w:fill="FFFFFF"/>
        <w:kinsoku/>
        <w:wordWrap/>
        <w:overflowPunct/>
        <w:topLinePunct w:val="0"/>
        <w:autoSpaceDE/>
        <w:autoSpaceDN/>
        <w:bidi w:val="0"/>
        <w:adjustRightInd w:val="0"/>
        <w:snapToGrid w:val="0"/>
        <w:spacing w:beforeAutospacing="0" w:after="0" w:afterAutospacing="0" w:line="560" w:lineRule="exact"/>
        <w:ind w:firstLine="420"/>
        <w:jc w:val="both"/>
        <w:textAlignment w:val="auto"/>
        <w:rPr>
          <w:rFonts w:hint="eastAsia" w:ascii="仿宋" w:hAnsi="仿宋" w:eastAsia="仿宋"/>
          <w:bCs/>
          <w:kern w:val="2"/>
          <w:sz w:val="32"/>
          <w:szCs w:val="32"/>
        </w:rPr>
      </w:pPr>
      <w:r>
        <w:rPr>
          <w:rFonts w:ascii="仿宋" w:hAnsi="仿宋" w:eastAsia="仿宋"/>
          <w:bCs/>
          <w:kern w:val="2"/>
          <w:sz w:val="32"/>
          <w:szCs w:val="32"/>
        </w:rPr>
        <w:t>（二</w:t>
      </w:r>
      <w:r>
        <w:rPr>
          <w:rFonts w:hint="eastAsia" w:ascii="仿宋" w:hAnsi="仿宋" w:eastAsia="仿宋"/>
          <w:bCs/>
          <w:kern w:val="2"/>
          <w:sz w:val="32"/>
          <w:szCs w:val="32"/>
        </w:rPr>
        <w:t xml:space="preserve">） </w:t>
      </w:r>
      <w:r>
        <w:rPr>
          <w:rFonts w:ascii="Times New Roman" w:hAnsi="Times New Roman" w:eastAsia="仿宋"/>
          <w:bCs/>
          <w:kern w:val="2"/>
          <w:sz w:val="32"/>
          <w:szCs w:val="32"/>
        </w:rPr>
        <w:t>2024年8</w:t>
      </w:r>
      <w:r>
        <w:rPr>
          <w:rFonts w:ascii="仿宋" w:hAnsi="仿宋" w:eastAsia="仿宋"/>
          <w:bCs/>
          <w:kern w:val="2"/>
          <w:sz w:val="32"/>
          <w:szCs w:val="32"/>
        </w:rPr>
        <w:t>月以后的开荒地</w:t>
      </w:r>
      <w:r>
        <w:rPr>
          <w:rFonts w:hint="eastAsia" w:ascii="仿宋" w:hAnsi="仿宋" w:eastAsia="仿宋"/>
          <w:bCs/>
          <w:kern w:val="2"/>
          <w:sz w:val="32"/>
          <w:szCs w:val="32"/>
        </w:rPr>
        <w:t>；</w:t>
      </w:r>
    </w:p>
    <w:p w14:paraId="153EE48A">
      <w:pPr>
        <w:pStyle w:val="4"/>
        <w:pageBreakBefore w:val="0"/>
        <w:widowControl/>
        <w:numPr>
          <w:ilvl w:val="0"/>
          <w:numId w:val="2"/>
        </w:numPr>
        <w:shd w:val="clear" w:color="auto" w:fill="FFFFFF"/>
        <w:kinsoku/>
        <w:wordWrap/>
        <w:overflowPunct/>
        <w:topLinePunct w:val="0"/>
        <w:autoSpaceDE/>
        <w:autoSpaceDN/>
        <w:bidi w:val="0"/>
        <w:adjustRightInd w:val="0"/>
        <w:snapToGrid w:val="0"/>
        <w:spacing w:beforeAutospacing="0" w:after="0" w:afterAutospacing="0" w:line="560" w:lineRule="exact"/>
        <w:ind w:firstLine="420"/>
        <w:jc w:val="both"/>
        <w:textAlignment w:val="auto"/>
        <w:rPr>
          <w:rFonts w:hint="eastAsia" w:ascii="仿宋" w:hAnsi="仿宋" w:eastAsia="仿宋"/>
          <w:bCs/>
          <w:kern w:val="2"/>
          <w:sz w:val="32"/>
          <w:szCs w:val="32"/>
        </w:rPr>
      </w:pPr>
      <w:r>
        <w:rPr>
          <w:rFonts w:ascii="仿宋" w:hAnsi="仿宋" w:eastAsia="仿宋"/>
          <w:bCs/>
          <w:kern w:val="2"/>
          <w:sz w:val="32"/>
          <w:szCs w:val="32"/>
        </w:rPr>
        <w:t>已纳入土地确权登记范围，但在河道管理红线内或水库等水利工程管理红线内的土地。</w:t>
      </w:r>
    </w:p>
    <w:p w14:paraId="28D24A4A">
      <w:pPr>
        <w:pStyle w:val="4"/>
        <w:pageBreakBefore w:val="0"/>
        <w:widowControl/>
        <w:shd w:val="clear" w:color="auto" w:fill="FFFFFF"/>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eastAsia" w:ascii="楷体" w:hAnsi="楷体" w:eastAsia="楷体"/>
          <w:bCs/>
          <w:kern w:val="2"/>
          <w:sz w:val="32"/>
          <w:szCs w:val="32"/>
        </w:rPr>
      </w:pPr>
      <w:r>
        <w:rPr>
          <w:rFonts w:ascii="楷体" w:hAnsi="楷体" w:eastAsia="楷体"/>
          <w:b/>
          <w:kern w:val="2"/>
          <w:sz w:val="32"/>
          <w:szCs w:val="32"/>
        </w:rPr>
        <w:t>第九条 划定用水单元</w:t>
      </w:r>
      <w:r>
        <w:rPr>
          <w:rFonts w:hint="eastAsia" w:ascii="楷体" w:hAnsi="楷体" w:eastAsia="楷体"/>
          <w:b/>
          <w:kern w:val="2"/>
          <w:sz w:val="32"/>
          <w:szCs w:val="32"/>
        </w:rPr>
        <w:t>。</w:t>
      </w:r>
      <w:r>
        <w:rPr>
          <w:rFonts w:ascii="仿宋" w:hAnsi="仿宋" w:eastAsia="仿宋"/>
          <w:bCs/>
          <w:kern w:val="2"/>
          <w:sz w:val="32"/>
          <w:szCs w:val="32"/>
        </w:rPr>
        <w:t>按照“易于计量、便于管理、利于节水”的原则，将分配对象划分到不同用水管理单元，</w:t>
      </w:r>
      <w:r>
        <w:rPr>
          <w:rFonts w:hint="eastAsia" w:ascii="仿宋" w:hAnsi="仿宋" w:eastAsia="仿宋"/>
          <w:bCs/>
          <w:kern w:val="2"/>
          <w:sz w:val="32"/>
          <w:szCs w:val="32"/>
        </w:rPr>
        <w:t>并主要</w:t>
      </w:r>
      <w:r>
        <w:rPr>
          <w:rFonts w:ascii="仿宋" w:hAnsi="仿宋" w:eastAsia="仿宋"/>
          <w:bCs/>
          <w:kern w:val="2"/>
          <w:sz w:val="32"/>
          <w:szCs w:val="32"/>
        </w:rPr>
        <w:t>以农村集体经济组织、农民用水合作组织、村民小组、用水管理小组等</w:t>
      </w:r>
      <w:r>
        <w:rPr>
          <w:rFonts w:hint="eastAsia" w:ascii="仿宋" w:hAnsi="仿宋" w:eastAsia="仿宋"/>
          <w:bCs/>
          <w:kern w:val="2"/>
          <w:sz w:val="32"/>
          <w:szCs w:val="32"/>
        </w:rPr>
        <w:t>作为单元</w:t>
      </w:r>
      <w:r>
        <w:rPr>
          <w:rFonts w:ascii="仿宋" w:hAnsi="仿宋" w:eastAsia="仿宋"/>
          <w:bCs/>
          <w:kern w:val="2"/>
          <w:sz w:val="32"/>
          <w:szCs w:val="32"/>
        </w:rPr>
        <w:t>管理主体，</w:t>
      </w:r>
      <w:r>
        <w:rPr>
          <w:rFonts w:hint="eastAsia" w:ascii="仿宋" w:hAnsi="仿宋" w:eastAsia="仿宋"/>
          <w:bCs/>
          <w:kern w:val="2"/>
          <w:sz w:val="32"/>
          <w:szCs w:val="32"/>
        </w:rPr>
        <w:t>形成</w:t>
      </w:r>
      <w:r>
        <w:rPr>
          <w:rFonts w:ascii="仿宋" w:hAnsi="仿宋" w:eastAsia="仿宋"/>
          <w:bCs/>
          <w:kern w:val="2"/>
          <w:sz w:val="32"/>
          <w:szCs w:val="32"/>
        </w:rPr>
        <w:t>基层管水组织。</w:t>
      </w:r>
    </w:p>
    <w:p w14:paraId="2678CFA7">
      <w:pPr>
        <w:pStyle w:val="4"/>
        <w:pageBreakBefore w:val="0"/>
        <w:widowControl/>
        <w:shd w:val="clear" w:color="auto" w:fill="FFFFFF"/>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eastAsia" w:ascii="楷体" w:hAnsi="楷体" w:eastAsia="楷体"/>
          <w:b/>
          <w:kern w:val="2"/>
          <w:sz w:val="32"/>
          <w:szCs w:val="32"/>
        </w:rPr>
      </w:pPr>
      <w:r>
        <w:rPr>
          <w:rFonts w:ascii="楷体" w:hAnsi="楷体" w:eastAsia="楷体"/>
          <w:b/>
          <w:kern w:val="2"/>
          <w:sz w:val="32"/>
          <w:szCs w:val="32"/>
        </w:rPr>
        <w:t>第</w:t>
      </w:r>
      <w:r>
        <w:rPr>
          <w:rFonts w:hint="eastAsia" w:ascii="楷体" w:hAnsi="楷体" w:eastAsia="楷体"/>
          <w:b/>
          <w:kern w:val="2"/>
          <w:sz w:val="32"/>
          <w:szCs w:val="32"/>
        </w:rPr>
        <w:t>十</w:t>
      </w:r>
      <w:r>
        <w:rPr>
          <w:rFonts w:ascii="楷体" w:hAnsi="楷体" w:eastAsia="楷体"/>
          <w:b/>
          <w:kern w:val="2"/>
          <w:sz w:val="32"/>
          <w:szCs w:val="32"/>
        </w:rPr>
        <w:t>条</w:t>
      </w:r>
      <w:r>
        <w:rPr>
          <w:rFonts w:hint="eastAsia" w:ascii="楷体" w:hAnsi="楷体" w:eastAsia="楷体"/>
          <w:b/>
          <w:kern w:val="2"/>
          <w:sz w:val="32"/>
          <w:szCs w:val="32"/>
        </w:rPr>
        <w:t xml:space="preserve"> 测算水利工程</w:t>
      </w:r>
      <w:r>
        <w:rPr>
          <w:rFonts w:ascii="楷体" w:hAnsi="楷体" w:eastAsia="楷体"/>
          <w:b/>
          <w:kern w:val="2"/>
          <w:sz w:val="32"/>
          <w:szCs w:val="32"/>
        </w:rPr>
        <w:t>供水量</w:t>
      </w:r>
      <w:r>
        <w:rPr>
          <w:rFonts w:hint="eastAsia" w:ascii="楷体" w:hAnsi="楷体" w:eastAsia="楷体"/>
          <w:b/>
          <w:kern w:val="2"/>
          <w:sz w:val="32"/>
          <w:szCs w:val="32"/>
        </w:rPr>
        <w:t>和</w:t>
      </w:r>
      <w:r>
        <w:rPr>
          <w:rFonts w:ascii="楷体" w:hAnsi="楷体" w:eastAsia="楷体"/>
          <w:b/>
          <w:kern w:val="2"/>
          <w:sz w:val="32"/>
          <w:szCs w:val="32"/>
        </w:rPr>
        <w:t>需水量</w:t>
      </w:r>
      <w:r>
        <w:rPr>
          <w:rFonts w:hint="eastAsia" w:ascii="楷体" w:hAnsi="楷体" w:eastAsia="楷体"/>
          <w:b/>
          <w:kern w:val="2"/>
          <w:sz w:val="32"/>
          <w:szCs w:val="32"/>
        </w:rPr>
        <w:t>。</w:t>
      </w:r>
      <w:r>
        <w:rPr>
          <w:rFonts w:ascii="楷体" w:hAnsi="楷体" w:eastAsia="楷体"/>
          <w:b/>
          <w:kern w:val="2"/>
          <w:sz w:val="32"/>
          <w:szCs w:val="32"/>
        </w:rPr>
        <w:t xml:space="preserve">                                                                                                                                                                                                                                                                                              </w:t>
      </w:r>
    </w:p>
    <w:p w14:paraId="03C2FA2F">
      <w:pPr>
        <w:pStyle w:val="4"/>
        <w:pageBreakBefore w:val="0"/>
        <w:widowControl/>
        <w:shd w:val="clear" w:color="auto" w:fill="FFFFFF"/>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 w:hAnsi="仿宋" w:eastAsia="仿宋"/>
          <w:bCs/>
          <w:kern w:val="2"/>
          <w:sz w:val="32"/>
          <w:szCs w:val="32"/>
        </w:rPr>
      </w:pPr>
      <w:r>
        <w:rPr>
          <w:rFonts w:hint="eastAsia" w:ascii="仿宋" w:hAnsi="仿宋" w:eastAsia="仿宋"/>
          <w:bCs/>
          <w:kern w:val="2"/>
          <w:sz w:val="32"/>
          <w:szCs w:val="32"/>
        </w:rPr>
        <w:t>（一）水利工程</w:t>
      </w:r>
      <w:r>
        <w:rPr>
          <w:rFonts w:ascii="仿宋" w:hAnsi="仿宋" w:eastAsia="仿宋"/>
          <w:bCs/>
          <w:kern w:val="2"/>
          <w:sz w:val="32"/>
          <w:szCs w:val="32"/>
        </w:rPr>
        <w:t>供水量</w:t>
      </w:r>
      <w:r>
        <w:rPr>
          <w:rFonts w:hint="eastAsia" w:ascii="仿宋" w:hAnsi="仿宋" w:eastAsia="仿宋"/>
          <w:bCs/>
          <w:kern w:val="2"/>
          <w:sz w:val="32"/>
          <w:szCs w:val="32"/>
        </w:rPr>
        <w:t>测算。</w:t>
      </w:r>
      <w:r>
        <w:rPr>
          <w:rFonts w:ascii="仿宋" w:hAnsi="仿宋" w:eastAsia="仿宋"/>
          <w:bCs/>
          <w:kern w:val="2"/>
          <w:sz w:val="32"/>
          <w:szCs w:val="32"/>
        </w:rPr>
        <w:t>有取水许可的，</w:t>
      </w:r>
      <w:r>
        <w:rPr>
          <w:rFonts w:hint="eastAsia" w:ascii="仿宋" w:hAnsi="仿宋" w:eastAsia="仿宋"/>
          <w:bCs/>
          <w:kern w:val="2"/>
          <w:sz w:val="32"/>
          <w:szCs w:val="32"/>
        </w:rPr>
        <w:t>依据</w:t>
      </w:r>
      <w:r>
        <w:rPr>
          <w:rFonts w:ascii="仿宋" w:hAnsi="仿宋" w:eastAsia="仿宋"/>
          <w:bCs/>
          <w:kern w:val="2"/>
          <w:sz w:val="32"/>
          <w:szCs w:val="32"/>
        </w:rPr>
        <w:t>取水许可水量</w:t>
      </w:r>
      <w:r>
        <w:rPr>
          <w:rFonts w:hint="eastAsia" w:ascii="仿宋" w:hAnsi="仿宋" w:eastAsia="仿宋"/>
          <w:bCs/>
          <w:kern w:val="2"/>
          <w:sz w:val="32"/>
          <w:szCs w:val="32"/>
        </w:rPr>
        <w:t>，结合渠系水利用系数，确定供水量，测算公式如下：</w:t>
      </w:r>
    </w:p>
    <w:p w14:paraId="6A049F9C">
      <w:pPr>
        <w:pageBreakBefore w:val="0"/>
        <w:kinsoku/>
        <w:wordWrap/>
        <w:overflowPunct/>
        <w:topLinePunct w:val="0"/>
        <w:autoSpaceDE/>
        <w:autoSpaceDN/>
        <w:bidi w:val="0"/>
        <w:spacing w:line="560" w:lineRule="exact"/>
        <w:textAlignment w:val="auto"/>
        <w:rPr>
          <w:rFonts w:ascii="Times New Roman" w:hAnsi="Times New Roman" w:eastAsia="仿宋" w:cs="Times New Roman"/>
          <w:sz w:val="32"/>
          <w:szCs w:val="32"/>
        </w:rPr>
      </w:pPr>
      <m:oMathPara>
        <m:oMath>
          <m:eqArr>
            <m:eqArrPr>
              <m:maxDist m:val="1"/>
              <m:ctrlPr>
                <w:rPr>
                  <w:rFonts w:ascii="Cambria Math" w:hAnsi="Cambria Math" w:eastAsia="仿宋" w:cs="Times New Roman"/>
                  <w:i/>
                  <w:sz w:val="32"/>
                  <w:szCs w:val="32"/>
                </w:rPr>
              </m:ctrlPr>
            </m:eqArrPr>
            <m:e>
              <m:r>
                <m:rPr>
                  <m:sty m:val="p"/>
                </m:rPr>
                <w:rPr>
                  <w:rFonts w:ascii="Cambria Math" w:hAnsi="Cambria Math" w:eastAsia="仿宋" w:cs="Times New Roman"/>
                  <w:sz w:val="32"/>
                  <w:szCs w:val="32"/>
                </w:rPr>
                <m:t>供水量=取水许可水量×渠系水利用系数</m:t>
              </m:r>
              <m:ctrlPr>
                <w:rPr>
                  <w:rFonts w:ascii="Cambria Math" w:hAnsi="Cambria Math" w:eastAsia="仿宋" w:cs="Times New Roman"/>
                  <w:i/>
                  <w:sz w:val="32"/>
                  <w:szCs w:val="32"/>
                </w:rPr>
              </m:ctrlPr>
            </m:e>
          </m:eqArr>
        </m:oMath>
      </m:oMathPara>
    </w:p>
    <w:p w14:paraId="4E6C08E6">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无取水许可的，</w:t>
      </w:r>
      <w:r>
        <w:rPr>
          <w:rFonts w:hint="eastAsia" w:ascii="Times New Roman" w:hAnsi="Times New Roman" w:eastAsia="仿宋" w:cs="Times New Roman"/>
          <w:sz w:val="32"/>
          <w:szCs w:val="32"/>
        </w:rPr>
        <w:t>水利工程</w:t>
      </w:r>
      <w:r>
        <w:rPr>
          <w:rFonts w:ascii="Times New Roman" w:hAnsi="Times New Roman" w:eastAsia="仿宋" w:cs="Times New Roman"/>
          <w:sz w:val="32"/>
          <w:szCs w:val="32"/>
        </w:rPr>
        <w:t>供水量依据</w:t>
      </w:r>
      <w:r>
        <w:rPr>
          <w:rFonts w:hint="eastAsia" w:ascii="Times New Roman" w:hAnsi="Times New Roman" w:eastAsia="仿宋" w:cs="Times New Roman"/>
          <w:sz w:val="32"/>
          <w:szCs w:val="32"/>
        </w:rPr>
        <w:t>该</w:t>
      </w:r>
      <w:r>
        <w:rPr>
          <w:rFonts w:ascii="Times New Roman" w:hAnsi="Times New Roman" w:eastAsia="仿宋" w:cs="Times New Roman"/>
          <w:sz w:val="32"/>
          <w:szCs w:val="32"/>
        </w:rPr>
        <w:t>工程实际供水能力进行确定。其中，蓄水</w:t>
      </w:r>
      <w:r>
        <w:rPr>
          <w:rFonts w:hint="eastAsia" w:ascii="Times New Roman" w:hAnsi="Times New Roman" w:eastAsia="仿宋" w:cs="Times New Roman"/>
          <w:sz w:val="32"/>
          <w:szCs w:val="32"/>
        </w:rPr>
        <w:t>的，可</w:t>
      </w:r>
      <w:r>
        <w:rPr>
          <w:rFonts w:ascii="Times New Roman" w:hAnsi="Times New Roman" w:eastAsia="仿宋" w:cs="Times New Roman"/>
          <w:sz w:val="32"/>
          <w:szCs w:val="32"/>
        </w:rPr>
        <w:t>依据兴利库容与复蓄系数确定。提灌</w:t>
      </w:r>
      <w:r>
        <w:rPr>
          <w:rFonts w:hint="eastAsia" w:ascii="Times New Roman" w:hAnsi="Times New Roman" w:eastAsia="仿宋" w:cs="Times New Roman"/>
          <w:sz w:val="32"/>
          <w:szCs w:val="32"/>
        </w:rPr>
        <w:t>的，可</w:t>
      </w:r>
      <w:r>
        <w:rPr>
          <w:rFonts w:ascii="Times New Roman" w:hAnsi="Times New Roman" w:eastAsia="仿宋" w:cs="Times New Roman"/>
          <w:sz w:val="32"/>
          <w:szCs w:val="32"/>
        </w:rPr>
        <w:t>依据最大提灌功率确定。</w:t>
      </w:r>
    </w:p>
    <w:p w14:paraId="219E489B">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需水量</w:t>
      </w:r>
      <w:r>
        <w:rPr>
          <w:rFonts w:hint="eastAsia" w:ascii="Times New Roman" w:hAnsi="Times New Roman" w:eastAsia="仿宋" w:cs="Times New Roman"/>
          <w:sz w:val="32"/>
          <w:szCs w:val="32"/>
        </w:rPr>
        <w:t>测算。以用水管理单位或组织为测算单元，</w:t>
      </w:r>
      <w:r>
        <w:rPr>
          <w:rFonts w:ascii="Times New Roman" w:hAnsi="Times New Roman" w:eastAsia="仿宋" w:cs="Times New Roman"/>
          <w:sz w:val="32"/>
          <w:szCs w:val="32"/>
        </w:rPr>
        <w:t>依据定额法计算需水量，</w:t>
      </w:r>
      <w:r>
        <w:rPr>
          <w:rFonts w:hint="eastAsia" w:ascii="Times New Roman" w:hAnsi="Times New Roman" w:eastAsia="仿宋" w:cs="Times New Roman"/>
          <w:sz w:val="32"/>
          <w:szCs w:val="32"/>
        </w:rPr>
        <w:t>公式</w:t>
      </w:r>
      <w:r>
        <w:rPr>
          <w:rFonts w:ascii="Times New Roman" w:hAnsi="Times New Roman" w:eastAsia="仿宋" w:cs="Times New Roman"/>
          <w:sz w:val="32"/>
          <w:szCs w:val="32"/>
        </w:rPr>
        <w:t>如下：</w:t>
      </w:r>
    </w:p>
    <w:p w14:paraId="50542F1C">
      <w:pPr>
        <w:pageBreakBefore w:val="0"/>
        <w:kinsoku/>
        <w:wordWrap/>
        <w:overflowPunct/>
        <w:topLinePunct w:val="0"/>
        <w:autoSpaceDE/>
        <w:autoSpaceDN/>
        <w:bidi w:val="0"/>
        <w:spacing w:line="560" w:lineRule="exact"/>
        <w:textAlignment w:val="auto"/>
        <w:rPr>
          <w:rFonts w:ascii="Times New Roman" w:hAnsi="Times New Roman" w:eastAsia="仿宋" w:cs="Times New Roman"/>
          <w:iCs/>
          <w:sz w:val="32"/>
          <w:szCs w:val="32"/>
        </w:rPr>
      </w:pPr>
      <m:oMathPara>
        <m:oMath>
          <m:eqArr>
            <m:eqArrPr>
              <m:maxDist m:val="1"/>
              <m:ctrlPr>
                <w:rPr>
                  <w:rFonts w:ascii="Cambria Math" w:hAnsi="Cambria Math" w:eastAsia="仿宋" w:cs="Times New Roman"/>
                  <w:iCs/>
                  <w:sz w:val="32"/>
                  <w:szCs w:val="32"/>
                </w:rPr>
              </m:ctrlPr>
            </m:eqArrPr>
            <m:e>
              <m:r>
                <m:rPr>
                  <m:sty m:val="p"/>
                </m:rPr>
                <w:rPr>
                  <w:rFonts w:hint="eastAsia" w:ascii="Cambria Math" w:hAnsi="Cambria Math" w:eastAsia="仿宋" w:cs="Times New Roman"/>
                  <w:sz w:val="32"/>
                  <w:szCs w:val="32"/>
                </w:rPr>
                <m:t>毛需水量</m:t>
              </m:r>
              <m:r>
                <m:rPr>
                  <m:sty m:val="p"/>
                </m:rPr>
                <w:rPr>
                  <w:rFonts w:ascii="Cambria Math" w:hAnsi="Cambria Math" w:eastAsia="仿宋" w:cs="Times New Roman"/>
                  <w:sz w:val="32"/>
                  <w:szCs w:val="32"/>
                </w:rPr>
                <m:t>=</m:t>
              </m:r>
              <m:r>
                <m:rPr>
                  <m:sty m:val="p"/>
                </m:rPr>
                <w:rPr>
                  <w:rFonts w:hint="eastAsia" w:ascii="Cambria Math" w:hAnsi="Cambria Math" w:eastAsia="仿宋" w:cs="Times New Roman"/>
                  <w:sz w:val="32"/>
                  <w:szCs w:val="32"/>
                </w:rPr>
                <m:t>净需水量</m:t>
              </m:r>
              <m:r>
                <m:rPr>
                  <m:sty m:val="p"/>
                </m:rPr>
                <w:rPr>
                  <w:rFonts w:ascii="Cambria Math" w:hAnsi="Cambria Math" w:eastAsia="仿宋" w:cs="Times New Roman"/>
                  <w:sz w:val="32"/>
                  <w:szCs w:val="32"/>
                </w:rPr>
                <m:t>/</m:t>
              </m:r>
              <m:r>
                <m:rPr>
                  <m:sty m:val="p"/>
                </m:rPr>
                <w:rPr>
                  <w:rFonts w:hint="eastAsia" w:ascii="Cambria Math" w:hAnsi="Cambria Math" w:eastAsia="仿宋" w:cs="Times New Roman"/>
                  <w:sz w:val="32"/>
                  <w:szCs w:val="32"/>
                </w:rPr>
                <m:t>田间水利用系数</m:t>
              </m:r>
              <m:ctrlPr>
                <w:rPr>
                  <w:rFonts w:ascii="Cambria Math" w:hAnsi="Cambria Math" w:eastAsia="仿宋" w:cs="Times New Roman"/>
                  <w:iCs/>
                  <w:sz w:val="32"/>
                  <w:szCs w:val="32"/>
                </w:rPr>
              </m:ctrlPr>
            </m:e>
          </m:eqArr>
        </m:oMath>
      </m:oMathPara>
    </w:p>
    <w:p w14:paraId="48A025FB">
      <w:pPr>
        <w:pageBreakBefore w:val="0"/>
        <w:kinsoku/>
        <w:wordWrap/>
        <w:overflowPunct/>
        <w:topLinePunct w:val="0"/>
        <w:autoSpaceDE/>
        <w:autoSpaceDN/>
        <w:bidi w:val="0"/>
        <w:spacing w:line="560" w:lineRule="exact"/>
        <w:textAlignment w:val="auto"/>
        <w:rPr>
          <w:rFonts w:hint="eastAsia" w:ascii="仿宋" w:hAnsi="仿宋" w:eastAsia="仿宋"/>
          <w:sz w:val="32"/>
          <w:szCs w:val="32"/>
        </w:rPr>
      </w:pPr>
      <m:oMathPara>
        <m:oMath>
          <m:eqArr>
            <m:eqArrPr>
              <m:maxDist m:val="1"/>
              <m:ctrlPr>
                <w:rPr>
                  <w:rFonts w:ascii="Cambria Math" w:hAnsi="Cambria Math" w:eastAsia="仿宋"/>
                  <w:iCs/>
                  <w:sz w:val="32"/>
                  <w:szCs w:val="32"/>
                </w:rPr>
              </m:ctrlPr>
            </m:eqArrPr>
            <m:e>
              <m:r>
                <m:rPr>
                  <m:sty m:val="p"/>
                </m:rPr>
                <w:rPr>
                  <w:rFonts w:hint="eastAsia" w:ascii="Cambria Math" w:hAnsi="Cambria Math" w:eastAsia="仿宋"/>
                  <w:sz w:val="32"/>
                  <w:szCs w:val="32"/>
                </w:rPr>
                <m:t>净需水量</m:t>
              </m:r>
              <m:r>
                <m:rPr>
                  <m:sty m:val="p"/>
                </m:rPr>
                <w:rPr>
                  <w:rFonts w:ascii="Cambria Math" w:hAnsi="Cambria Math" w:eastAsia="仿宋"/>
                  <w:sz w:val="32"/>
                  <w:szCs w:val="32"/>
                </w:rPr>
                <m:t>=</m:t>
              </m:r>
              <m:r>
                <m:rPr>
                  <m:sty m:val="p"/>
                </m:rPr>
                <w:rPr>
                  <w:rFonts w:hint="eastAsia" w:ascii="Cambria Math" w:hAnsi="Cambria Math" w:eastAsia="仿宋"/>
                  <w:sz w:val="32"/>
                  <w:szCs w:val="32"/>
                </w:rPr>
                <m:t>耕地面积</m:t>
              </m:r>
              <m:r>
                <m:rPr>
                  <m:sty m:val="p"/>
                </m:rPr>
                <w:rPr>
                  <w:rFonts w:ascii="Cambria Math" w:hAnsi="Cambria Math" w:eastAsia="仿宋"/>
                  <w:sz w:val="32"/>
                  <w:szCs w:val="32"/>
                </w:rPr>
                <m:t>×</m:t>
              </m:r>
              <m:r>
                <m:rPr>
                  <m:sty m:val="p"/>
                </m:rPr>
                <w:rPr>
                  <w:rFonts w:hint="eastAsia" w:ascii="Cambria Math" w:hAnsi="Cambria Math" w:eastAsia="仿宋"/>
                  <w:sz w:val="32"/>
                  <w:szCs w:val="32"/>
                </w:rPr>
                <m:t>耕地综合灌溉定额</m:t>
              </m:r>
              <m:r>
                <m:rPr>
                  <m:sty m:val="p"/>
                </m:rPr>
                <w:rPr>
                  <w:rFonts w:ascii="Cambria Math" w:hAnsi="Cambria Math" w:eastAsia="仿宋"/>
                  <w:sz w:val="32"/>
                  <w:szCs w:val="32"/>
                </w:rPr>
                <m:t>+</m:t>
              </m:r>
              <m:ctrlPr>
                <w:rPr>
                  <w:rFonts w:ascii="Cambria Math" w:hAnsi="Cambria Math" w:eastAsia="仿宋"/>
                  <w:i/>
                  <w:iCs/>
                  <w:sz w:val="32"/>
                  <w:szCs w:val="32"/>
                </w:rPr>
              </m:ctrlPr>
            </m:e>
            <m:e>
              <m:r>
                <m:rPr>
                  <m:sty m:val="p"/>
                </m:rPr>
                <w:rPr>
                  <w:rFonts w:hint="eastAsia" w:ascii="Cambria Math" w:hAnsi="Cambria Math" w:eastAsia="仿宋"/>
                  <w:sz w:val="32"/>
                  <w:szCs w:val="32"/>
                </w:rPr>
                <m:t>园地面积</m:t>
              </m:r>
              <m:r>
                <m:rPr>
                  <m:sty m:val="p"/>
                </m:rPr>
                <w:rPr>
                  <w:rFonts w:ascii="Cambria Math" w:hAnsi="Cambria Math" w:eastAsia="仿宋"/>
                  <w:sz w:val="32"/>
                  <w:szCs w:val="32"/>
                </w:rPr>
                <m:t>×</m:t>
              </m:r>
              <m:r>
                <m:rPr>
                  <m:sty m:val="p"/>
                </m:rPr>
                <w:rPr>
                  <w:rFonts w:hint="eastAsia" w:ascii="Cambria Math" w:hAnsi="Cambria Math" w:eastAsia="仿宋"/>
                  <w:sz w:val="32"/>
                  <w:szCs w:val="32"/>
                </w:rPr>
                <m:t>园地综合灌溉定额</m:t>
              </m:r>
              <m:ctrlPr>
                <w:rPr>
                  <w:rFonts w:ascii="Cambria Math" w:hAnsi="Cambria Math" w:eastAsia="仿宋"/>
                  <w:i/>
                  <w:iCs/>
                  <w:sz w:val="32"/>
                  <w:szCs w:val="32"/>
                </w:rPr>
              </m:ctrlPr>
            </m:e>
          </m:eqArr>
        </m:oMath>
      </m:oMathPara>
    </w:p>
    <w:p w14:paraId="5443950F">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综合灌溉定额是指该类农业用地年度亩均用水限额，由该类农业用地种植结构与现行四川省用水定额确定。其中，</w:t>
      </w:r>
      <w:r>
        <w:rPr>
          <w:rFonts w:ascii="Times New Roman" w:hAnsi="Times New Roman" w:eastAsia="仿宋" w:cs="Times New Roman"/>
          <w:sz w:val="32"/>
          <w:szCs w:val="32"/>
        </w:rPr>
        <w:t>灌溉定额按照50%灌溉保证率确定</w:t>
      </w:r>
      <w:r>
        <w:rPr>
          <w:rFonts w:hint="eastAsia" w:ascii="Times New Roman" w:hAnsi="Times New Roman" w:eastAsia="仿宋" w:cs="Times New Roman"/>
          <w:sz w:val="32"/>
          <w:szCs w:val="32"/>
        </w:rPr>
        <w:t>。</w:t>
      </w:r>
    </w:p>
    <w:p w14:paraId="3FBA5184">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第十</w:t>
      </w:r>
      <w:r>
        <w:rPr>
          <w:rFonts w:hint="eastAsia" w:ascii="楷体" w:hAnsi="楷体" w:eastAsia="楷体" w:cs="Times New Roman"/>
          <w:b/>
          <w:bCs/>
          <w:sz w:val="32"/>
          <w:szCs w:val="32"/>
        </w:rPr>
        <w:t>一</w:t>
      </w:r>
      <w:r>
        <w:rPr>
          <w:rFonts w:ascii="楷体" w:hAnsi="楷体" w:eastAsia="楷体" w:cs="Times New Roman"/>
          <w:b/>
          <w:bCs/>
          <w:sz w:val="32"/>
          <w:szCs w:val="32"/>
        </w:rPr>
        <w:t>条</w:t>
      </w:r>
      <w:r>
        <w:rPr>
          <w:rFonts w:hint="eastAsia" w:ascii="楷体" w:hAnsi="楷体" w:eastAsia="楷体" w:cs="Times New Roman"/>
          <w:b/>
          <w:bCs/>
          <w:sz w:val="32"/>
          <w:szCs w:val="32"/>
        </w:rPr>
        <w:t xml:space="preserve"> 用水权分配。</w:t>
      </w:r>
      <w:r>
        <w:rPr>
          <w:rFonts w:ascii="Times New Roman" w:hAnsi="Times New Roman" w:eastAsia="仿宋" w:cs="Times New Roman"/>
          <w:sz w:val="32"/>
          <w:szCs w:val="32"/>
        </w:rPr>
        <w:t>按照</w:t>
      </w:r>
      <w:r>
        <w:rPr>
          <w:rFonts w:ascii="仿宋" w:hAnsi="仿宋" w:eastAsia="仿宋" w:cs="Times New Roman"/>
          <w:sz w:val="32"/>
          <w:szCs w:val="32"/>
        </w:rPr>
        <w:t>“以水定产、以水定地”</w:t>
      </w:r>
      <w:r>
        <w:rPr>
          <w:rFonts w:ascii="Times New Roman" w:hAnsi="Times New Roman" w:eastAsia="仿宋" w:cs="Times New Roman"/>
          <w:sz w:val="32"/>
          <w:szCs w:val="32"/>
        </w:rPr>
        <w:t>原则，以</w:t>
      </w:r>
      <w:r>
        <w:rPr>
          <w:rFonts w:hint="eastAsia" w:ascii="Times New Roman" w:hAnsi="Times New Roman" w:eastAsia="仿宋" w:cs="Times New Roman"/>
          <w:sz w:val="32"/>
          <w:szCs w:val="32"/>
        </w:rPr>
        <w:t>水利工程</w:t>
      </w:r>
      <w:r>
        <w:rPr>
          <w:rFonts w:ascii="Times New Roman" w:hAnsi="Times New Roman" w:eastAsia="仿宋" w:cs="Times New Roman"/>
          <w:sz w:val="32"/>
          <w:szCs w:val="32"/>
        </w:rPr>
        <w:t>供水量为</w:t>
      </w:r>
      <w:r>
        <w:rPr>
          <w:rFonts w:hint="eastAsia" w:ascii="Times New Roman" w:hAnsi="Times New Roman" w:eastAsia="仿宋" w:cs="Times New Roman"/>
          <w:sz w:val="32"/>
          <w:szCs w:val="32"/>
        </w:rPr>
        <w:t>分配边界</w:t>
      </w:r>
      <w:r>
        <w:rPr>
          <w:rFonts w:ascii="Times New Roman" w:hAnsi="Times New Roman" w:eastAsia="仿宋" w:cs="Times New Roman"/>
          <w:sz w:val="32"/>
          <w:szCs w:val="32"/>
        </w:rPr>
        <w:t>，分为两种情形：一是供水量大于</w:t>
      </w:r>
      <w:r>
        <w:rPr>
          <w:rFonts w:hint="eastAsia" w:ascii="Times New Roman" w:hAnsi="Times New Roman" w:eastAsia="仿宋" w:cs="Times New Roman"/>
          <w:sz w:val="32"/>
          <w:szCs w:val="32"/>
        </w:rPr>
        <w:t>总</w:t>
      </w:r>
      <w:r>
        <w:rPr>
          <w:rFonts w:ascii="Times New Roman" w:hAnsi="Times New Roman" w:eastAsia="仿宋" w:cs="Times New Roman"/>
          <w:sz w:val="32"/>
          <w:szCs w:val="32"/>
        </w:rPr>
        <w:t>毛需水量时，各个用水单元毛需水量为其分配水量</w:t>
      </w:r>
      <w:r>
        <w:rPr>
          <w:rFonts w:hint="eastAsia" w:ascii="Times New Roman" w:hAnsi="Times New Roman" w:eastAsia="仿宋" w:cs="Times New Roman"/>
          <w:sz w:val="32"/>
          <w:szCs w:val="32"/>
        </w:rPr>
        <w:t>，</w:t>
      </w:r>
      <w:r>
        <w:rPr>
          <w:rFonts w:ascii="Times New Roman" w:hAnsi="Times New Roman" w:eastAsia="仿宋" w:cs="Times New Roman"/>
          <w:sz w:val="32"/>
          <w:szCs w:val="32"/>
        </w:rPr>
        <w:t>剩余供水量</w:t>
      </w:r>
      <w:r>
        <w:rPr>
          <w:rFonts w:hint="eastAsia" w:ascii="Times New Roman" w:hAnsi="Times New Roman" w:eastAsia="仿宋" w:cs="Times New Roman"/>
          <w:sz w:val="32"/>
          <w:szCs w:val="32"/>
        </w:rPr>
        <w:t>作</w:t>
      </w:r>
      <w:r>
        <w:rPr>
          <w:rFonts w:ascii="Times New Roman" w:hAnsi="Times New Roman" w:eastAsia="仿宋" w:cs="Times New Roman"/>
          <w:sz w:val="32"/>
          <w:szCs w:val="32"/>
        </w:rPr>
        <w:t>为预留水权，由</w:t>
      </w:r>
      <w:r>
        <w:rPr>
          <w:rFonts w:hint="eastAsia" w:ascii="Times New Roman" w:hAnsi="Times New Roman" w:eastAsia="仿宋" w:cs="Times New Roman"/>
          <w:sz w:val="32"/>
          <w:szCs w:val="32"/>
        </w:rPr>
        <w:t>水利工程</w:t>
      </w:r>
      <w:r>
        <w:rPr>
          <w:rFonts w:ascii="Times New Roman" w:hAnsi="Times New Roman" w:eastAsia="仿宋" w:cs="Times New Roman"/>
          <w:sz w:val="32"/>
          <w:szCs w:val="32"/>
        </w:rPr>
        <w:t>管理单位持有；二是净供水量小于</w:t>
      </w:r>
      <w:r>
        <w:rPr>
          <w:rFonts w:hint="eastAsia" w:ascii="Times New Roman" w:hAnsi="Times New Roman" w:eastAsia="仿宋" w:cs="Times New Roman"/>
          <w:sz w:val="32"/>
          <w:szCs w:val="32"/>
        </w:rPr>
        <w:t>总</w:t>
      </w:r>
      <w:r>
        <w:rPr>
          <w:rFonts w:ascii="Times New Roman" w:hAnsi="Times New Roman" w:eastAsia="仿宋" w:cs="Times New Roman"/>
          <w:sz w:val="32"/>
          <w:szCs w:val="32"/>
        </w:rPr>
        <w:t>毛需水量时，按照</w:t>
      </w:r>
      <w:r>
        <w:rPr>
          <w:rFonts w:hint="eastAsia" w:ascii="Times New Roman" w:hAnsi="Times New Roman" w:eastAsia="仿宋" w:cs="Times New Roman"/>
          <w:sz w:val="32"/>
          <w:szCs w:val="32"/>
        </w:rPr>
        <w:t>“优先粮食作物需水、再保障承包地用水，优化配置开荒地用水”</w:t>
      </w:r>
      <w:r>
        <w:rPr>
          <w:rFonts w:ascii="Times New Roman" w:hAnsi="Times New Roman" w:eastAsia="仿宋" w:cs="Times New Roman"/>
          <w:sz w:val="32"/>
          <w:szCs w:val="32"/>
        </w:rPr>
        <w:t>分配</w:t>
      </w:r>
      <w:r>
        <w:rPr>
          <w:rFonts w:hint="eastAsia" w:ascii="Times New Roman" w:hAnsi="Times New Roman" w:eastAsia="仿宋" w:cs="Times New Roman"/>
          <w:sz w:val="32"/>
          <w:szCs w:val="32"/>
        </w:rPr>
        <w:t>次序，</w:t>
      </w:r>
      <w:r>
        <w:rPr>
          <w:rFonts w:ascii="Times New Roman" w:hAnsi="Times New Roman" w:eastAsia="仿宋" w:cs="Times New Roman"/>
          <w:sz w:val="32"/>
          <w:szCs w:val="32"/>
        </w:rPr>
        <w:t>逐</w:t>
      </w:r>
      <w:r>
        <w:rPr>
          <w:rFonts w:hint="eastAsia" w:ascii="Times New Roman" w:hAnsi="Times New Roman" w:eastAsia="仿宋" w:cs="Times New Roman"/>
          <w:sz w:val="32"/>
          <w:szCs w:val="32"/>
        </w:rPr>
        <w:t>次序将供水量分配</w:t>
      </w:r>
      <w:r>
        <w:rPr>
          <w:rFonts w:ascii="Times New Roman" w:hAnsi="Times New Roman" w:eastAsia="仿宋" w:cs="Times New Roman"/>
          <w:sz w:val="32"/>
          <w:szCs w:val="32"/>
        </w:rPr>
        <w:t>给</w:t>
      </w:r>
      <w:r>
        <w:rPr>
          <w:rFonts w:hint="eastAsia" w:ascii="Times New Roman" w:hAnsi="Times New Roman" w:eastAsia="仿宋" w:cs="Times New Roman"/>
          <w:sz w:val="32"/>
          <w:szCs w:val="32"/>
        </w:rPr>
        <w:t>各个</w:t>
      </w:r>
      <w:r>
        <w:rPr>
          <w:rFonts w:ascii="Times New Roman" w:hAnsi="Times New Roman" w:eastAsia="仿宋" w:cs="Times New Roman"/>
          <w:sz w:val="32"/>
          <w:szCs w:val="32"/>
        </w:rPr>
        <w:t>用水单元。</w:t>
      </w:r>
    </w:p>
    <w:p w14:paraId="69D61276">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水权分配</w:t>
      </w:r>
      <w:r>
        <w:rPr>
          <w:rFonts w:hint="eastAsia" w:ascii="Times New Roman" w:hAnsi="Times New Roman" w:eastAsia="仿宋" w:cs="Times New Roman"/>
          <w:sz w:val="32"/>
          <w:szCs w:val="32"/>
        </w:rPr>
        <w:t>有效期限</w:t>
      </w:r>
      <w:r>
        <w:rPr>
          <w:rFonts w:ascii="Times New Roman" w:hAnsi="Times New Roman" w:eastAsia="仿宋" w:cs="Times New Roman"/>
          <w:sz w:val="32"/>
          <w:szCs w:val="32"/>
        </w:rPr>
        <w:t>原则上为5年。如分配周期内工程取水许可水量、可供水量、供水范围、需水量等发生重大变化，可</w:t>
      </w:r>
      <w:r>
        <w:rPr>
          <w:rFonts w:hint="eastAsia" w:ascii="Times New Roman" w:hAnsi="Times New Roman" w:eastAsia="仿宋" w:cs="Times New Roman"/>
          <w:sz w:val="32"/>
          <w:szCs w:val="32"/>
        </w:rPr>
        <w:t>重新组织用水权</w:t>
      </w:r>
      <w:r>
        <w:rPr>
          <w:rFonts w:ascii="Times New Roman" w:hAnsi="Times New Roman" w:eastAsia="仿宋" w:cs="Times New Roman"/>
          <w:sz w:val="32"/>
          <w:szCs w:val="32"/>
        </w:rPr>
        <w:t>分配</w:t>
      </w:r>
      <w:r>
        <w:rPr>
          <w:rFonts w:hint="eastAsia" w:ascii="Times New Roman" w:hAnsi="Times New Roman" w:eastAsia="仿宋" w:cs="Times New Roman"/>
          <w:sz w:val="32"/>
          <w:szCs w:val="32"/>
        </w:rPr>
        <w:t>。</w:t>
      </w:r>
    </w:p>
    <w:p w14:paraId="548F2D14">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第十</w:t>
      </w:r>
      <w:r>
        <w:rPr>
          <w:rFonts w:hint="eastAsia" w:ascii="楷体" w:hAnsi="楷体" w:eastAsia="楷体" w:cs="Times New Roman"/>
          <w:b/>
          <w:bCs/>
          <w:sz w:val="32"/>
          <w:szCs w:val="32"/>
        </w:rPr>
        <w:t>二</w:t>
      </w:r>
      <w:r>
        <w:rPr>
          <w:rFonts w:ascii="楷体" w:hAnsi="楷体" w:eastAsia="楷体" w:cs="Times New Roman"/>
          <w:b/>
          <w:bCs/>
          <w:sz w:val="32"/>
          <w:szCs w:val="32"/>
        </w:rPr>
        <w:t>条 公示确认</w:t>
      </w:r>
      <w:r>
        <w:rPr>
          <w:rFonts w:hint="eastAsia" w:ascii="楷体" w:hAnsi="楷体" w:eastAsia="楷体" w:cs="Times New Roman"/>
          <w:b/>
          <w:bCs/>
          <w:sz w:val="32"/>
          <w:szCs w:val="32"/>
        </w:rPr>
        <w:t>。</w:t>
      </w:r>
      <w:r>
        <w:rPr>
          <w:rFonts w:hint="eastAsia" w:ascii="Times New Roman" w:hAnsi="Times New Roman" w:eastAsia="仿宋" w:cs="Times New Roman"/>
          <w:sz w:val="32"/>
          <w:szCs w:val="32"/>
        </w:rPr>
        <w:t xml:space="preserve"> 用</w:t>
      </w:r>
      <w:r>
        <w:rPr>
          <w:rFonts w:ascii="Times New Roman" w:hAnsi="Times New Roman" w:eastAsia="仿宋" w:cs="Times New Roman"/>
          <w:sz w:val="32"/>
          <w:szCs w:val="32"/>
        </w:rPr>
        <w:t>水权分配实施</w:t>
      </w:r>
      <w:r>
        <w:rPr>
          <w:rFonts w:hint="eastAsia" w:ascii="Times New Roman" w:hAnsi="Times New Roman" w:eastAsia="仿宋" w:cs="Times New Roman"/>
          <w:sz w:val="32"/>
          <w:szCs w:val="32"/>
        </w:rPr>
        <w:t>主体按照第八至十一条相关规定，编制《水利工程农业用水权分配实施方案》（以下简称“实施方案”），形成用水权分配成果表（以下简称“成果表”）。编制完成后，实施主体应将成果表及其实施方案进行公示，公示期不得少于5个工作日，并组织用水户进行确认和签字同意。</w:t>
      </w:r>
    </w:p>
    <w:p w14:paraId="13C14DE8">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用水户对成果表及其实施方案有异议的，在公示期内向该水利工程用水权分配实施主体提出异议。收到异议后，实施主体应及时处置异议。异议合理的，实施主体应对实施方案与成果表进行修改完善；异议不合理的，书面说明理由，并送达异议人。</w:t>
      </w:r>
    </w:p>
    <w:p w14:paraId="79D6777F">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第十</w:t>
      </w:r>
      <w:r>
        <w:rPr>
          <w:rFonts w:hint="eastAsia" w:ascii="楷体" w:hAnsi="楷体" w:eastAsia="楷体" w:cs="Times New Roman"/>
          <w:b/>
          <w:bCs/>
          <w:sz w:val="32"/>
          <w:szCs w:val="32"/>
        </w:rPr>
        <w:t>三</w:t>
      </w:r>
      <w:r>
        <w:rPr>
          <w:rFonts w:ascii="楷体" w:hAnsi="楷体" w:eastAsia="楷体" w:cs="Times New Roman"/>
          <w:b/>
          <w:bCs/>
          <w:sz w:val="32"/>
          <w:szCs w:val="32"/>
        </w:rPr>
        <w:t>条</w:t>
      </w:r>
      <w:r>
        <w:rPr>
          <w:rFonts w:hint="eastAsia" w:ascii="楷体" w:hAnsi="楷体" w:eastAsia="楷体" w:cs="Times New Roman"/>
          <w:b/>
          <w:bCs/>
          <w:sz w:val="32"/>
          <w:szCs w:val="32"/>
        </w:rPr>
        <w:t xml:space="preserve"> </w:t>
      </w:r>
      <w:r>
        <w:rPr>
          <w:rFonts w:ascii="楷体" w:hAnsi="楷体" w:eastAsia="楷体" w:cs="Times New Roman"/>
          <w:b/>
          <w:bCs/>
          <w:sz w:val="32"/>
          <w:szCs w:val="32"/>
        </w:rPr>
        <w:t>提交审核</w:t>
      </w:r>
      <w:r>
        <w:rPr>
          <w:rFonts w:hint="eastAsia" w:ascii="楷体" w:hAnsi="楷体" w:eastAsia="楷体" w:cs="Times New Roman"/>
          <w:b/>
          <w:bCs/>
          <w:sz w:val="32"/>
          <w:szCs w:val="32"/>
        </w:rPr>
        <w:t>。</w:t>
      </w:r>
      <w:r>
        <w:rPr>
          <w:rFonts w:hint="eastAsia" w:ascii="Times New Roman" w:hAnsi="Times New Roman" w:eastAsia="仿宋" w:cs="Times New Roman"/>
          <w:sz w:val="32"/>
          <w:szCs w:val="32"/>
        </w:rPr>
        <w:t>区管工程的实施主体应将实施方案、成果表、用水户确认情况等资料报区水行政主管部门审核。群管工程的实施主体应将实施方案、成果表、用水户确认情况等资料报乡（镇）人民政府审核。乡（镇）人民政府审核通过后，将审核资料与审核意见书一并报区水行政主管部门进行确认。</w:t>
      </w:r>
    </w:p>
    <w:p w14:paraId="33B34883">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第十</w:t>
      </w:r>
      <w:r>
        <w:rPr>
          <w:rFonts w:hint="eastAsia" w:ascii="楷体" w:hAnsi="楷体" w:eastAsia="楷体" w:cs="Times New Roman"/>
          <w:b/>
          <w:bCs/>
          <w:sz w:val="32"/>
          <w:szCs w:val="32"/>
        </w:rPr>
        <w:t>四</w:t>
      </w:r>
      <w:r>
        <w:rPr>
          <w:rFonts w:ascii="楷体" w:hAnsi="楷体" w:eastAsia="楷体" w:cs="Times New Roman"/>
          <w:b/>
          <w:bCs/>
          <w:sz w:val="32"/>
          <w:szCs w:val="32"/>
        </w:rPr>
        <w:t xml:space="preserve">条 </w:t>
      </w:r>
      <w:r>
        <w:rPr>
          <w:rFonts w:hint="eastAsia" w:ascii="楷体" w:hAnsi="楷体" w:eastAsia="楷体" w:cs="Times New Roman"/>
          <w:b/>
          <w:bCs/>
          <w:sz w:val="32"/>
          <w:szCs w:val="32"/>
        </w:rPr>
        <w:t>确权颁证。</w:t>
      </w:r>
      <w:r>
        <w:rPr>
          <w:rFonts w:hint="eastAsia" w:ascii="Times New Roman" w:hAnsi="Times New Roman" w:eastAsia="仿宋" w:cs="Times New Roman"/>
          <w:sz w:val="32"/>
          <w:szCs w:val="32"/>
        </w:rPr>
        <w:t>审核、确认通过后，区水行政主管部门应按照本办法第三章相关规定，开展农业用水权初始登记，颁发用水权权属凭证给确权登记主体，并抄送给相关单位。</w:t>
      </w:r>
    </w:p>
    <w:p w14:paraId="7FF1895A">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第十</w:t>
      </w:r>
      <w:r>
        <w:rPr>
          <w:rFonts w:hint="eastAsia" w:ascii="楷体" w:hAnsi="楷体" w:eastAsia="楷体" w:cs="Times New Roman"/>
          <w:b/>
          <w:bCs/>
          <w:sz w:val="32"/>
          <w:szCs w:val="32"/>
        </w:rPr>
        <w:t>五</w:t>
      </w:r>
      <w:r>
        <w:rPr>
          <w:rFonts w:ascii="楷体" w:hAnsi="楷体" w:eastAsia="楷体" w:cs="Times New Roman"/>
          <w:b/>
          <w:bCs/>
          <w:sz w:val="32"/>
          <w:szCs w:val="32"/>
        </w:rPr>
        <w:t>条 年度</w:t>
      </w:r>
      <w:r>
        <w:rPr>
          <w:rFonts w:hint="eastAsia" w:ascii="楷体" w:hAnsi="楷体" w:eastAsia="楷体" w:cs="Times New Roman"/>
          <w:b/>
          <w:bCs/>
          <w:sz w:val="32"/>
          <w:szCs w:val="32"/>
        </w:rPr>
        <w:t>供水。</w:t>
      </w:r>
      <w:r>
        <w:rPr>
          <w:rFonts w:ascii="Times New Roman" w:hAnsi="Times New Roman" w:eastAsia="仿宋" w:cs="Times New Roman"/>
          <w:sz w:val="32"/>
          <w:szCs w:val="32"/>
        </w:rPr>
        <w:t>年度</w:t>
      </w:r>
      <w:r>
        <w:rPr>
          <w:rFonts w:hint="eastAsia" w:ascii="Times New Roman" w:hAnsi="Times New Roman" w:eastAsia="仿宋" w:cs="Times New Roman"/>
          <w:sz w:val="32"/>
          <w:szCs w:val="32"/>
        </w:rPr>
        <w:t>供水应编制供水计划。有取水许可的，水利工程管理单位应在每年第4季度，以用水权为最大边界，依据该水利工程当年实际可供水量，按照丰增枯减原则同比增减，编制下一年度供水计划，原则上在12月上旬前报区水行政主管部门批复和备案。</w:t>
      </w:r>
    </w:p>
    <w:p w14:paraId="702F31A3">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有取水许可的，水利工程管理单位依据供水计划向各个用水单元供水。无取水许可的，水利工程管理单位依据工程实际可供水量与成果表，向各个用水单元供水。</w:t>
      </w:r>
    </w:p>
    <w:p w14:paraId="2A8BB786">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水利工程管理单位如实记录工程实际供水量与用水单元实际用水量及其用途，开展水费收缴，并做好建档备案工作。区水行政主管部门适时组织抽查核验，并对超许可水量用水、未严格按权属凭证载明的用途用水等行为，依法查处责任。</w:t>
      </w:r>
      <w:bookmarkEnd w:id="1"/>
    </w:p>
    <w:p w14:paraId="4D0C5237">
      <w:pPr>
        <w:pStyle w:val="2"/>
        <w:pageBreakBefore w:val="0"/>
        <w:kinsoku/>
        <w:wordWrap/>
        <w:overflowPunct/>
        <w:topLinePunct w:val="0"/>
        <w:autoSpaceDE/>
        <w:autoSpaceDN/>
        <w:bidi w:val="0"/>
        <w:spacing w:before="0" w:after="0" w:line="560" w:lineRule="exact"/>
        <w:jc w:val="center"/>
        <w:textAlignment w:val="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t>第三章 确权登记</w:t>
      </w:r>
    </w:p>
    <w:p w14:paraId="6CBAED35">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十六</w:t>
      </w:r>
      <w:r>
        <w:rPr>
          <w:rFonts w:ascii="楷体" w:hAnsi="楷体" w:eastAsia="楷体" w:cs="Times New Roman"/>
          <w:b/>
          <w:bCs/>
          <w:sz w:val="32"/>
          <w:szCs w:val="32"/>
        </w:rPr>
        <w:t>条</w:t>
      </w:r>
      <w:r>
        <w:rPr>
          <w:rFonts w:hint="eastAsia" w:ascii="楷体" w:hAnsi="楷体" w:eastAsia="楷体" w:cs="Times New Roman"/>
          <w:b/>
          <w:bCs/>
          <w:sz w:val="32"/>
          <w:szCs w:val="32"/>
        </w:rPr>
        <w:t xml:space="preserve"> </w:t>
      </w:r>
      <w:r>
        <w:rPr>
          <w:rFonts w:ascii="楷体" w:hAnsi="楷体" w:eastAsia="楷体" w:cs="Times New Roman"/>
          <w:b/>
          <w:bCs/>
          <w:sz w:val="32"/>
          <w:szCs w:val="32"/>
        </w:rPr>
        <w:t>用水权确权登记</w:t>
      </w:r>
      <w:r>
        <w:rPr>
          <w:rFonts w:hint="eastAsia" w:ascii="楷体" w:hAnsi="楷体" w:eastAsia="楷体" w:cs="Times New Roman"/>
          <w:b/>
          <w:bCs/>
          <w:sz w:val="32"/>
          <w:szCs w:val="32"/>
        </w:rPr>
        <w:t>。</w:t>
      </w:r>
      <w:r>
        <w:rPr>
          <w:rFonts w:ascii="Times New Roman" w:hAnsi="Times New Roman" w:eastAsia="仿宋" w:cs="Times New Roman"/>
          <w:sz w:val="32"/>
          <w:szCs w:val="32"/>
        </w:rPr>
        <w:t>本办法所称农业用水权确权登记（简称</w:t>
      </w:r>
      <w:r>
        <w:rPr>
          <w:rFonts w:ascii="仿宋" w:hAnsi="仿宋" w:eastAsia="仿宋" w:cs="Times New Roman"/>
          <w:sz w:val="32"/>
          <w:szCs w:val="32"/>
        </w:rPr>
        <w:t>“确权登记”</w:t>
      </w:r>
      <w:r>
        <w:rPr>
          <w:rFonts w:ascii="Times New Roman" w:hAnsi="Times New Roman" w:eastAsia="仿宋" w:cs="Times New Roman"/>
          <w:sz w:val="32"/>
          <w:szCs w:val="32"/>
        </w:rPr>
        <w:t>）是指将农业用水权记载于用水权权属凭证的行为。</w:t>
      </w:r>
    </w:p>
    <w:p w14:paraId="5A2AF34D">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十七</w:t>
      </w:r>
      <w:r>
        <w:rPr>
          <w:rFonts w:ascii="楷体" w:hAnsi="楷体" w:eastAsia="楷体" w:cs="Times New Roman"/>
          <w:b/>
          <w:bCs/>
          <w:sz w:val="32"/>
          <w:szCs w:val="32"/>
        </w:rPr>
        <w:t>条</w:t>
      </w:r>
      <w:r>
        <w:rPr>
          <w:rFonts w:hint="eastAsia" w:ascii="楷体" w:hAnsi="楷体" w:eastAsia="楷体" w:cs="Times New Roman"/>
          <w:b/>
          <w:bCs/>
          <w:sz w:val="32"/>
          <w:szCs w:val="32"/>
        </w:rPr>
        <w:t xml:space="preserve"> </w:t>
      </w:r>
      <w:r>
        <w:rPr>
          <w:rFonts w:ascii="楷体" w:hAnsi="楷体" w:eastAsia="楷体" w:cs="Times New Roman"/>
          <w:b/>
          <w:bCs/>
          <w:sz w:val="32"/>
          <w:szCs w:val="32"/>
        </w:rPr>
        <w:t>确权登记登记机关</w:t>
      </w:r>
      <w:r>
        <w:rPr>
          <w:rFonts w:hint="eastAsia" w:ascii="楷体" w:hAnsi="楷体" w:eastAsia="楷体" w:cs="Times New Roman"/>
          <w:b/>
          <w:bCs/>
          <w:sz w:val="32"/>
          <w:szCs w:val="32"/>
        </w:rPr>
        <w:t>。</w:t>
      </w:r>
      <w:r>
        <w:rPr>
          <w:rFonts w:ascii="Times New Roman" w:hAnsi="Times New Roman" w:eastAsia="仿宋" w:cs="Times New Roman"/>
          <w:sz w:val="32"/>
          <w:szCs w:val="32"/>
        </w:rPr>
        <w:t>区水行政主管部门为</w:t>
      </w:r>
      <w:r>
        <w:rPr>
          <w:rFonts w:hint="eastAsia" w:ascii="Times New Roman" w:hAnsi="Times New Roman" w:eastAsia="仿宋" w:cs="Times New Roman"/>
          <w:sz w:val="32"/>
          <w:szCs w:val="32"/>
        </w:rPr>
        <w:t>仁和区</w:t>
      </w:r>
      <w:r>
        <w:rPr>
          <w:rFonts w:ascii="Times New Roman" w:hAnsi="Times New Roman" w:eastAsia="仿宋" w:cs="Times New Roman"/>
          <w:sz w:val="32"/>
          <w:szCs w:val="32"/>
        </w:rPr>
        <w:t>行政</w:t>
      </w:r>
      <w:r>
        <w:rPr>
          <w:rFonts w:hint="eastAsia" w:ascii="Times New Roman" w:hAnsi="Times New Roman" w:eastAsia="仿宋" w:cs="Times New Roman"/>
          <w:sz w:val="32"/>
          <w:szCs w:val="32"/>
        </w:rPr>
        <w:t>辖区</w:t>
      </w:r>
      <w:r>
        <w:rPr>
          <w:rFonts w:ascii="Times New Roman" w:hAnsi="Times New Roman" w:eastAsia="仿宋" w:cs="Times New Roman"/>
          <w:sz w:val="32"/>
          <w:szCs w:val="32"/>
        </w:rPr>
        <w:t>的确权登记机关。</w:t>
      </w:r>
    </w:p>
    <w:p w14:paraId="3CC4C44A">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十八</w:t>
      </w:r>
      <w:r>
        <w:rPr>
          <w:rFonts w:ascii="楷体" w:hAnsi="楷体" w:eastAsia="楷体" w:cs="Times New Roman"/>
          <w:b/>
          <w:bCs/>
          <w:sz w:val="32"/>
          <w:szCs w:val="32"/>
        </w:rPr>
        <w:t>条</w:t>
      </w:r>
      <w:r>
        <w:rPr>
          <w:rFonts w:hint="eastAsia" w:ascii="楷体" w:hAnsi="楷体" w:eastAsia="楷体" w:cs="Times New Roman"/>
          <w:b/>
          <w:bCs/>
          <w:sz w:val="32"/>
          <w:szCs w:val="32"/>
        </w:rPr>
        <w:t xml:space="preserve"> </w:t>
      </w:r>
      <w:r>
        <w:rPr>
          <w:rFonts w:ascii="楷体" w:hAnsi="楷体" w:eastAsia="楷体" w:cs="Times New Roman"/>
          <w:b/>
          <w:bCs/>
          <w:sz w:val="32"/>
          <w:szCs w:val="32"/>
        </w:rPr>
        <w:t>初始登记</w:t>
      </w:r>
      <w:r>
        <w:rPr>
          <w:rFonts w:hint="eastAsia" w:ascii="楷体" w:hAnsi="楷体" w:eastAsia="楷体" w:cs="Times New Roman"/>
          <w:b/>
          <w:bCs/>
          <w:sz w:val="32"/>
          <w:szCs w:val="32"/>
        </w:rPr>
        <w:t>。</w:t>
      </w:r>
      <w:r>
        <w:rPr>
          <w:rFonts w:hint="eastAsia" w:ascii="Times New Roman" w:hAnsi="Times New Roman" w:eastAsia="仿宋" w:cs="Times New Roman"/>
          <w:sz w:val="32"/>
          <w:szCs w:val="32"/>
        </w:rPr>
        <w:t>用</w:t>
      </w:r>
      <w:r>
        <w:rPr>
          <w:rFonts w:ascii="Times New Roman" w:hAnsi="Times New Roman" w:eastAsia="仿宋" w:cs="Times New Roman"/>
          <w:sz w:val="32"/>
          <w:szCs w:val="32"/>
        </w:rPr>
        <w:t>水权分配完成后，由区水行政主管部门</w:t>
      </w:r>
      <w:r>
        <w:rPr>
          <w:rFonts w:hint="eastAsia" w:ascii="Times New Roman" w:hAnsi="Times New Roman" w:eastAsia="仿宋" w:cs="Times New Roman"/>
          <w:sz w:val="32"/>
          <w:szCs w:val="32"/>
        </w:rPr>
        <w:t>依据成果表</w:t>
      </w:r>
      <w:r>
        <w:rPr>
          <w:rFonts w:ascii="Times New Roman" w:hAnsi="Times New Roman" w:eastAsia="仿宋" w:cs="Times New Roman"/>
          <w:sz w:val="32"/>
          <w:szCs w:val="32"/>
        </w:rPr>
        <w:t>对水利工程供水范围内全部用水户进行初始登记，向用水户颁发用水权权属凭证，并抄送给</w:t>
      </w:r>
      <w:r>
        <w:rPr>
          <w:rFonts w:hint="eastAsia" w:ascii="Times New Roman" w:hAnsi="Times New Roman" w:eastAsia="仿宋" w:cs="Times New Roman"/>
          <w:sz w:val="32"/>
          <w:szCs w:val="32"/>
        </w:rPr>
        <w:t>水利工程</w:t>
      </w:r>
      <w:r>
        <w:rPr>
          <w:rFonts w:ascii="Times New Roman" w:hAnsi="Times New Roman" w:eastAsia="仿宋" w:cs="Times New Roman"/>
          <w:sz w:val="32"/>
          <w:szCs w:val="32"/>
        </w:rPr>
        <w:t>管理单位。其中，区管工程的，由区水行政主管部门直接</w:t>
      </w:r>
      <w:r>
        <w:rPr>
          <w:rFonts w:hint="eastAsia" w:ascii="Times New Roman" w:hAnsi="Times New Roman" w:eastAsia="仿宋" w:cs="Times New Roman"/>
          <w:sz w:val="32"/>
          <w:szCs w:val="32"/>
        </w:rPr>
        <w:t>将</w:t>
      </w:r>
      <w:r>
        <w:rPr>
          <w:rFonts w:ascii="Times New Roman" w:hAnsi="Times New Roman" w:eastAsia="仿宋" w:cs="Times New Roman"/>
          <w:sz w:val="32"/>
          <w:szCs w:val="32"/>
        </w:rPr>
        <w:t>用水权权属凭证</w:t>
      </w:r>
      <w:r>
        <w:rPr>
          <w:rFonts w:hint="eastAsia" w:ascii="Times New Roman" w:hAnsi="Times New Roman" w:eastAsia="仿宋" w:cs="Times New Roman"/>
          <w:sz w:val="32"/>
          <w:szCs w:val="32"/>
        </w:rPr>
        <w:t>抄送</w:t>
      </w:r>
      <w:r>
        <w:rPr>
          <w:rFonts w:ascii="Times New Roman" w:hAnsi="Times New Roman" w:eastAsia="仿宋" w:cs="Times New Roman"/>
          <w:sz w:val="32"/>
          <w:szCs w:val="32"/>
        </w:rPr>
        <w:t>给</w:t>
      </w:r>
      <w:r>
        <w:rPr>
          <w:rFonts w:hint="eastAsia" w:ascii="Times New Roman" w:hAnsi="Times New Roman" w:eastAsia="仿宋" w:cs="Times New Roman"/>
          <w:sz w:val="32"/>
          <w:szCs w:val="32"/>
        </w:rPr>
        <w:t>水利工程</w:t>
      </w:r>
      <w:r>
        <w:rPr>
          <w:rFonts w:ascii="Times New Roman" w:hAnsi="Times New Roman" w:eastAsia="仿宋" w:cs="Times New Roman"/>
          <w:sz w:val="32"/>
          <w:szCs w:val="32"/>
        </w:rPr>
        <w:t>管理单位；群管工程的，由区水行政主管部门先</w:t>
      </w:r>
      <w:r>
        <w:rPr>
          <w:rFonts w:hint="eastAsia" w:ascii="Times New Roman" w:hAnsi="Times New Roman" w:eastAsia="仿宋" w:cs="Times New Roman"/>
          <w:sz w:val="32"/>
          <w:szCs w:val="32"/>
        </w:rPr>
        <w:t>将</w:t>
      </w:r>
      <w:r>
        <w:rPr>
          <w:rFonts w:ascii="Times New Roman" w:hAnsi="Times New Roman" w:eastAsia="仿宋" w:cs="Times New Roman"/>
          <w:sz w:val="32"/>
          <w:szCs w:val="32"/>
        </w:rPr>
        <w:t>用水权权属凭证抄送给</w:t>
      </w:r>
      <w:r>
        <w:rPr>
          <w:rFonts w:hint="eastAsia" w:ascii="Times New Roman" w:hAnsi="Times New Roman" w:eastAsia="仿宋" w:cs="Times New Roman"/>
          <w:sz w:val="32"/>
          <w:szCs w:val="32"/>
        </w:rPr>
        <w:t>水利工程所在</w:t>
      </w:r>
      <w:r>
        <w:rPr>
          <w:rFonts w:ascii="Times New Roman" w:hAnsi="Times New Roman" w:eastAsia="仿宋" w:cs="Times New Roman"/>
          <w:sz w:val="32"/>
          <w:szCs w:val="32"/>
        </w:rPr>
        <w:t>乡</w:t>
      </w:r>
      <w:r>
        <w:rPr>
          <w:rFonts w:hint="eastAsia" w:ascii="Times New Roman" w:hAnsi="Times New Roman" w:eastAsia="仿宋" w:cs="Times New Roman"/>
          <w:sz w:val="32"/>
          <w:szCs w:val="32"/>
        </w:rPr>
        <w:t>（</w:t>
      </w:r>
      <w:r>
        <w:rPr>
          <w:rFonts w:ascii="Times New Roman" w:hAnsi="Times New Roman" w:eastAsia="仿宋" w:cs="Times New Roman"/>
          <w:sz w:val="32"/>
          <w:szCs w:val="32"/>
        </w:rPr>
        <w:t>镇</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人民政府备案，再</w:t>
      </w:r>
      <w:r>
        <w:rPr>
          <w:rFonts w:hint="eastAsia" w:ascii="Times New Roman" w:hAnsi="Times New Roman" w:eastAsia="仿宋" w:cs="Times New Roman"/>
          <w:sz w:val="32"/>
          <w:szCs w:val="32"/>
        </w:rPr>
        <w:t>由</w:t>
      </w:r>
      <w:r>
        <w:rPr>
          <w:rFonts w:ascii="Times New Roman" w:hAnsi="Times New Roman" w:eastAsia="仿宋" w:cs="Times New Roman"/>
          <w:sz w:val="32"/>
          <w:szCs w:val="32"/>
        </w:rPr>
        <w:t>乡</w:t>
      </w:r>
      <w:r>
        <w:rPr>
          <w:rFonts w:hint="eastAsia" w:ascii="Times New Roman" w:hAnsi="Times New Roman" w:eastAsia="仿宋" w:cs="Times New Roman"/>
          <w:sz w:val="32"/>
          <w:szCs w:val="32"/>
        </w:rPr>
        <w:t>（</w:t>
      </w:r>
      <w:r>
        <w:rPr>
          <w:rFonts w:ascii="Times New Roman" w:hAnsi="Times New Roman" w:eastAsia="仿宋" w:cs="Times New Roman"/>
          <w:sz w:val="32"/>
          <w:szCs w:val="32"/>
        </w:rPr>
        <w:t>镇</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人民政府转达给</w:t>
      </w:r>
      <w:r>
        <w:rPr>
          <w:rFonts w:hint="eastAsia" w:ascii="Times New Roman" w:hAnsi="Times New Roman" w:eastAsia="仿宋" w:cs="Times New Roman"/>
          <w:sz w:val="32"/>
          <w:szCs w:val="32"/>
        </w:rPr>
        <w:t>水利工程</w:t>
      </w:r>
      <w:r>
        <w:rPr>
          <w:rFonts w:ascii="Times New Roman" w:hAnsi="Times New Roman" w:eastAsia="仿宋" w:cs="Times New Roman"/>
          <w:sz w:val="32"/>
          <w:szCs w:val="32"/>
        </w:rPr>
        <w:t>管理单位。</w:t>
      </w:r>
    </w:p>
    <w:p w14:paraId="63AB1343">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权属凭证形式，应</w:t>
      </w:r>
      <w:r>
        <w:rPr>
          <w:rFonts w:ascii="Times New Roman" w:hAnsi="Times New Roman" w:eastAsia="仿宋" w:cs="Times New Roman"/>
          <w:sz w:val="32"/>
          <w:szCs w:val="32"/>
        </w:rPr>
        <w:t>根据实际需要</w:t>
      </w:r>
      <w:r>
        <w:rPr>
          <w:rFonts w:hint="eastAsia" w:ascii="Times New Roman" w:hAnsi="Times New Roman" w:eastAsia="仿宋" w:cs="Times New Roman"/>
          <w:sz w:val="32"/>
          <w:szCs w:val="32"/>
        </w:rPr>
        <w:t>确定</w:t>
      </w:r>
      <w:r>
        <w:rPr>
          <w:rFonts w:ascii="Times New Roman" w:hAnsi="Times New Roman" w:eastAsia="仿宋" w:cs="Times New Roman"/>
          <w:sz w:val="32"/>
          <w:szCs w:val="32"/>
        </w:rPr>
        <w:t>，</w:t>
      </w:r>
      <w:r>
        <w:rPr>
          <w:rFonts w:hint="eastAsia" w:ascii="Times New Roman" w:hAnsi="Times New Roman" w:eastAsia="仿宋" w:cs="Times New Roman"/>
          <w:sz w:val="32"/>
          <w:szCs w:val="32"/>
        </w:rPr>
        <w:t>包括</w:t>
      </w:r>
      <w:r>
        <w:rPr>
          <w:rFonts w:ascii="Times New Roman" w:hAnsi="Times New Roman" w:eastAsia="仿宋" w:cs="Times New Roman"/>
          <w:sz w:val="32"/>
          <w:szCs w:val="32"/>
        </w:rPr>
        <w:t>用水权分配成果表</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年度用水计划指标表</w:t>
      </w:r>
      <w:r>
        <w:rPr>
          <w:rFonts w:hint="eastAsia" w:ascii="Times New Roman" w:hAnsi="Times New Roman" w:eastAsia="仿宋" w:cs="Times New Roman"/>
          <w:sz w:val="32"/>
          <w:szCs w:val="32"/>
        </w:rPr>
        <w:t>、</w:t>
      </w:r>
      <w:r>
        <w:rPr>
          <w:rFonts w:ascii="Times New Roman" w:hAnsi="Times New Roman" w:eastAsia="仿宋" w:cs="Times New Roman"/>
          <w:sz w:val="32"/>
          <w:szCs w:val="32"/>
        </w:rPr>
        <w:t>水资源使用权证</w:t>
      </w:r>
      <w:r>
        <w:rPr>
          <w:rFonts w:hint="eastAsia" w:ascii="Times New Roman" w:hAnsi="Times New Roman" w:eastAsia="仿宋" w:cs="Times New Roman"/>
          <w:sz w:val="32"/>
          <w:szCs w:val="32"/>
        </w:rPr>
        <w:t>等形式。</w:t>
      </w:r>
    </w:p>
    <w:p w14:paraId="350EDD03">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权属凭证应当载明用水权权利人姓名（或单位名称）、身份证号（或社会信用代码）、</w:t>
      </w:r>
      <w:r>
        <w:rPr>
          <w:rFonts w:hint="eastAsia" w:ascii="Times New Roman" w:hAnsi="Times New Roman" w:eastAsia="仿宋" w:cs="Times New Roman"/>
          <w:sz w:val="32"/>
          <w:szCs w:val="32"/>
        </w:rPr>
        <w:t>水利工程</w:t>
      </w:r>
      <w:r>
        <w:rPr>
          <w:rFonts w:ascii="Times New Roman" w:hAnsi="Times New Roman" w:eastAsia="仿宋" w:cs="Times New Roman"/>
          <w:sz w:val="32"/>
          <w:szCs w:val="32"/>
        </w:rPr>
        <w:t>、土地属性及其面积、用水权量、用水用途、有效期限等内容。其中，</w:t>
      </w:r>
      <w:r>
        <w:rPr>
          <w:rFonts w:hint="eastAsia" w:ascii="Times New Roman" w:hAnsi="Times New Roman" w:eastAsia="仿宋" w:cs="Times New Roman"/>
          <w:sz w:val="32"/>
          <w:szCs w:val="32"/>
        </w:rPr>
        <w:t>用</w:t>
      </w:r>
      <w:r>
        <w:rPr>
          <w:rFonts w:ascii="Times New Roman" w:hAnsi="Times New Roman" w:eastAsia="仿宋" w:cs="Times New Roman"/>
          <w:sz w:val="32"/>
          <w:szCs w:val="32"/>
        </w:rPr>
        <w:t>水权分配成果表</w:t>
      </w:r>
      <w:r>
        <w:rPr>
          <w:rFonts w:hint="eastAsia" w:ascii="Times New Roman" w:hAnsi="Times New Roman" w:eastAsia="仿宋" w:cs="Times New Roman"/>
          <w:sz w:val="32"/>
          <w:szCs w:val="32"/>
        </w:rPr>
        <w:t>、</w:t>
      </w:r>
      <w:r>
        <w:rPr>
          <w:rFonts w:ascii="Times New Roman" w:hAnsi="Times New Roman" w:eastAsia="仿宋" w:cs="Times New Roman"/>
          <w:sz w:val="32"/>
          <w:szCs w:val="32"/>
        </w:rPr>
        <w:t>水资源使用权证上的有效期限应与水权分配有</w:t>
      </w:r>
      <w:r>
        <w:rPr>
          <w:rFonts w:hint="eastAsia" w:ascii="Times New Roman" w:hAnsi="Times New Roman" w:eastAsia="仿宋" w:cs="Times New Roman"/>
          <w:sz w:val="32"/>
          <w:szCs w:val="32"/>
        </w:rPr>
        <w:t>效</w:t>
      </w:r>
      <w:r>
        <w:rPr>
          <w:rFonts w:ascii="Times New Roman" w:hAnsi="Times New Roman" w:eastAsia="仿宋" w:cs="Times New Roman"/>
          <w:sz w:val="32"/>
          <w:szCs w:val="32"/>
        </w:rPr>
        <w:t>期限相一致；年度用水计划指标表有效期限与年度供水计划有效期限相一致。</w:t>
      </w:r>
    </w:p>
    <w:p w14:paraId="1641969B">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十九</w:t>
      </w:r>
      <w:r>
        <w:rPr>
          <w:rFonts w:ascii="楷体" w:hAnsi="楷体" w:eastAsia="楷体" w:cs="Times New Roman"/>
          <w:b/>
          <w:bCs/>
          <w:sz w:val="32"/>
          <w:szCs w:val="32"/>
        </w:rPr>
        <w:t>条</w:t>
      </w:r>
      <w:r>
        <w:rPr>
          <w:rFonts w:hint="eastAsia" w:ascii="楷体" w:hAnsi="楷体" w:eastAsia="楷体" w:cs="Times New Roman"/>
          <w:b/>
          <w:bCs/>
          <w:sz w:val="32"/>
          <w:szCs w:val="32"/>
        </w:rPr>
        <w:t xml:space="preserve"> </w:t>
      </w:r>
      <w:r>
        <w:rPr>
          <w:rFonts w:ascii="楷体" w:hAnsi="楷体" w:eastAsia="楷体" w:cs="Times New Roman"/>
          <w:b/>
          <w:bCs/>
          <w:sz w:val="32"/>
          <w:szCs w:val="32"/>
        </w:rPr>
        <w:t>变更登记</w:t>
      </w:r>
      <w:r>
        <w:rPr>
          <w:rFonts w:hint="eastAsia" w:ascii="楷体" w:hAnsi="楷体" w:eastAsia="楷体" w:cs="Times New Roman"/>
          <w:b/>
          <w:bCs/>
          <w:sz w:val="32"/>
          <w:szCs w:val="32"/>
        </w:rPr>
        <w:t>。</w:t>
      </w:r>
      <w:r>
        <w:rPr>
          <w:rFonts w:ascii="Times New Roman" w:hAnsi="Times New Roman" w:eastAsia="仿宋" w:cs="Times New Roman"/>
          <w:sz w:val="32"/>
          <w:szCs w:val="32"/>
        </w:rPr>
        <w:t>已通过初始登记的，且在权属有效期内的，有下列情形之一的，权利人应当在用水权登记内容变更之日起30日内，向区水行政主管部门提出变更登记申请，并书面提交申请变更登记理由及其相关证明材料</w:t>
      </w:r>
      <w:r>
        <w:rPr>
          <w:rFonts w:hint="eastAsia" w:ascii="Times New Roman" w:hAnsi="Times New Roman" w:eastAsia="仿宋" w:cs="Times New Roman"/>
          <w:sz w:val="32"/>
          <w:szCs w:val="32"/>
        </w:rPr>
        <w:t>。</w:t>
      </w:r>
    </w:p>
    <w:p w14:paraId="6D3B7BF7">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（一）投资节水导致</w:t>
      </w:r>
      <w:r>
        <w:rPr>
          <w:rFonts w:hint="eastAsia" w:ascii="Times New Roman" w:hAnsi="Times New Roman" w:eastAsia="仿宋" w:cs="Times New Roman"/>
          <w:sz w:val="32"/>
          <w:szCs w:val="32"/>
        </w:rPr>
        <w:t>用水权</w:t>
      </w:r>
      <w:r>
        <w:rPr>
          <w:rFonts w:ascii="Times New Roman" w:hAnsi="Times New Roman" w:eastAsia="仿宋" w:cs="Times New Roman"/>
          <w:sz w:val="32"/>
          <w:szCs w:val="32"/>
        </w:rPr>
        <w:t>权属转移：多方投资节水的，节约的水量指标按合同约定份额归各投资人所有；无合同约定的，可按投资份额比例归各投资人所有</w:t>
      </w:r>
      <w:r>
        <w:rPr>
          <w:rFonts w:hint="eastAsia" w:ascii="Times New Roman" w:hAnsi="Times New Roman" w:eastAsia="仿宋" w:cs="Times New Roman"/>
          <w:sz w:val="32"/>
          <w:szCs w:val="32"/>
        </w:rPr>
        <w:t>；</w:t>
      </w:r>
    </w:p>
    <w:p w14:paraId="1E0FB3C2">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用水户自身通过调整种植结构、改革工艺、节水等措施节约的水量指标无需申请变更登记，其指标仍归用水户所有</w:t>
      </w:r>
      <w:r>
        <w:rPr>
          <w:rFonts w:hint="eastAsia" w:ascii="Times New Roman" w:hAnsi="Times New Roman" w:eastAsia="仿宋" w:cs="Times New Roman"/>
          <w:sz w:val="32"/>
          <w:szCs w:val="32"/>
        </w:rPr>
        <w:t>；</w:t>
      </w:r>
    </w:p>
    <w:p w14:paraId="5B6FEB39">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三</w:t>
      </w:r>
      <w:r>
        <w:rPr>
          <w:rFonts w:ascii="Times New Roman" w:hAnsi="Times New Roman" w:eastAsia="仿宋" w:cs="Times New Roman"/>
          <w:sz w:val="32"/>
          <w:szCs w:val="32"/>
        </w:rPr>
        <w:t>）用水权权属转移：</w:t>
      </w:r>
    </w:p>
    <w:p w14:paraId="6F9FCA10">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1、用水权、土地使用权等依法转让引起水权权属转移的；</w:t>
      </w:r>
    </w:p>
    <w:p w14:paraId="6017B847">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2、用水用途等依法变更导致用水权变更的。</w:t>
      </w:r>
    </w:p>
    <w:p w14:paraId="09056E5D">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四</w:t>
      </w:r>
      <w:r>
        <w:rPr>
          <w:rFonts w:ascii="Times New Roman" w:hAnsi="Times New Roman" w:eastAsia="仿宋" w:cs="Times New Roman"/>
          <w:sz w:val="32"/>
          <w:szCs w:val="32"/>
        </w:rPr>
        <w:t>）权属凭证错漏更正：区水行政主管部门或权利人、利害关系人发现用水权登记内容错误或漏登的；</w:t>
      </w:r>
    </w:p>
    <w:p w14:paraId="30678ED9">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五</w:t>
      </w:r>
      <w:r>
        <w:rPr>
          <w:rFonts w:ascii="Times New Roman" w:hAnsi="Times New Roman" w:eastAsia="仿宋" w:cs="Times New Roman"/>
          <w:sz w:val="32"/>
          <w:szCs w:val="32"/>
        </w:rPr>
        <w:t>）法律法规规定的其他变更登记情形。</w:t>
      </w:r>
    </w:p>
    <w:p w14:paraId="0FDFE2FE">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区水行政主管部门收到权利人变更登记申请后，应</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5个工作日内进行受理，并审核申请理由</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其相关证明材料。审核通过的，应</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20个工作日内对权属凭证进行变更登记，并颁发变更后的</w:t>
      </w:r>
      <w:r>
        <w:rPr>
          <w:rFonts w:hint="eastAsia" w:ascii="Times New Roman" w:hAnsi="Times New Roman" w:eastAsia="仿宋" w:cs="Times New Roman"/>
          <w:sz w:val="32"/>
          <w:szCs w:val="32"/>
        </w:rPr>
        <w:t>用水权</w:t>
      </w:r>
      <w:r>
        <w:rPr>
          <w:rFonts w:ascii="Times New Roman" w:hAnsi="Times New Roman" w:eastAsia="仿宋" w:cs="Times New Roman"/>
          <w:sz w:val="32"/>
          <w:szCs w:val="32"/>
        </w:rPr>
        <w:t>权属凭证，并抄</w:t>
      </w:r>
      <w:r>
        <w:rPr>
          <w:rFonts w:hint="eastAsia" w:ascii="Times New Roman" w:hAnsi="Times New Roman" w:eastAsia="仿宋" w:cs="Times New Roman"/>
          <w:sz w:val="32"/>
          <w:szCs w:val="32"/>
        </w:rPr>
        <w:t>送水利</w:t>
      </w:r>
      <w:r>
        <w:rPr>
          <w:rFonts w:ascii="Times New Roman" w:hAnsi="Times New Roman" w:eastAsia="仿宋" w:cs="Times New Roman"/>
          <w:sz w:val="32"/>
          <w:szCs w:val="32"/>
        </w:rPr>
        <w:t>工程管理单位；审核不通过的，应书面说明理由，并送</w:t>
      </w:r>
      <w:r>
        <w:rPr>
          <w:rFonts w:hint="eastAsia" w:ascii="Times New Roman" w:hAnsi="Times New Roman" w:eastAsia="仿宋" w:cs="Times New Roman"/>
          <w:sz w:val="32"/>
          <w:szCs w:val="32"/>
        </w:rPr>
        <w:t>达</w:t>
      </w:r>
      <w:r>
        <w:rPr>
          <w:rFonts w:ascii="Times New Roman" w:hAnsi="Times New Roman" w:eastAsia="仿宋" w:cs="Times New Roman"/>
          <w:sz w:val="32"/>
          <w:szCs w:val="32"/>
        </w:rPr>
        <w:t>权利人。其中，证明材料不完整或有误的，权利人补充材料完整或更正错误后，可再次申请变更登记。</w:t>
      </w:r>
    </w:p>
    <w:p w14:paraId="1B13DAAE">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应变更而未申请变更登记的，区水行政主管部门有权直接进行变更登记，</w:t>
      </w:r>
      <w:r>
        <w:rPr>
          <w:rFonts w:hint="eastAsia" w:ascii="Times New Roman" w:hAnsi="Times New Roman" w:eastAsia="仿宋" w:cs="Times New Roman"/>
          <w:sz w:val="32"/>
          <w:szCs w:val="32"/>
        </w:rPr>
        <w:t>废止</w:t>
      </w:r>
      <w:r>
        <w:rPr>
          <w:rFonts w:ascii="Times New Roman" w:hAnsi="Times New Roman" w:eastAsia="仿宋" w:cs="Times New Roman"/>
          <w:sz w:val="32"/>
          <w:szCs w:val="32"/>
        </w:rPr>
        <w:t>原</w:t>
      </w:r>
      <w:r>
        <w:rPr>
          <w:rFonts w:hint="eastAsia" w:ascii="Times New Roman" w:hAnsi="Times New Roman" w:eastAsia="仿宋" w:cs="Times New Roman"/>
          <w:sz w:val="32"/>
          <w:szCs w:val="32"/>
        </w:rPr>
        <w:t>用水权</w:t>
      </w:r>
      <w:r>
        <w:rPr>
          <w:rFonts w:ascii="Times New Roman" w:hAnsi="Times New Roman" w:eastAsia="仿宋" w:cs="Times New Roman"/>
          <w:sz w:val="32"/>
          <w:szCs w:val="32"/>
        </w:rPr>
        <w:t>权属凭证，告知权利人自行领取新</w:t>
      </w:r>
      <w:r>
        <w:rPr>
          <w:rFonts w:hint="eastAsia" w:ascii="Times New Roman" w:hAnsi="Times New Roman" w:eastAsia="仿宋" w:cs="Times New Roman"/>
          <w:sz w:val="32"/>
          <w:szCs w:val="32"/>
        </w:rPr>
        <w:t>用水权</w:t>
      </w:r>
      <w:r>
        <w:rPr>
          <w:rFonts w:ascii="Times New Roman" w:hAnsi="Times New Roman" w:eastAsia="仿宋" w:cs="Times New Roman"/>
          <w:sz w:val="32"/>
          <w:szCs w:val="32"/>
        </w:rPr>
        <w:t>权属凭证，并抄送</w:t>
      </w:r>
      <w:r>
        <w:rPr>
          <w:rFonts w:hint="eastAsia" w:ascii="Times New Roman" w:hAnsi="Times New Roman" w:eastAsia="仿宋" w:cs="Times New Roman"/>
          <w:sz w:val="32"/>
          <w:szCs w:val="32"/>
        </w:rPr>
        <w:t>水利工程</w:t>
      </w:r>
      <w:r>
        <w:rPr>
          <w:rFonts w:ascii="Times New Roman" w:hAnsi="Times New Roman" w:eastAsia="仿宋" w:cs="Times New Roman"/>
          <w:sz w:val="32"/>
          <w:szCs w:val="32"/>
        </w:rPr>
        <w:t>管理单位。</w:t>
      </w:r>
    </w:p>
    <w:p w14:paraId="63B905B9">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收到新权属凭证后，</w:t>
      </w:r>
      <w:r>
        <w:rPr>
          <w:rFonts w:hint="eastAsia" w:ascii="Times New Roman" w:hAnsi="Times New Roman" w:eastAsia="仿宋" w:cs="Times New Roman"/>
          <w:sz w:val="32"/>
          <w:szCs w:val="32"/>
        </w:rPr>
        <w:t>水利工程</w:t>
      </w:r>
      <w:r>
        <w:rPr>
          <w:rFonts w:ascii="Times New Roman" w:hAnsi="Times New Roman" w:eastAsia="仿宋" w:cs="Times New Roman"/>
          <w:sz w:val="32"/>
          <w:szCs w:val="32"/>
        </w:rPr>
        <w:t>管理单位应按照变更后权利人权利边界开展年度用水管理工作。</w:t>
      </w:r>
    </w:p>
    <w:p w14:paraId="20D5B80A">
      <w:pPr>
        <w:pageBreakBefore w:val="0"/>
        <w:kinsoku/>
        <w:wordWrap/>
        <w:overflowPunct/>
        <w:topLinePunct w:val="0"/>
        <w:autoSpaceDE/>
        <w:autoSpaceDN/>
        <w:bidi w:val="0"/>
        <w:adjustRightInd w:val="0"/>
        <w:snapToGrid w:val="0"/>
        <w:spacing w:after="0" w:line="560" w:lineRule="exact"/>
        <w:ind w:firstLine="643" w:firstLineChars="200"/>
        <w:textAlignment w:val="auto"/>
        <w:rPr>
          <w:rFonts w:hint="eastAsia" w:ascii="楷体" w:hAnsi="楷体" w:eastAsia="楷体" w:cs="Times New Roman"/>
          <w:b/>
          <w:bCs/>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二十</w:t>
      </w:r>
      <w:r>
        <w:rPr>
          <w:rFonts w:ascii="楷体" w:hAnsi="楷体" w:eastAsia="楷体" w:cs="Times New Roman"/>
          <w:b/>
          <w:bCs/>
          <w:sz w:val="32"/>
          <w:szCs w:val="32"/>
        </w:rPr>
        <w:t>条</w:t>
      </w:r>
      <w:r>
        <w:rPr>
          <w:rFonts w:hint="eastAsia" w:ascii="楷体" w:hAnsi="楷体" w:eastAsia="楷体" w:cs="Times New Roman"/>
          <w:b/>
          <w:bCs/>
          <w:sz w:val="32"/>
          <w:szCs w:val="32"/>
        </w:rPr>
        <w:t xml:space="preserve"> </w:t>
      </w:r>
      <w:r>
        <w:rPr>
          <w:rFonts w:ascii="楷体" w:hAnsi="楷体" w:eastAsia="楷体" w:cs="Times New Roman"/>
          <w:b/>
          <w:bCs/>
          <w:sz w:val="32"/>
          <w:szCs w:val="32"/>
        </w:rPr>
        <w:t>注销登记</w:t>
      </w:r>
      <w:r>
        <w:rPr>
          <w:rFonts w:hint="eastAsia" w:ascii="楷体" w:hAnsi="楷体" w:eastAsia="楷体" w:cs="Times New Roman"/>
          <w:b/>
          <w:bCs/>
          <w:sz w:val="32"/>
          <w:szCs w:val="32"/>
        </w:rPr>
        <w:t>。</w:t>
      </w:r>
      <w:r>
        <w:rPr>
          <w:rFonts w:ascii="Times New Roman" w:hAnsi="Times New Roman" w:eastAsia="仿宋" w:cs="Times New Roman"/>
          <w:sz w:val="32"/>
          <w:szCs w:val="32"/>
        </w:rPr>
        <w:t>已通过初始登记的，且在权属有效期内的，有下列情形之一的，权利人应当在用水权登记内容注销</w:t>
      </w:r>
      <w:r>
        <w:rPr>
          <w:rFonts w:hint="eastAsia" w:ascii="Times New Roman" w:hAnsi="Times New Roman" w:eastAsia="仿宋" w:cs="Times New Roman"/>
          <w:sz w:val="32"/>
          <w:szCs w:val="32"/>
        </w:rPr>
        <w:t>发生变化</w:t>
      </w:r>
      <w:r>
        <w:rPr>
          <w:rFonts w:ascii="Times New Roman" w:hAnsi="Times New Roman" w:eastAsia="仿宋" w:cs="Times New Roman"/>
          <w:sz w:val="32"/>
          <w:szCs w:val="32"/>
        </w:rPr>
        <w:t>之日起30日内，向区水行政主管部门提出注销登记申请，并书面提交申请注销登记理由及其相关证明材料：</w:t>
      </w:r>
    </w:p>
    <w:p w14:paraId="42021A52">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（一）因水利工程维修改造或功能改变导致停止供水的，或取水许可被注销的；</w:t>
      </w:r>
    </w:p>
    <w:p w14:paraId="65B88897">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（二）用水权被依法征用、占用；</w:t>
      </w:r>
    </w:p>
    <w:p w14:paraId="735CE9A9">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（三）用水权权利期限届满，且不再参与水权分配的；</w:t>
      </w:r>
    </w:p>
    <w:p w14:paraId="4E7CEC4F">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（四）因自然灾害或其他不可抗力原因造成用水权权利灭失的；</w:t>
      </w:r>
    </w:p>
    <w:p w14:paraId="29826C8A">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（五）法律法规规定的用水权权利终止的其他情形。</w:t>
      </w:r>
    </w:p>
    <w:p w14:paraId="0B8ABBCF">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区水行政主管部门收到注销登记申请后，应</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5个工作日内进行受理，审核申请理由其</w:t>
      </w:r>
      <w:r>
        <w:rPr>
          <w:rFonts w:hint="eastAsia" w:ascii="Times New Roman" w:hAnsi="Times New Roman" w:eastAsia="仿宋" w:cs="Times New Roman"/>
          <w:sz w:val="32"/>
          <w:szCs w:val="32"/>
        </w:rPr>
        <w:t>及</w:t>
      </w:r>
      <w:r>
        <w:rPr>
          <w:rFonts w:ascii="Times New Roman" w:hAnsi="Times New Roman" w:eastAsia="仿宋" w:cs="Times New Roman"/>
          <w:sz w:val="32"/>
          <w:szCs w:val="32"/>
        </w:rPr>
        <w:t>相关证明材料。审核通过的，应</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20个工作日内对</w:t>
      </w:r>
      <w:r>
        <w:rPr>
          <w:rFonts w:hint="eastAsia" w:ascii="Times New Roman" w:hAnsi="Times New Roman" w:eastAsia="仿宋" w:cs="Times New Roman"/>
          <w:sz w:val="32"/>
          <w:szCs w:val="32"/>
        </w:rPr>
        <w:t>水权</w:t>
      </w:r>
      <w:r>
        <w:rPr>
          <w:rFonts w:ascii="Times New Roman" w:hAnsi="Times New Roman" w:eastAsia="仿宋" w:cs="Times New Roman"/>
          <w:sz w:val="32"/>
          <w:szCs w:val="32"/>
        </w:rPr>
        <w:t>权属凭证进行注销登记，</w:t>
      </w:r>
      <w:r>
        <w:rPr>
          <w:rFonts w:hint="eastAsia" w:ascii="Times New Roman" w:hAnsi="Times New Roman" w:eastAsia="仿宋" w:cs="Times New Roman"/>
          <w:sz w:val="32"/>
          <w:szCs w:val="32"/>
        </w:rPr>
        <w:t>废止水权</w:t>
      </w:r>
      <w:r>
        <w:rPr>
          <w:rFonts w:ascii="Times New Roman" w:hAnsi="Times New Roman" w:eastAsia="仿宋" w:cs="Times New Roman"/>
          <w:sz w:val="32"/>
          <w:szCs w:val="32"/>
        </w:rPr>
        <w:t>权属凭证；审核不通过的，应书面说明理由，并送</w:t>
      </w:r>
      <w:r>
        <w:rPr>
          <w:rFonts w:hint="eastAsia" w:ascii="Times New Roman" w:hAnsi="Times New Roman" w:eastAsia="仿宋" w:cs="Times New Roman"/>
          <w:sz w:val="32"/>
          <w:szCs w:val="32"/>
        </w:rPr>
        <w:t>达</w:t>
      </w:r>
      <w:r>
        <w:rPr>
          <w:rFonts w:ascii="Times New Roman" w:hAnsi="Times New Roman" w:eastAsia="仿宋" w:cs="Times New Roman"/>
          <w:sz w:val="32"/>
          <w:szCs w:val="32"/>
        </w:rPr>
        <w:t>权利人。其中，证明材料不完整或有误的，权利人补充材料完整或更正错误后，可再次申请注销登记。</w:t>
      </w:r>
    </w:p>
    <w:p w14:paraId="6453A739">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应注销而未申请注销登记的，区水行政主管部门有权直接进行注销登记，</w:t>
      </w:r>
      <w:r>
        <w:rPr>
          <w:rFonts w:hint="eastAsia" w:ascii="Times New Roman" w:hAnsi="Times New Roman" w:eastAsia="仿宋" w:cs="Times New Roman"/>
          <w:sz w:val="32"/>
          <w:szCs w:val="32"/>
        </w:rPr>
        <w:t>废止</w:t>
      </w:r>
      <w:r>
        <w:rPr>
          <w:rFonts w:ascii="Times New Roman" w:hAnsi="Times New Roman" w:eastAsia="仿宋" w:cs="Times New Roman"/>
          <w:sz w:val="32"/>
          <w:szCs w:val="32"/>
        </w:rPr>
        <w:t>原</w:t>
      </w:r>
      <w:r>
        <w:rPr>
          <w:rFonts w:hint="eastAsia" w:ascii="Times New Roman" w:hAnsi="Times New Roman" w:eastAsia="仿宋" w:cs="Times New Roman"/>
          <w:sz w:val="32"/>
          <w:szCs w:val="32"/>
        </w:rPr>
        <w:t>水权</w:t>
      </w:r>
      <w:r>
        <w:rPr>
          <w:rFonts w:ascii="Times New Roman" w:hAnsi="Times New Roman" w:eastAsia="仿宋" w:cs="Times New Roman"/>
          <w:sz w:val="32"/>
          <w:szCs w:val="32"/>
        </w:rPr>
        <w:t>权属凭证，告知权利人，并抄送给</w:t>
      </w:r>
      <w:r>
        <w:rPr>
          <w:rFonts w:hint="eastAsia" w:ascii="Times New Roman" w:hAnsi="Times New Roman" w:eastAsia="仿宋" w:cs="Times New Roman"/>
          <w:sz w:val="32"/>
          <w:szCs w:val="32"/>
        </w:rPr>
        <w:t>水利</w:t>
      </w:r>
      <w:r>
        <w:rPr>
          <w:rFonts w:ascii="Times New Roman" w:hAnsi="Times New Roman" w:eastAsia="仿宋" w:cs="Times New Roman"/>
          <w:sz w:val="32"/>
          <w:szCs w:val="32"/>
        </w:rPr>
        <w:t>工程管理单位。</w:t>
      </w:r>
    </w:p>
    <w:p w14:paraId="78432A4B">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收到注销登记通知后，</w:t>
      </w:r>
      <w:r>
        <w:rPr>
          <w:rFonts w:hint="eastAsia" w:ascii="Times New Roman" w:hAnsi="Times New Roman" w:eastAsia="仿宋" w:cs="Times New Roman"/>
          <w:sz w:val="32"/>
          <w:szCs w:val="32"/>
        </w:rPr>
        <w:t>水利</w:t>
      </w:r>
      <w:r>
        <w:rPr>
          <w:rFonts w:ascii="Times New Roman" w:hAnsi="Times New Roman" w:eastAsia="仿宋" w:cs="Times New Roman"/>
          <w:sz w:val="32"/>
          <w:szCs w:val="32"/>
        </w:rPr>
        <w:t>工程管理单位应将原权利人挪出</w:t>
      </w:r>
      <w:r>
        <w:rPr>
          <w:rFonts w:hint="eastAsia" w:ascii="Times New Roman" w:hAnsi="Times New Roman" w:eastAsia="仿宋" w:cs="Times New Roman"/>
          <w:sz w:val="32"/>
          <w:szCs w:val="32"/>
        </w:rPr>
        <w:t>从</w:t>
      </w:r>
      <w:r>
        <w:rPr>
          <w:rFonts w:ascii="Times New Roman" w:hAnsi="Times New Roman" w:eastAsia="仿宋" w:cs="Times New Roman"/>
          <w:sz w:val="32"/>
          <w:szCs w:val="32"/>
        </w:rPr>
        <w:t>用水户名册</w:t>
      </w:r>
      <w:r>
        <w:rPr>
          <w:rFonts w:hint="eastAsia" w:ascii="Times New Roman" w:hAnsi="Times New Roman" w:eastAsia="仿宋" w:cs="Times New Roman"/>
          <w:sz w:val="32"/>
          <w:szCs w:val="32"/>
        </w:rPr>
        <w:t>中删除</w:t>
      </w:r>
      <w:r>
        <w:rPr>
          <w:rFonts w:ascii="Times New Roman" w:hAnsi="Times New Roman" w:eastAsia="仿宋" w:cs="Times New Roman"/>
          <w:sz w:val="32"/>
          <w:szCs w:val="32"/>
        </w:rPr>
        <w:t>，并按剩余权利人权利边界开展年度用水管理工作。</w:t>
      </w:r>
    </w:p>
    <w:p w14:paraId="43BA715D">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二十一</w:t>
      </w:r>
      <w:r>
        <w:rPr>
          <w:rFonts w:ascii="楷体" w:hAnsi="楷体" w:eastAsia="楷体" w:cs="Times New Roman"/>
          <w:b/>
          <w:bCs/>
          <w:sz w:val="32"/>
          <w:szCs w:val="32"/>
        </w:rPr>
        <w:t>条</w:t>
      </w:r>
      <w:r>
        <w:rPr>
          <w:rFonts w:hint="eastAsia" w:ascii="楷体" w:hAnsi="楷体" w:eastAsia="楷体" w:cs="Times New Roman"/>
          <w:b/>
          <w:bCs/>
          <w:sz w:val="32"/>
          <w:szCs w:val="32"/>
        </w:rPr>
        <w:t xml:space="preserve"> </w:t>
      </w:r>
      <w:r>
        <w:rPr>
          <w:rFonts w:ascii="楷体" w:hAnsi="楷体" w:eastAsia="楷体" w:cs="Times New Roman"/>
          <w:b/>
          <w:bCs/>
          <w:sz w:val="32"/>
          <w:szCs w:val="32"/>
        </w:rPr>
        <w:t>新增水权</w:t>
      </w:r>
      <w:r>
        <w:rPr>
          <w:rFonts w:hint="eastAsia" w:ascii="楷体" w:hAnsi="楷体" w:eastAsia="楷体" w:cs="Times New Roman"/>
          <w:b/>
          <w:bCs/>
          <w:sz w:val="32"/>
          <w:szCs w:val="32"/>
        </w:rPr>
        <w:t>。</w:t>
      </w:r>
      <w:r>
        <w:rPr>
          <w:rFonts w:ascii="Times New Roman" w:hAnsi="Times New Roman" w:eastAsia="仿宋" w:cs="Times New Roman"/>
          <w:sz w:val="32"/>
          <w:szCs w:val="32"/>
        </w:rPr>
        <w:t>在水权分配有效期内，新增用水权的，包括权利人新增用水量和新增用水户2种情形，原则上通过交易取得，并按照《攀枝花市仁和区水权交易管理办法（试行）》等有关规定执行。</w:t>
      </w:r>
    </w:p>
    <w:p w14:paraId="0D74A199">
      <w:pPr>
        <w:pageBreakBefore w:val="0"/>
        <w:kinsoku/>
        <w:wordWrap/>
        <w:overflowPunct/>
        <w:topLinePunct w:val="0"/>
        <w:autoSpaceDE/>
        <w:autoSpaceDN/>
        <w:bidi w:val="0"/>
        <w:adjustRightInd w:val="0"/>
        <w:snapToGrid w:val="0"/>
        <w:spacing w:after="0" w:line="560" w:lineRule="exact"/>
        <w:ind w:firstLine="643" w:firstLineChars="200"/>
        <w:textAlignment w:val="auto"/>
        <w:rPr>
          <w:rFonts w:hint="eastAsia" w:ascii="楷体" w:hAnsi="楷体" w:eastAsia="楷体" w:cs="Times New Roman"/>
          <w:b/>
          <w:bCs/>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二十二</w:t>
      </w:r>
      <w:r>
        <w:rPr>
          <w:rFonts w:ascii="楷体" w:hAnsi="楷体" w:eastAsia="楷体" w:cs="Times New Roman"/>
          <w:b/>
          <w:bCs/>
          <w:sz w:val="32"/>
          <w:szCs w:val="32"/>
        </w:rPr>
        <w:t>条</w:t>
      </w:r>
      <w:r>
        <w:rPr>
          <w:rFonts w:hint="eastAsia" w:ascii="楷体" w:hAnsi="楷体" w:eastAsia="楷体" w:cs="Times New Roman"/>
          <w:b/>
          <w:bCs/>
          <w:sz w:val="32"/>
          <w:szCs w:val="32"/>
        </w:rPr>
        <w:t xml:space="preserve"> </w:t>
      </w:r>
      <w:r>
        <w:rPr>
          <w:rFonts w:ascii="楷体" w:hAnsi="楷体" w:eastAsia="楷体" w:cs="Times New Roman"/>
          <w:b/>
          <w:bCs/>
          <w:sz w:val="32"/>
          <w:szCs w:val="32"/>
        </w:rPr>
        <w:t>重新分配和初始登记</w:t>
      </w:r>
      <w:r>
        <w:rPr>
          <w:rFonts w:hint="eastAsia" w:ascii="楷体" w:hAnsi="楷体" w:eastAsia="楷体" w:cs="Times New Roman"/>
          <w:b/>
          <w:bCs/>
          <w:sz w:val="32"/>
          <w:szCs w:val="32"/>
        </w:rPr>
        <w:t>。</w:t>
      </w:r>
      <w:r>
        <w:rPr>
          <w:rFonts w:ascii="Times New Roman" w:hAnsi="Times New Roman" w:eastAsia="仿宋" w:cs="Times New Roman"/>
          <w:sz w:val="32"/>
          <w:szCs w:val="32"/>
        </w:rPr>
        <w:t>有下列情形之一的，应当按照第二章规定，重新组织开展水权分配和初始登记：</w:t>
      </w:r>
    </w:p>
    <w:p w14:paraId="4E68149E">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（一）在权属有效期内，因工程取水许可水量或可供水量发生改变的；</w:t>
      </w:r>
    </w:p>
    <w:p w14:paraId="09EBC76B">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（二）在权属有效期内，工程供水范围、需水量等发生重大变化的；</w:t>
      </w:r>
    </w:p>
    <w:p w14:paraId="354E1B6E">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（三）权属有效期满；</w:t>
      </w:r>
    </w:p>
    <w:p w14:paraId="107F1059">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（四）法律法规规定的其他情形。</w:t>
      </w:r>
    </w:p>
    <w:p w14:paraId="75A2E173">
      <w:pPr>
        <w:pStyle w:val="2"/>
        <w:pageBreakBefore w:val="0"/>
        <w:kinsoku/>
        <w:wordWrap/>
        <w:overflowPunct/>
        <w:topLinePunct w:val="0"/>
        <w:autoSpaceDE/>
        <w:autoSpaceDN/>
        <w:bidi w:val="0"/>
        <w:spacing w:before="0" w:after="0" w:line="560" w:lineRule="exact"/>
        <w:jc w:val="center"/>
        <w:textAlignment w:val="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t>第四章 保障与监督</w:t>
      </w:r>
    </w:p>
    <w:p w14:paraId="69FE943F">
      <w:pPr>
        <w:pageBreakBefore w:val="0"/>
        <w:kinsoku/>
        <w:wordWrap/>
        <w:overflowPunct/>
        <w:topLinePunct w:val="0"/>
        <w:autoSpaceDE/>
        <w:autoSpaceDN/>
        <w:bidi w:val="0"/>
        <w:adjustRightInd w:val="0"/>
        <w:snapToGrid w:val="0"/>
        <w:spacing w:after="0" w:line="560" w:lineRule="exact"/>
        <w:ind w:firstLine="643" w:firstLineChars="200"/>
        <w:textAlignment w:val="auto"/>
        <w:rPr>
          <w:rFonts w:hint="eastAsia" w:ascii="楷体" w:hAnsi="楷体" w:eastAsia="楷体" w:cs="Times New Roman"/>
          <w:b/>
          <w:bCs/>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二十三</w:t>
      </w:r>
      <w:r>
        <w:rPr>
          <w:rFonts w:ascii="楷体" w:hAnsi="楷体" w:eastAsia="楷体" w:cs="Times New Roman"/>
          <w:b/>
          <w:bCs/>
          <w:sz w:val="32"/>
          <w:szCs w:val="32"/>
        </w:rPr>
        <w:t>条</w:t>
      </w:r>
      <w:r>
        <w:rPr>
          <w:rFonts w:hint="eastAsia" w:ascii="楷体" w:hAnsi="楷体" w:eastAsia="楷体" w:cs="Times New Roman"/>
          <w:b/>
          <w:bCs/>
          <w:sz w:val="32"/>
          <w:szCs w:val="32"/>
        </w:rPr>
        <w:t xml:space="preserve"> </w:t>
      </w:r>
      <w:r>
        <w:rPr>
          <w:rFonts w:ascii="楷体" w:hAnsi="楷体" w:eastAsia="楷体" w:cs="Times New Roman"/>
          <w:b/>
          <w:bCs/>
          <w:sz w:val="32"/>
          <w:szCs w:val="32"/>
        </w:rPr>
        <w:t>加强灌区</w:t>
      </w:r>
      <w:r>
        <w:rPr>
          <w:rFonts w:hint="eastAsia" w:ascii="楷体" w:hAnsi="楷体" w:eastAsia="楷体" w:cs="Times New Roman"/>
          <w:b/>
          <w:bCs/>
          <w:sz w:val="32"/>
          <w:szCs w:val="32"/>
        </w:rPr>
        <w:t>水利</w:t>
      </w:r>
      <w:r>
        <w:rPr>
          <w:rFonts w:ascii="楷体" w:hAnsi="楷体" w:eastAsia="楷体" w:cs="Times New Roman"/>
          <w:b/>
          <w:bCs/>
          <w:sz w:val="32"/>
          <w:szCs w:val="32"/>
        </w:rPr>
        <w:t>工程体系建设</w:t>
      </w:r>
      <w:r>
        <w:rPr>
          <w:rFonts w:hint="eastAsia" w:ascii="楷体" w:hAnsi="楷体" w:eastAsia="楷体" w:cs="Times New Roman"/>
          <w:b/>
          <w:bCs/>
          <w:sz w:val="32"/>
          <w:szCs w:val="32"/>
        </w:rPr>
        <w:t>。</w:t>
      </w:r>
      <w:r>
        <w:rPr>
          <w:rFonts w:ascii="Times New Roman" w:hAnsi="Times New Roman" w:eastAsia="仿宋" w:cs="Times New Roman"/>
          <w:sz w:val="32"/>
          <w:szCs w:val="32"/>
        </w:rPr>
        <w:t>加强本行政区域内</w:t>
      </w:r>
      <w:r>
        <w:rPr>
          <w:rFonts w:hint="eastAsia" w:ascii="Times New Roman" w:hAnsi="Times New Roman" w:eastAsia="仿宋" w:cs="Times New Roman"/>
          <w:sz w:val="32"/>
          <w:szCs w:val="32"/>
        </w:rPr>
        <w:t>水利工程</w:t>
      </w:r>
      <w:r>
        <w:rPr>
          <w:rFonts w:ascii="Times New Roman" w:hAnsi="Times New Roman" w:eastAsia="仿宋" w:cs="Times New Roman"/>
          <w:sz w:val="32"/>
          <w:szCs w:val="32"/>
        </w:rPr>
        <w:t>建设，健全灌排体系，保障农业用水安全；根据用水单元划分和计量现状，补充完善计量设施，合理确定计量方式，包括以电折水等间接方式，加强用水计量监督，促进农业节水。</w:t>
      </w:r>
    </w:p>
    <w:p w14:paraId="4F844619">
      <w:pPr>
        <w:pageBreakBefore w:val="0"/>
        <w:kinsoku/>
        <w:wordWrap/>
        <w:overflowPunct/>
        <w:topLinePunct w:val="0"/>
        <w:autoSpaceDE/>
        <w:autoSpaceDN/>
        <w:bidi w:val="0"/>
        <w:adjustRightInd w:val="0"/>
        <w:snapToGrid w:val="0"/>
        <w:spacing w:after="0" w:line="560" w:lineRule="exact"/>
        <w:ind w:firstLine="643" w:firstLineChars="200"/>
        <w:textAlignment w:val="auto"/>
        <w:rPr>
          <w:rFonts w:hint="eastAsia" w:ascii="楷体" w:hAnsi="楷体" w:eastAsia="楷体" w:cs="Times New Roman"/>
          <w:b/>
          <w:bCs/>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二十四</w:t>
      </w:r>
      <w:r>
        <w:rPr>
          <w:rFonts w:ascii="楷体" w:hAnsi="楷体" w:eastAsia="楷体" w:cs="Times New Roman"/>
          <w:b/>
          <w:bCs/>
          <w:sz w:val="32"/>
          <w:szCs w:val="32"/>
        </w:rPr>
        <w:t>条</w:t>
      </w:r>
      <w:r>
        <w:rPr>
          <w:rFonts w:hint="eastAsia" w:ascii="楷体" w:hAnsi="楷体" w:eastAsia="楷体" w:cs="Times New Roman"/>
          <w:b/>
          <w:bCs/>
          <w:sz w:val="32"/>
          <w:szCs w:val="32"/>
        </w:rPr>
        <w:t xml:space="preserve"> </w:t>
      </w:r>
      <w:r>
        <w:rPr>
          <w:rFonts w:ascii="楷体" w:hAnsi="楷体" w:eastAsia="楷体" w:cs="Times New Roman"/>
          <w:b/>
          <w:bCs/>
          <w:sz w:val="32"/>
          <w:szCs w:val="32"/>
        </w:rPr>
        <w:t>用水活动监督</w:t>
      </w:r>
      <w:r>
        <w:rPr>
          <w:rFonts w:hint="eastAsia" w:ascii="楷体" w:hAnsi="楷体" w:eastAsia="楷体" w:cs="Times New Roman"/>
          <w:b/>
          <w:bCs/>
          <w:sz w:val="32"/>
          <w:szCs w:val="32"/>
        </w:rPr>
        <w:t>。</w:t>
      </w:r>
      <w:r>
        <w:rPr>
          <w:rFonts w:ascii="Times New Roman" w:hAnsi="Times New Roman" w:eastAsia="仿宋" w:cs="Times New Roman"/>
          <w:sz w:val="32"/>
          <w:szCs w:val="32"/>
        </w:rPr>
        <w:t>区水行政主管部门加强农业用水权分配和用水活动监督，严禁</w:t>
      </w:r>
      <w:r>
        <w:rPr>
          <w:rFonts w:hint="eastAsia" w:ascii="Times New Roman" w:hAnsi="Times New Roman" w:eastAsia="仿宋" w:cs="Times New Roman"/>
          <w:sz w:val="32"/>
          <w:szCs w:val="32"/>
        </w:rPr>
        <w:t>工程</w:t>
      </w:r>
      <w:r>
        <w:rPr>
          <w:rFonts w:ascii="Times New Roman" w:hAnsi="Times New Roman" w:eastAsia="仿宋" w:cs="Times New Roman"/>
          <w:sz w:val="32"/>
          <w:szCs w:val="32"/>
        </w:rPr>
        <w:t>超许可取用水、擅自改变用水用途等，并依法查处违法行为。</w:t>
      </w:r>
    </w:p>
    <w:p w14:paraId="3841D28B">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二十五条 明确责任，各司其职。</w:t>
      </w:r>
      <w:r>
        <w:rPr>
          <w:rFonts w:ascii="Times New Roman" w:hAnsi="Times New Roman" w:eastAsia="仿宋" w:cs="Times New Roman"/>
          <w:sz w:val="32"/>
          <w:szCs w:val="32"/>
        </w:rPr>
        <w:t>区水行政、农业农村、自然资源、等主管部门</w:t>
      </w:r>
      <w:r>
        <w:rPr>
          <w:rFonts w:hint="eastAsia" w:ascii="Times New Roman" w:hAnsi="Times New Roman" w:eastAsia="仿宋" w:cs="Times New Roman"/>
          <w:sz w:val="32"/>
          <w:szCs w:val="32"/>
        </w:rPr>
        <w:t>，</w:t>
      </w:r>
      <w:r>
        <w:rPr>
          <w:rFonts w:ascii="Times New Roman" w:hAnsi="Times New Roman" w:eastAsia="仿宋" w:cs="Times New Roman"/>
          <w:sz w:val="32"/>
          <w:szCs w:val="32"/>
        </w:rPr>
        <w:t>各乡</w:t>
      </w:r>
      <w:r>
        <w:rPr>
          <w:rFonts w:hint="eastAsia" w:ascii="Times New Roman" w:hAnsi="Times New Roman" w:eastAsia="仿宋" w:cs="Times New Roman"/>
          <w:sz w:val="32"/>
          <w:szCs w:val="32"/>
        </w:rPr>
        <w:t>（</w:t>
      </w:r>
      <w:r>
        <w:rPr>
          <w:rFonts w:ascii="Times New Roman" w:hAnsi="Times New Roman" w:eastAsia="仿宋" w:cs="Times New Roman"/>
          <w:sz w:val="32"/>
          <w:szCs w:val="32"/>
        </w:rPr>
        <w:t>镇</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人民政府、</w:t>
      </w:r>
      <w:r>
        <w:rPr>
          <w:rFonts w:hint="eastAsia" w:ascii="Times New Roman" w:hAnsi="Times New Roman" w:eastAsia="仿宋" w:cs="Times New Roman"/>
          <w:sz w:val="32"/>
          <w:szCs w:val="32"/>
        </w:rPr>
        <w:t>水利工程</w:t>
      </w:r>
      <w:r>
        <w:rPr>
          <w:rFonts w:ascii="Times New Roman" w:hAnsi="Times New Roman" w:eastAsia="仿宋" w:cs="Times New Roman"/>
          <w:sz w:val="32"/>
          <w:szCs w:val="32"/>
        </w:rPr>
        <w:t>管理单位应当按照</w:t>
      </w:r>
      <w:r>
        <w:rPr>
          <w:rFonts w:hint="eastAsia" w:ascii="Times New Roman" w:hAnsi="Times New Roman" w:eastAsia="仿宋" w:cs="Times New Roman"/>
          <w:sz w:val="32"/>
          <w:szCs w:val="32"/>
        </w:rPr>
        <w:t>各自</w:t>
      </w:r>
      <w:r>
        <w:rPr>
          <w:rFonts w:ascii="Times New Roman" w:hAnsi="Times New Roman" w:eastAsia="仿宋" w:cs="Times New Roman"/>
          <w:sz w:val="32"/>
          <w:szCs w:val="32"/>
        </w:rPr>
        <w:t>职责，积极完成农业初始用水权分配和确权登记相关工作</w:t>
      </w:r>
      <w:r>
        <w:rPr>
          <w:rFonts w:hint="eastAsia" w:ascii="Times New Roman" w:hAnsi="Times New Roman" w:eastAsia="仿宋" w:cs="Times New Roman"/>
          <w:sz w:val="32"/>
          <w:szCs w:val="32"/>
        </w:rPr>
        <w:t>，做好水资源集约节约利用和保护的相关工作。</w:t>
      </w:r>
    </w:p>
    <w:p w14:paraId="5036F6FC">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b/>
          <w:bCs/>
          <w:sz w:val="32"/>
          <w:szCs w:val="32"/>
        </w:rPr>
        <w:t>区水行政主管部门</w:t>
      </w:r>
      <w:r>
        <w:rPr>
          <w:rFonts w:hint="eastAsia" w:ascii="Times New Roman" w:hAnsi="Times New Roman" w:eastAsia="仿宋" w:cs="Times New Roman"/>
          <w:sz w:val="32"/>
          <w:szCs w:val="32"/>
        </w:rPr>
        <w:t>全面负责组织开展全区水利工程用水权分配及用水权初始登记工作。统一组织全区水利工程用水权分配；指导乡镇人民政府组织其辖区内群管工程的管理单位开展用水权分配工作；对分配实施主体提交的用水权分配实施方案、成果表与及异议处置等资料进行审核确认；指导并协助用水权分配主体实施主体对用水权分配争议进行处置；开展用水权初始登记，颁发用水权权属凭证；开展全区年度用水管理，组织编制年度供水计划，并进行批复和备案；监管水利工程供用水；</w:t>
      </w:r>
      <w:r>
        <w:rPr>
          <w:rFonts w:ascii="Times New Roman" w:hAnsi="Times New Roman" w:eastAsia="仿宋" w:cs="Times New Roman"/>
          <w:sz w:val="32"/>
          <w:szCs w:val="32"/>
        </w:rPr>
        <w:t>开展节水宣传教育工作</w:t>
      </w:r>
      <w:r>
        <w:rPr>
          <w:rFonts w:hint="eastAsia" w:ascii="Times New Roman" w:hAnsi="Times New Roman" w:eastAsia="仿宋" w:cs="Times New Roman"/>
          <w:sz w:val="32"/>
          <w:szCs w:val="32"/>
        </w:rPr>
        <w:t>；依法查处取水、用水违法行为。</w:t>
      </w:r>
    </w:p>
    <w:p w14:paraId="67AE0F3D">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区农业农村主管部门</w:t>
      </w:r>
      <w:r>
        <w:rPr>
          <w:rFonts w:ascii="Times New Roman" w:hAnsi="Times New Roman" w:eastAsia="仿宋" w:cs="Times New Roman"/>
          <w:sz w:val="32"/>
          <w:szCs w:val="32"/>
        </w:rPr>
        <w:t>负责开展全区土地清理工作，及时提供农户地块属性（承包地和开荒地）、种植结构等相关基础数据</w:t>
      </w:r>
      <w:r>
        <w:rPr>
          <w:rFonts w:hint="eastAsia" w:ascii="Times New Roman" w:hAnsi="Times New Roman" w:eastAsia="仿宋" w:cs="Times New Roman"/>
          <w:sz w:val="32"/>
          <w:szCs w:val="32"/>
        </w:rPr>
        <w:t>。</w:t>
      </w:r>
    </w:p>
    <w:p w14:paraId="1B8B945E">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区自然资源主管部门</w:t>
      </w:r>
      <w:r>
        <w:rPr>
          <w:rFonts w:ascii="Times New Roman" w:hAnsi="Times New Roman" w:eastAsia="仿宋" w:cs="Times New Roman"/>
          <w:sz w:val="32"/>
          <w:szCs w:val="32"/>
        </w:rPr>
        <w:t>负责国土资源调查，及时提供国土变更调查等基础数据</w:t>
      </w:r>
      <w:r>
        <w:rPr>
          <w:rFonts w:hint="eastAsia" w:ascii="Times New Roman" w:hAnsi="Times New Roman" w:eastAsia="仿宋" w:cs="Times New Roman"/>
          <w:sz w:val="32"/>
          <w:szCs w:val="32"/>
        </w:rPr>
        <w:t>。</w:t>
      </w:r>
    </w:p>
    <w:p w14:paraId="54C7A1A1">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乡</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镇</w:t>
      </w:r>
      <w:r>
        <w:rPr>
          <w:rFonts w:hint="eastAsia" w:ascii="Times New Roman" w:hAnsi="Times New Roman" w:eastAsia="仿宋" w:cs="Times New Roman"/>
          <w:b/>
          <w:bCs/>
          <w:sz w:val="32"/>
          <w:szCs w:val="32"/>
        </w:rPr>
        <w:t>）</w:t>
      </w:r>
      <w:r>
        <w:rPr>
          <w:rFonts w:ascii="Times New Roman" w:hAnsi="Times New Roman" w:eastAsia="仿宋" w:cs="Times New Roman"/>
          <w:b/>
          <w:bCs/>
          <w:sz w:val="32"/>
          <w:szCs w:val="32"/>
        </w:rPr>
        <w:t>人民政府</w:t>
      </w:r>
      <w:r>
        <w:rPr>
          <w:rFonts w:hint="eastAsia" w:ascii="Times New Roman" w:hAnsi="Times New Roman" w:eastAsia="仿宋" w:cs="Times New Roman"/>
          <w:sz w:val="32"/>
          <w:szCs w:val="32"/>
        </w:rPr>
        <w:t>负责组织辖区内群管工程用水权分配工作，其工作内容主要包括：编制辖区内群管水利工程名录，区分乡（镇）管理水利工程（简称为“乡（镇）管工程”）和其它工程，确定实施主体，并提交给区水行政主管部门备案；组织对乡（镇）管工程的用水权分配工作，指导村集体和农户组织修建管理的山坪塘、水窖（池）、引水渠堰、泵站等小微型蓄、引、提水利工程用水权分配，在充分尊重用水户意愿的基础上，采用自愿申报方式开展分配工作；对群管工程实施主体提交的用水权分配实施方案、成果表及异议处置等资料进行审核，并提交区水行政主管部门进行确认；指导并协助群管工程实施主体对用水权分配异议进行处置；</w:t>
      </w:r>
      <w:r>
        <w:rPr>
          <w:rFonts w:ascii="Times New Roman" w:hAnsi="Times New Roman" w:eastAsia="仿宋" w:cs="Times New Roman"/>
          <w:sz w:val="32"/>
          <w:szCs w:val="32"/>
        </w:rPr>
        <w:t>开展节水宣传教育工作</w:t>
      </w:r>
      <w:r>
        <w:rPr>
          <w:rFonts w:hint="eastAsia" w:ascii="Times New Roman" w:hAnsi="Times New Roman" w:eastAsia="仿宋" w:cs="Times New Roman"/>
          <w:sz w:val="32"/>
          <w:szCs w:val="32"/>
        </w:rPr>
        <w:t>；配合区水行政主管部门落实辖区内有取水许可的群管工程年度供水管理工作。</w:t>
      </w:r>
    </w:p>
    <w:p w14:paraId="09908245">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b/>
          <w:bCs/>
          <w:sz w:val="32"/>
          <w:szCs w:val="32"/>
        </w:rPr>
        <w:t xml:space="preserve"> 水利工程</w:t>
      </w:r>
      <w:r>
        <w:rPr>
          <w:rFonts w:ascii="Times New Roman" w:hAnsi="Times New Roman" w:eastAsia="仿宋" w:cs="Times New Roman"/>
          <w:b/>
          <w:bCs/>
          <w:sz w:val="32"/>
          <w:szCs w:val="32"/>
        </w:rPr>
        <w:t>管理单位</w:t>
      </w:r>
      <w:r>
        <w:rPr>
          <w:rFonts w:hint="eastAsia" w:ascii="Times New Roman" w:hAnsi="Times New Roman" w:eastAsia="仿宋" w:cs="Times New Roman"/>
          <w:sz w:val="32"/>
          <w:szCs w:val="32"/>
        </w:rPr>
        <w:t>具体负责实施该工程的用水权分配工作，承担用水权分配实施主体责任，其工作内容主要包括：</w:t>
      </w:r>
    </w:p>
    <w:p w14:paraId="07E2504F">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明晰工程供水范围，确定全部用水户，形成用水户名册；合理划分用水单元，确定单元管理主体；做好基础调查，确定供水量，测算需水量；开展用水权分配，编制实施方案，形成成果表；对成果表及其实施方案进行公示，组织用水户签字确认，处理异议，并提交审核资料；开展年度供水，有取水许可的，编制年度供水计划，报区水行政主管部门批复，并开展年度供水，计量供用水量，收缴水费。</w:t>
      </w:r>
    </w:p>
    <w:p w14:paraId="102FA5DE">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hint="eastAsia" w:ascii="楷体" w:hAnsi="楷体" w:eastAsia="楷体" w:cs="Times New Roman"/>
          <w:b/>
          <w:bCs/>
          <w:sz w:val="32"/>
          <w:szCs w:val="32"/>
        </w:rPr>
        <w:t xml:space="preserve">第二十六条 </w:t>
      </w:r>
      <w:r>
        <w:rPr>
          <w:rFonts w:ascii="楷体" w:hAnsi="楷体" w:eastAsia="楷体" w:cs="Times New Roman"/>
          <w:b/>
          <w:bCs/>
          <w:sz w:val="32"/>
          <w:szCs w:val="32"/>
        </w:rPr>
        <w:t>用水户</w:t>
      </w:r>
      <w:r>
        <w:rPr>
          <w:rFonts w:hint="eastAsia" w:ascii="楷体" w:hAnsi="楷体" w:eastAsia="楷体" w:cs="Times New Roman"/>
          <w:b/>
          <w:bCs/>
          <w:sz w:val="32"/>
          <w:szCs w:val="32"/>
        </w:rPr>
        <w:t>权利</w:t>
      </w:r>
      <w:r>
        <w:rPr>
          <w:rFonts w:ascii="楷体" w:hAnsi="楷体" w:eastAsia="楷体" w:cs="Times New Roman"/>
          <w:b/>
          <w:bCs/>
          <w:sz w:val="32"/>
          <w:szCs w:val="32"/>
        </w:rPr>
        <w:t>与</w:t>
      </w:r>
      <w:r>
        <w:rPr>
          <w:rFonts w:hint="eastAsia" w:ascii="楷体" w:hAnsi="楷体" w:eastAsia="楷体" w:cs="Times New Roman"/>
          <w:b/>
          <w:bCs/>
          <w:sz w:val="32"/>
          <w:szCs w:val="32"/>
        </w:rPr>
        <w:t>义务。</w:t>
      </w:r>
      <w:r>
        <w:rPr>
          <w:rFonts w:ascii="Times New Roman" w:hAnsi="Times New Roman" w:eastAsia="仿宋" w:cs="Times New Roman"/>
          <w:sz w:val="32"/>
          <w:szCs w:val="32"/>
        </w:rPr>
        <w:t>用水户应积极</w:t>
      </w:r>
      <w:r>
        <w:rPr>
          <w:rFonts w:hint="eastAsia" w:ascii="Times New Roman" w:hAnsi="Times New Roman" w:eastAsia="仿宋" w:cs="Times New Roman"/>
          <w:sz w:val="32"/>
          <w:szCs w:val="32"/>
        </w:rPr>
        <w:t>参与</w:t>
      </w:r>
      <w:r>
        <w:rPr>
          <w:rFonts w:ascii="Times New Roman" w:hAnsi="Times New Roman" w:eastAsia="仿宋" w:cs="Times New Roman"/>
          <w:sz w:val="32"/>
          <w:szCs w:val="32"/>
        </w:rPr>
        <w:t>水权分配工作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准确如实填报土地属性、灌溉面积、种植作物、灌溉水源、取水方式、节水措施等相关信息，并签字确认</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公示期间，认真核对用水权分配</w:t>
      </w:r>
      <w:r>
        <w:rPr>
          <w:rFonts w:hint="eastAsia" w:ascii="Times New Roman" w:hAnsi="Times New Roman" w:eastAsia="仿宋" w:cs="Times New Roman"/>
          <w:sz w:val="32"/>
          <w:szCs w:val="32"/>
        </w:rPr>
        <w:t>成果</w:t>
      </w:r>
      <w:r>
        <w:rPr>
          <w:rFonts w:ascii="Times New Roman" w:hAnsi="Times New Roman" w:eastAsia="仿宋" w:cs="Times New Roman"/>
          <w:sz w:val="32"/>
          <w:szCs w:val="32"/>
        </w:rPr>
        <w:t>表及其分配依据，签字确认</w:t>
      </w:r>
      <w:r>
        <w:rPr>
          <w:rFonts w:hint="eastAsia" w:ascii="Times New Roman" w:hAnsi="Times New Roman" w:eastAsia="仿宋" w:cs="Times New Roman"/>
          <w:sz w:val="32"/>
          <w:szCs w:val="32"/>
        </w:rPr>
        <w:t>，对公示结果有异议的及时向实施单位提出异议，并提交异议理由及其相关证据；</w:t>
      </w:r>
      <w:r>
        <w:rPr>
          <w:rFonts w:ascii="Times New Roman" w:hAnsi="Times New Roman" w:eastAsia="仿宋" w:cs="Times New Roman"/>
          <w:sz w:val="32"/>
          <w:szCs w:val="32"/>
        </w:rPr>
        <w:t>收到用水权属凭证后，用水户依法享有对登记用水权额度内的水资源使用和收益的权利</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行使用水权同时，</w:t>
      </w:r>
      <w:r>
        <w:rPr>
          <w:rFonts w:hint="eastAsia" w:ascii="Times New Roman" w:hAnsi="Times New Roman" w:eastAsia="仿宋" w:cs="Times New Roman"/>
          <w:sz w:val="32"/>
          <w:szCs w:val="32"/>
        </w:rPr>
        <w:t>须</w:t>
      </w:r>
      <w:r>
        <w:rPr>
          <w:rFonts w:ascii="Times New Roman" w:hAnsi="Times New Roman" w:eastAsia="仿宋" w:cs="Times New Roman"/>
          <w:sz w:val="32"/>
          <w:szCs w:val="32"/>
        </w:rPr>
        <w:t>遵守水资源用途管制、供水秩序，服从年度供水计划用水、水费计收等水资源管理以及防汛抗旱等管理要求。</w:t>
      </w:r>
    </w:p>
    <w:p w14:paraId="1C5C8600">
      <w:pPr>
        <w:pageBreakBefore w:val="0"/>
        <w:kinsoku/>
        <w:wordWrap/>
        <w:overflowPunct/>
        <w:topLinePunct w:val="0"/>
        <w:autoSpaceDE/>
        <w:autoSpaceDN/>
        <w:bidi w:val="0"/>
        <w:adjustRightInd w:val="0"/>
        <w:snapToGrid w:val="0"/>
        <w:spacing w:after="0" w:line="560" w:lineRule="exact"/>
        <w:ind w:firstLine="643" w:firstLineChars="200"/>
        <w:textAlignment w:val="auto"/>
        <w:rPr>
          <w:rFonts w:hint="eastAsia" w:ascii="楷体" w:hAnsi="楷体" w:eastAsia="楷体" w:cs="Times New Roman"/>
          <w:b/>
          <w:bCs/>
          <w:sz w:val="32"/>
          <w:szCs w:val="32"/>
        </w:rPr>
      </w:pPr>
      <w:r>
        <w:rPr>
          <w:rFonts w:hint="eastAsia" w:ascii="楷体" w:hAnsi="楷体" w:eastAsia="楷体" w:cs="Times New Roman"/>
          <w:b/>
          <w:bCs/>
          <w:sz w:val="32"/>
          <w:szCs w:val="32"/>
        </w:rPr>
        <w:t>第二十七条 分配纠纷解决。</w:t>
      </w:r>
      <w:r>
        <w:rPr>
          <w:rFonts w:hint="eastAsia" w:ascii="Times New Roman" w:hAnsi="Times New Roman" w:eastAsia="仿宋" w:cs="Times New Roman"/>
          <w:sz w:val="32"/>
          <w:szCs w:val="32"/>
        </w:rPr>
        <w:t>本办法所指的用水权纠纷是指水利工程管理单位与用水户间发生的用水权分配发生的纠纷。</w:t>
      </w:r>
    </w:p>
    <w:p w14:paraId="63C3BEBC">
      <w:pPr>
        <w:pageBreakBefore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发生用水权纠纷，当事人应当协商解决；当事人不愿协商或者协商不成的，可以申请区水行政主管部门调解，也可以直接向人民法院提起民事诉讼。区水行政主管部门调解不成的，当事人可以向人民法院提起民事诉讼。</w:t>
      </w:r>
    </w:p>
    <w:p w14:paraId="67791619">
      <w:pPr>
        <w:pStyle w:val="2"/>
        <w:pageBreakBefore w:val="0"/>
        <w:kinsoku/>
        <w:wordWrap/>
        <w:overflowPunct/>
        <w:topLinePunct w:val="0"/>
        <w:autoSpaceDE/>
        <w:autoSpaceDN/>
        <w:bidi w:val="0"/>
        <w:spacing w:before="0" w:after="0" w:line="560" w:lineRule="exact"/>
        <w:jc w:val="center"/>
        <w:textAlignment w:val="auto"/>
        <w:rPr>
          <w:rFonts w:ascii="Times New Roman" w:hAnsi="Times New Roman" w:eastAsia="黑体" w:cs="Times New Roman"/>
          <w:b/>
          <w:bCs/>
          <w:color w:val="auto"/>
          <w:sz w:val="32"/>
          <w:szCs w:val="32"/>
        </w:rPr>
      </w:pPr>
      <w:r>
        <w:rPr>
          <w:rFonts w:ascii="Times New Roman" w:hAnsi="Times New Roman" w:eastAsia="黑体" w:cs="Times New Roman"/>
          <w:b/>
          <w:bCs/>
          <w:color w:val="auto"/>
          <w:sz w:val="32"/>
          <w:szCs w:val="32"/>
        </w:rPr>
        <w:t>第五章 附则</w:t>
      </w:r>
    </w:p>
    <w:p w14:paraId="7986EECF">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二十八</w:t>
      </w:r>
      <w:r>
        <w:rPr>
          <w:rFonts w:ascii="楷体" w:hAnsi="楷体" w:eastAsia="楷体" w:cs="Times New Roman"/>
          <w:b/>
          <w:bCs/>
          <w:sz w:val="32"/>
          <w:szCs w:val="32"/>
        </w:rPr>
        <w:t>条 解释条款</w:t>
      </w:r>
      <w:r>
        <w:rPr>
          <w:rFonts w:hint="eastAsia" w:ascii="楷体" w:hAnsi="楷体" w:eastAsia="楷体" w:cs="Times New Roman"/>
          <w:b/>
          <w:bCs/>
          <w:sz w:val="32"/>
          <w:szCs w:val="32"/>
        </w:rPr>
        <w:t>。</w:t>
      </w:r>
      <w:r>
        <w:rPr>
          <w:rFonts w:ascii="Times New Roman" w:hAnsi="Times New Roman" w:eastAsia="仿宋" w:cs="Times New Roman"/>
          <w:sz w:val="32"/>
          <w:szCs w:val="32"/>
        </w:rPr>
        <w:t>本办法由区水行政主管部门负责解释。</w:t>
      </w:r>
    </w:p>
    <w:p w14:paraId="1D79306D">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bookmarkStart w:id="2" w:name="_Hlk172746570"/>
      <w:r>
        <w:rPr>
          <w:rFonts w:ascii="楷体" w:hAnsi="楷体" w:eastAsia="楷体" w:cs="Times New Roman"/>
          <w:b/>
          <w:bCs/>
          <w:sz w:val="32"/>
          <w:szCs w:val="32"/>
        </w:rPr>
        <w:t>第</w:t>
      </w:r>
      <w:r>
        <w:rPr>
          <w:rFonts w:hint="eastAsia" w:ascii="楷体" w:hAnsi="楷体" w:eastAsia="楷体" w:cs="Times New Roman"/>
          <w:b/>
          <w:bCs/>
          <w:sz w:val="32"/>
          <w:szCs w:val="32"/>
        </w:rPr>
        <w:t>二十九</w:t>
      </w:r>
      <w:r>
        <w:rPr>
          <w:rFonts w:ascii="楷体" w:hAnsi="楷体" w:eastAsia="楷体" w:cs="Times New Roman"/>
          <w:b/>
          <w:bCs/>
          <w:sz w:val="32"/>
          <w:szCs w:val="32"/>
        </w:rPr>
        <w:t>条 试行期限</w:t>
      </w:r>
      <w:r>
        <w:rPr>
          <w:rFonts w:hint="eastAsia" w:ascii="楷体" w:hAnsi="楷体" w:eastAsia="楷体" w:cs="Times New Roman"/>
          <w:b/>
          <w:bCs/>
          <w:sz w:val="32"/>
          <w:szCs w:val="32"/>
        </w:rPr>
        <w:t>。</w:t>
      </w:r>
      <w:r>
        <w:rPr>
          <w:rFonts w:ascii="Times New Roman" w:hAnsi="Times New Roman" w:eastAsia="仿宋" w:cs="Times New Roman"/>
          <w:sz w:val="32"/>
          <w:szCs w:val="32"/>
        </w:rPr>
        <w:t>本办法自**年**月**日起实施，有效期至**年**月**日。</w:t>
      </w:r>
    </w:p>
    <w:bookmarkEnd w:id="2"/>
    <w:p w14:paraId="32BEE619">
      <w:pPr>
        <w:pageBreakBefore w:val="0"/>
        <w:kinsoku/>
        <w:wordWrap/>
        <w:overflowPunct/>
        <w:topLinePunct w:val="0"/>
        <w:autoSpaceDE/>
        <w:autoSpaceDN/>
        <w:bidi w:val="0"/>
        <w:adjustRightInd w:val="0"/>
        <w:snapToGrid w:val="0"/>
        <w:spacing w:after="0" w:line="560" w:lineRule="exact"/>
        <w:ind w:firstLine="643" w:firstLineChars="200"/>
        <w:textAlignment w:val="auto"/>
        <w:rPr>
          <w:rFonts w:ascii="Times New Roman" w:hAnsi="Times New Roman" w:eastAsia="仿宋" w:cs="Times New Roman"/>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三十</w:t>
      </w:r>
      <w:r>
        <w:rPr>
          <w:rFonts w:ascii="楷体" w:hAnsi="楷体" w:eastAsia="楷体" w:cs="Times New Roman"/>
          <w:b/>
          <w:bCs/>
          <w:sz w:val="32"/>
          <w:szCs w:val="32"/>
        </w:rPr>
        <w:t>条 开荒地界定</w:t>
      </w:r>
      <w:r>
        <w:rPr>
          <w:rFonts w:hint="eastAsia" w:ascii="楷体" w:hAnsi="楷体" w:eastAsia="楷体" w:cs="Times New Roman"/>
          <w:b/>
          <w:bCs/>
          <w:sz w:val="32"/>
          <w:szCs w:val="32"/>
        </w:rPr>
        <w:t>。</w:t>
      </w:r>
      <w:r>
        <w:rPr>
          <w:rFonts w:ascii="Times New Roman" w:hAnsi="Times New Roman" w:eastAsia="仿宋" w:cs="Times New Roman"/>
          <w:sz w:val="32"/>
          <w:szCs w:val="32"/>
        </w:rPr>
        <w:t>开荒地，是指非承包地但开展农业生产活动的土地。</w:t>
      </w:r>
    </w:p>
    <w:p w14:paraId="5A660AD1">
      <w:pPr>
        <w:pageBreakBefore w:val="0"/>
        <w:kinsoku/>
        <w:wordWrap/>
        <w:overflowPunct/>
        <w:topLinePunct w:val="0"/>
        <w:autoSpaceDE/>
        <w:autoSpaceDN/>
        <w:bidi w:val="0"/>
        <w:adjustRightInd w:val="0"/>
        <w:snapToGrid w:val="0"/>
        <w:spacing w:after="0" w:line="560" w:lineRule="exact"/>
        <w:ind w:firstLine="643" w:firstLineChars="200"/>
        <w:textAlignment w:val="auto"/>
        <w:rPr>
          <w:sz w:val="32"/>
          <w:szCs w:val="32"/>
        </w:rPr>
      </w:pPr>
      <w:r>
        <w:rPr>
          <w:rFonts w:ascii="楷体" w:hAnsi="楷体" w:eastAsia="楷体" w:cs="Times New Roman"/>
          <w:b/>
          <w:bCs/>
          <w:sz w:val="32"/>
          <w:szCs w:val="32"/>
        </w:rPr>
        <w:t>第</w:t>
      </w:r>
      <w:r>
        <w:rPr>
          <w:rFonts w:hint="eastAsia" w:ascii="楷体" w:hAnsi="楷体" w:eastAsia="楷体" w:cs="Times New Roman"/>
          <w:b/>
          <w:bCs/>
          <w:sz w:val="32"/>
          <w:szCs w:val="32"/>
        </w:rPr>
        <w:t>三十一</w:t>
      </w:r>
      <w:r>
        <w:rPr>
          <w:rFonts w:ascii="楷体" w:hAnsi="楷体" w:eastAsia="楷体" w:cs="Times New Roman"/>
          <w:b/>
          <w:bCs/>
          <w:sz w:val="32"/>
          <w:szCs w:val="32"/>
        </w:rPr>
        <w:t>条 实施方案</w:t>
      </w:r>
      <w:r>
        <w:rPr>
          <w:rFonts w:hint="eastAsia" w:ascii="楷体" w:hAnsi="楷体" w:eastAsia="楷体" w:cs="Times New Roman"/>
          <w:b/>
          <w:bCs/>
          <w:sz w:val="32"/>
          <w:szCs w:val="32"/>
        </w:rPr>
        <w:t>和</w:t>
      </w:r>
      <w:r>
        <w:rPr>
          <w:rFonts w:ascii="楷体" w:hAnsi="楷体" w:eastAsia="楷体" w:cs="Times New Roman"/>
          <w:b/>
          <w:bCs/>
          <w:sz w:val="32"/>
          <w:szCs w:val="32"/>
        </w:rPr>
        <w:t>权属权证</w:t>
      </w:r>
      <w:r>
        <w:rPr>
          <w:rFonts w:hint="eastAsia" w:ascii="楷体" w:hAnsi="楷体" w:eastAsia="楷体" w:cs="Times New Roman"/>
          <w:b/>
          <w:bCs/>
          <w:sz w:val="32"/>
          <w:szCs w:val="32"/>
        </w:rPr>
        <w:t>等</w:t>
      </w:r>
      <w:r>
        <w:rPr>
          <w:rFonts w:ascii="楷体" w:hAnsi="楷体" w:eastAsia="楷体" w:cs="Times New Roman"/>
          <w:b/>
          <w:bCs/>
          <w:sz w:val="32"/>
          <w:szCs w:val="32"/>
        </w:rPr>
        <w:t>内容与样式规定</w:t>
      </w:r>
      <w:r>
        <w:rPr>
          <w:rFonts w:hint="eastAsia" w:ascii="楷体" w:hAnsi="楷体" w:eastAsia="楷体" w:cs="Times New Roman"/>
          <w:b/>
          <w:bCs/>
          <w:sz w:val="32"/>
          <w:szCs w:val="32"/>
        </w:rPr>
        <w:t>。</w:t>
      </w:r>
      <w:r>
        <w:rPr>
          <w:rFonts w:hint="eastAsia" w:ascii="Times New Roman" w:hAnsi="Times New Roman" w:eastAsia="仿宋" w:cs="Times New Roman"/>
          <w:sz w:val="32"/>
          <w:szCs w:val="32"/>
        </w:rPr>
        <w:t>《水利工程农业用水权分配实施方案》、农业用水权分配成果表</w:t>
      </w:r>
      <w:r>
        <w:rPr>
          <w:rFonts w:ascii="Times New Roman" w:hAnsi="Times New Roman" w:eastAsia="仿宋" w:cs="Times New Roman"/>
          <w:sz w:val="32"/>
          <w:szCs w:val="32"/>
        </w:rPr>
        <w:t>、年度用水计划指标表</w:t>
      </w:r>
      <w:r>
        <w:rPr>
          <w:rFonts w:hint="eastAsia" w:ascii="Times New Roman" w:hAnsi="Times New Roman" w:eastAsia="仿宋" w:cs="Times New Roman"/>
          <w:sz w:val="32"/>
          <w:szCs w:val="32"/>
        </w:rPr>
        <w:t>、</w:t>
      </w:r>
      <w:r>
        <w:rPr>
          <w:rFonts w:ascii="Times New Roman" w:hAnsi="Times New Roman" w:eastAsia="仿宋" w:cs="Times New Roman"/>
          <w:sz w:val="32"/>
          <w:szCs w:val="32"/>
        </w:rPr>
        <w:t>水资源使用权证等内容与样式</w:t>
      </w:r>
      <w:r>
        <w:rPr>
          <w:rFonts w:hint="eastAsia" w:ascii="Times New Roman" w:hAnsi="Times New Roman" w:eastAsia="仿宋" w:cs="Times New Roman"/>
          <w:sz w:val="32"/>
          <w:szCs w:val="32"/>
        </w:rPr>
        <w:t>，</w:t>
      </w:r>
      <w:r>
        <w:rPr>
          <w:rFonts w:ascii="Times New Roman" w:hAnsi="Times New Roman" w:eastAsia="仿宋" w:cs="Times New Roman"/>
          <w:sz w:val="32"/>
          <w:szCs w:val="32"/>
        </w:rPr>
        <w:t>按区水行政主管部门规定执行。</w:t>
      </w:r>
      <w:bookmarkStart w:id="3" w:name="_GoBack"/>
      <w:bookmarkEnd w:id="3"/>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6997978"/>
    </w:sdtPr>
    <w:sdtEndPr>
      <w:rPr>
        <w:rFonts w:ascii="Times New Roman" w:hAnsi="Times New Roman" w:cs="Times New Roman"/>
        <w:sz w:val="21"/>
        <w:szCs w:val="21"/>
      </w:rPr>
    </w:sdtEndPr>
    <w:sdtContent>
      <w:p w14:paraId="20B9B5B4">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14:paraId="0F7C8133">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432D7"/>
    <w:multiLevelType w:val="singleLevel"/>
    <w:tmpl w:val="306432D7"/>
    <w:lvl w:ilvl="0" w:tentative="0">
      <w:start w:val="1"/>
      <w:numFmt w:val="chineseCounting"/>
      <w:suff w:val="space"/>
      <w:lvlText w:val="（%1）"/>
      <w:lvlJc w:val="left"/>
      <w:rPr>
        <w:rFonts w:hint="eastAsia"/>
      </w:rPr>
    </w:lvl>
  </w:abstractNum>
  <w:abstractNum w:abstractNumId="1">
    <w:nsid w:val="34A4A2C2"/>
    <w:multiLevelType w:val="singleLevel"/>
    <w:tmpl w:val="34A4A2C2"/>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GVlOTk1NDhkZDM3YWM3MzI4MjcwYzlmNWE0MDUifQ=="/>
  </w:docVars>
  <w:rsids>
    <w:rsidRoot w:val="00566A24"/>
    <w:rsid w:val="00186BE0"/>
    <w:rsid w:val="001F5C23"/>
    <w:rsid w:val="00230AEB"/>
    <w:rsid w:val="003A51C8"/>
    <w:rsid w:val="004748B8"/>
    <w:rsid w:val="004D771C"/>
    <w:rsid w:val="00566A24"/>
    <w:rsid w:val="00596CF6"/>
    <w:rsid w:val="0073590B"/>
    <w:rsid w:val="008C2901"/>
    <w:rsid w:val="00A07CE6"/>
    <w:rsid w:val="00A8267D"/>
    <w:rsid w:val="00A92ADE"/>
    <w:rsid w:val="00AB4C14"/>
    <w:rsid w:val="00C85D2A"/>
    <w:rsid w:val="00CE2FF0"/>
    <w:rsid w:val="00D10B9D"/>
    <w:rsid w:val="00E02B1A"/>
    <w:rsid w:val="00EB1ACC"/>
    <w:rsid w:val="00F163E4"/>
    <w:rsid w:val="00F424BA"/>
    <w:rsid w:val="0A8956BC"/>
    <w:rsid w:val="1218208B"/>
    <w:rsid w:val="371830D1"/>
    <w:rsid w:val="3BF02B1E"/>
    <w:rsid w:val="3EDE7CC6"/>
    <w:rsid w:val="56C907CF"/>
    <w:rsid w:val="5F9D2E69"/>
    <w:rsid w:val="6BC166C0"/>
    <w:rsid w:val="701640DD"/>
    <w:rsid w:val="7327396C"/>
    <w:rsid w:val="7D6D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6530</Words>
  <Characters>6551</Characters>
  <Lines>49</Lines>
  <Paragraphs>13</Paragraphs>
  <TotalTime>94</TotalTime>
  <ScaleCrop>false</ScaleCrop>
  <LinksUpToDate>false</LinksUpToDate>
  <CharactersWithSpaces>6886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2024-09-26T07:47:00Z</dcterms:created>
  <dc:creator>Administrator</dc:creator>
  <cp:lastModifiedBy>陈秀</cp:lastModifiedBy>
  <dcterms:modified xsi:type="dcterms:W3CDTF">2024-10-08T07:40:04Z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909F3C30F90F42C5933EC5D3A4BA8904_12</vt:lpwstr>
  </property>
</Properties>
</file>