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2023年生态功能区转移支付市本级资金（仁和区森林防火专项）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黑体" w:eastAsia="黑体" w:cs="黑体"/>
          <w:b/>
          <w:lang w:val="zh-CN"/>
        </w:rPr>
      </w:pPr>
      <w:r>
        <w:rPr>
          <w:rFonts w:hint="eastAsia" w:ascii="黑体" w:hAnsi="黑体" w:eastAsia="黑体" w:cs="黑体"/>
          <w:b/>
          <w:lang w:val="zh-CN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大龙潭彝族乡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辖区面积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242.8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平方公里，辖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个行政村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个村民小组，总户数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户，总人口1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大龙潭乡有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国有林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543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集体公益林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23033.33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，集体和个人天然商品林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107262亩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。境内多为山地，立体气候明显，属南亚热带半干旱季风气候，年平均气温20.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℃，年降雨量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453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毫米，无霜期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天左右。旱季草木干枯，高温风大，森林防火任务尤为繁重。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森林防火经费投入也不断增加，202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年市本级生态功能区转移支付资金（防火专项整治费）项目总投资共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万元，用于支付防火卡点值守人员工资。</w:t>
      </w:r>
    </w:p>
    <w:p>
      <w:pPr>
        <w:adjustRightInd w:val="0"/>
        <w:snapToGrid w:val="0"/>
        <w:spacing w:line="560" w:lineRule="exact"/>
        <w:ind w:firstLine="632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项目资金申报、批复符合资金管理办法等相关规定。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）项目绩效目标。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进一步提升辖区内社会稳定，增强群众防火意识。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项目申报内容与具体实施内容相符、申报目标合理可行等。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黑体" w:eastAsia="黑体" w:cs="黑体"/>
          <w:b/>
          <w:lang w:val="zh-CN"/>
        </w:rPr>
      </w:pPr>
      <w:r>
        <w:rPr>
          <w:rFonts w:hint="eastAsia" w:ascii="黑体" w:hAnsi="黑体" w:eastAsia="黑体" w:cs="黑体"/>
          <w:b/>
          <w:lang w:val="zh-CN"/>
        </w:rPr>
        <w:t>二、项目实施及管理情况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64" w:firstLineChars="4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资金计划及到位。该项目省级财政资金，资金到位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万元，资金到位率100%。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64" w:firstLineChars="4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资金使用。截止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年12月31日，资金支付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3.29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万元，资金支付率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21.93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在资金使用管理上，严格按照财务所及上级行业主管部门的相关规定，单独记账、主动接受财政、审计部门的监督，充分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把有限的防火经费用在刀刃上，确保防火工作顺利开展和各项措施落地落实。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由区财政局把该项目资金下达到大龙潭彝族乡人民政府，乡林管站用于支付防火卡点值守工作。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黑体" w:eastAsia="黑体" w:cs="黑体"/>
          <w:b/>
          <w:lang w:val="zh-CN"/>
        </w:rPr>
      </w:pPr>
      <w:r>
        <w:rPr>
          <w:rFonts w:hint="eastAsia" w:ascii="黑体" w:hAnsi="黑体" w:eastAsia="黑体" w:cs="黑体"/>
          <w:b/>
          <w:lang w:val="zh-CN"/>
        </w:rPr>
        <w:t>三、项目绩效情况</w:t>
      </w:r>
      <w:r>
        <w:rPr>
          <w:rFonts w:hint="eastAsia" w:ascii="黑体" w:hAnsi="黑体" w:eastAsia="黑体" w:cs="黑体"/>
          <w:b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zh-CN"/>
        </w:rPr>
        <w:t>支付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年防火卡点值守人员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夜间补助0.96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万元；支付202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团体意外伤害保险（A型）保险费2.33万元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；合计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3.29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进一步提升辖区内社会稳定，增强群众防火意识，有效保护老百姓生命财产安全，创造良好社会环境。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黑体" w:eastAsia="黑体" w:cs="黑体"/>
          <w:b/>
          <w:lang w:val="zh-CN"/>
        </w:rPr>
      </w:pPr>
      <w:r>
        <w:rPr>
          <w:rFonts w:hint="eastAsia" w:ascii="黑体" w:hAnsi="黑体" w:eastAsia="黑体" w:cs="黑体"/>
          <w:b/>
          <w:lang w:val="zh-CN"/>
        </w:rPr>
        <w:t>四、问题及建议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森林防火工作经费还比较薄弱，希望上级部门积极给予资金支持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948" w:firstLineChars="3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通过森林防灭火工作开展，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保护人民群众生命财产安全和森林草原资源安全。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1664335</wp:posOffset>
            </wp:positionV>
            <wp:extent cx="5608955" cy="76200"/>
            <wp:effectExtent l="0" t="0" r="10795" b="0"/>
            <wp:wrapNone/>
            <wp:docPr id="15" name="图片 1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895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5258435</wp:posOffset>
            </wp:positionV>
            <wp:extent cx="5619115" cy="87630"/>
            <wp:effectExtent l="0" t="0" r="635" b="7620"/>
            <wp:wrapNone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115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AC9AAE-0BEF-474A-90D4-37A309A6BBA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889FB386-56CA-4D76-B060-5013F44922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38BB062-C357-4C07-9E4C-B3A7ECD97A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A7E954F-44BC-4C2B-AA78-5E0524EB26B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7846320-BAC2-4476-AC98-224752BC0EF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2C5E71"/>
    <w:multiLevelType w:val="singleLevel"/>
    <w:tmpl w:val="CF2C5E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A6033F"/>
    <w:rsid w:val="1BAE5697"/>
    <w:rsid w:val="25565941"/>
    <w:rsid w:val="291C455A"/>
    <w:rsid w:val="36926D0C"/>
    <w:rsid w:val="3E7F0513"/>
    <w:rsid w:val="4A677F31"/>
    <w:rsid w:val="4DAF2BCF"/>
    <w:rsid w:val="4DDB6F66"/>
    <w:rsid w:val="5E824AD5"/>
    <w:rsid w:val="611B64E7"/>
    <w:rsid w:val="648A0D6A"/>
    <w:rsid w:val="67302E47"/>
    <w:rsid w:val="6A07754C"/>
    <w:rsid w:val="792F2AEE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927</Words>
  <Characters>1013</Characters>
  <Lines>6</Lines>
  <Paragraphs>1</Paragraphs>
  <TotalTime>2</TotalTime>
  <ScaleCrop>false</ScaleCrop>
  <LinksUpToDate>false</LinksUpToDate>
  <CharactersWithSpaces>1026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2024-05-29T03:18:12Z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66F3DB585D004E65AD6E7655D8053E36</vt:lpwstr>
  </property>
</Properties>
</file>