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Times New Roman" w:hAnsi="Times New Roman" w:eastAsia="方正小标宋_GBK" w:cs="Times New Roman"/>
          <w:b w:val="0"/>
          <w:bCs w:val="0"/>
          <w:w w:val="96"/>
          <w:sz w:val="44"/>
          <w:szCs w:val="44"/>
          <w:lang w:eastAsia="zh-CN"/>
        </w:rPr>
        <w:t>拉鲊·古渡温泉度假区景区环境综合整治经费</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bidi w:val="0"/>
        <w:snapToGrid/>
        <w:spacing w:line="560" w:lineRule="exact"/>
        <w:ind w:firstLine="632" w:firstLineChars="200"/>
        <w:jc w:val="left"/>
        <w:textAlignment w:val="auto"/>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keepNext w:val="0"/>
        <w:keepLines w:val="0"/>
        <w:pageBreakBefore w:val="0"/>
        <w:kinsoku/>
        <w:wordWrap/>
        <w:overflowPunct/>
        <w:topLinePunct w:val="0"/>
        <w:bidi w:val="0"/>
        <w:adjustRightInd w:val="0"/>
        <w:snapToGrid w:val="0"/>
        <w:spacing w:line="560" w:lineRule="exact"/>
        <w:ind w:firstLine="720"/>
        <w:textAlignment w:val="auto"/>
        <w:rPr>
          <w:rFonts w:ascii="黑体" w:hAnsi="宋体" w:eastAsia="黑体"/>
          <w:lang w:val="zh-CN"/>
        </w:rPr>
      </w:pPr>
      <w:r>
        <w:rPr>
          <w:rFonts w:hint="eastAsia" w:ascii="楷体_GB2312" w:hAnsi="楷体_GB2312" w:eastAsia="楷体_GB2312" w:cs="楷体_GB2312"/>
          <w:b/>
          <w:bCs/>
          <w:kern w:val="0"/>
          <w:sz w:val="32"/>
          <w:szCs w:val="32"/>
          <w:lang w:val="en-US" w:eastAsia="zh-CN"/>
        </w:rPr>
        <w:t xml:space="preserve"> </w:t>
      </w: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zh-CN" w:eastAsia="zh-CN"/>
        </w:rPr>
        <w:t>拉鲊·古渡温泉度假区景区环境综合整治项目包含</w:t>
      </w:r>
      <w:r>
        <w:rPr>
          <w:rFonts w:hint="eastAsia" w:ascii="Times New Roman" w:hAnsi="Times New Roman" w:cs="Times New Roman"/>
          <w:color w:val="auto"/>
          <w:sz w:val="32"/>
          <w:szCs w:val="32"/>
          <w:lang w:val="en-US" w:eastAsia="zh-CN"/>
        </w:rPr>
        <w:t>5个子项目</w:t>
      </w:r>
      <w:r>
        <w:rPr>
          <w:rFonts w:hint="eastAsia" w:cs="Times New Roman"/>
          <w:color w:val="auto"/>
          <w:sz w:val="32"/>
          <w:szCs w:val="32"/>
          <w:lang w:val="en-US" w:eastAsia="zh-CN"/>
        </w:rPr>
        <w:t>：</w:t>
      </w:r>
      <w:r>
        <w:rPr>
          <w:rFonts w:hint="eastAsia" w:ascii="Times New Roman" w:hAnsi="Times New Roman" w:cs="Times New Roman"/>
          <w:color w:val="auto"/>
          <w:sz w:val="32"/>
          <w:szCs w:val="32"/>
          <w:lang w:val="en-US" w:eastAsia="zh-CN"/>
        </w:rPr>
        <w:t>花棚子厕所改造项目、</w:t>
      </w:r>
      <w:r>
        <w:rPr>
          <w:rFonts w:hint="eastAsia" w:ascii="Times New Roman" w:hAnsi="Times New Roman" w:cs="Times New Roman"/>
          <w:color w:val="auto"/>
          <w:sz w:val="32"/>
          <w:szCs w:val="32"/>
          <w:lang w:val="zh-CN" w:eastAsia="zh-CN"/>
        </w:rPr>
        <w:t>拉鲊·古渡温泉广告制作、拉鲊·古渡温泉度假区关键节点房屋风貌打造项目、拉鲊·古渡温泉度假区景观石吊装保护项目、拉鲊·古渡温泉度假区景观石运输项目。</w:t>
      </w:r>
    </w:p>
    <w:p>
      <w:pPr>
        <w:keepNext w:val="0"/>
        <w:keepLines w:val="0"/>
        <w:pageBreakBefore w:val="0"/>
        <w:numPr>
          <w:ilvl w:val="0"/>
          <w:numId w:val="1"/>
        </w:numPr>
        <w:kinsoku/>
        <w:wordWrap/>
        <w:overflowPunct/>
        <w:topLinePunct w:val="0"/>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项目资金申报及批复情况。</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1.仁和区</w:t>
      </w:r>
      <w:r>
        <w:rPr>
          <w:rFonts w:hint="eastAsia" w:ascii="Times New Roman" w:hAnsi="Times New Roman" w:cs="Times New Roman"/>
          <w:color w:val="auto"/>
          <w:sz w:val="32"/>
          <w:szCs w:val="32"/>
          <w:lang w:eastAsia="zh-CN"/>
        </w:rPr>
        <w:t>发展和改革</w:t>
      </w:r>
      <w:r>
        <w:rPr>
          <w:rFonts w:hint="default" w:ascii="Times New Roman" w:hAnsi="Times New Roman" w:eastAsia="仿宋_GB2312" w:cs="Times New Roman"/>
          <w:color w:val="auto"/>
          <w:sz w:val="32"/>
          <w:szCs w:val="32"/>
          <w:lang w:eastAsia="zh-CN"/>
        </w:rPr>
        <w:t>局</w:t>
      </w:r>
      <w:r>
        <w:rPr>
          <w:rFonts w:hint="default" w:ascii="Times New Roman" w:hAnsi="Times New Roman" w:eastAsia="仿宋_GB2312" w:cs="Times New Roman"/>
          <w:color w:val="auto"/>
          <w:sz w:val="32"/>
          <w:szCs w:val="32"/>
        </w:rPr>
        <w:t>为项目主管部门，对项目的建设进行审查及监管。</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2.</w:t>
      </w:r>
      <w:r>
        <w:rPr>
          <w:rFonts w:hint="default" w:ascii="Times New Roman" w:hAnsi="Times New Roman" w:eastAsia="仿宋_GB2312" w:cs="Times New Roman"/>
          <w:color w:val="auto"/>
          <w:kern w:val="0"/>
          <w:sz w:val="32"/>
          <w:szCs w:val="32"/>
        </w:rPr>
        <w:t>根据仁和区</w:t>
      </w:r>
      <w:r>
        <w:rPr>
          <w:rFonts w:hint="eastAsia" w:ascii="Times New Roman" w:hAnsi="Times New Roman" w:cs="Times New Roman"/>
          <w:color w:val="auto"/>
          <w:sz w:val="32"/>
          <w:szCs w:val="32"/>
          <w:lang w:eastAsia="zh-CN"/>
        </w:rPr>
        <w:t>发展和改革</w:t>
      </w:r>
      <w:r>
        <w:rPr>
          <w:rFonts w:hint="eastAsia" w:ascii="Times New Roman" w:hAnsi="Times New Roman" w:cs="Times New Roman"/>
          <w:color w:val="auto"/>
          <w:kern w:val="0"/>
          <w:sz w:val="32"/>
          <w:szCs w:val="32"/>
          <w:lang w:eastAsia="zh-CN"/>
        </w:rPr>
        <w:t>局</w:t>
      </w:r>
      <w:r>
        <w:rPr>
          <w:rFonts w:hint="default" w:ascii="Times New Roman" w:hAnsi="Times New Roman" w:eastAsia="仿宋_GB2312" w:cs="Times New Roman"/>
          <w:color w:val="auto"/>
          <w:kern w:val="0"/>
          <w:sz w:val="32"/>
          <w:szCs w:val="32"/>
        </w:rPr>
        <w:t>《关于</w:t>
      </w:r>
      <w:r>
        <w:rPr>
          <w:rFonts w:hint="eastAsia" w:ascii="Times New Roman" w:hAnsi="Times New Roman" w:cs="Times New Roman"/>
          <w:color w:val="auto"/>
          <w:kern w:val="0"/>
          <w:sz w:val="32"/>
          <w:szCs w:val="32"/>
          <w:lang w:eastAsia="zh-CN"/>
        </w:rPr>
        <w:t>大龙潭彝族乡拉鲊</w:t>
      </w:r>
      <w:r>
        <w:rPr>
          <w:rFonts w:hint="eastAsia" w:ascii="Times New Roman" w:hAnsi="Times New Roman" w:cs="Times New Roman"/>
          <w:color w:val="auto"/>
          <w:kern w:val="0"/>
          <w:sz w:val="32"/>
          <w:szCs w:val="32"/>
          <w:lang w:val="en-US" w:eastAsia="zh-CN"/>
        </w:rPr>
        <w:t>·</w:t>
      </w:r>
      <w:r>
        <w:rPr>
          <w:rFonts w:hint="eastAsia" w:ascii="Times New Roman" w:hAnsi="Times New Roman" w:cs="Times New Roman"/>
          <w:color w:val="auto"/>
          <w:kern w:val="0"/>
          <w:sz w:val="32"/>
          <w:szCs w:val="32"/>
          <w:lang w:eastAsia="zh-CN"/>
        </w:rPr>
        <w:t>古渡温泉度假区项目的立项批复》</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攀仁</w:t>
      </w:r>
      <w:r>
        <w:rPr>
          <w:rFonts w:hint="eastAsia" w:ascii="Times New Roman" w:hAnsi="Times New Roman" w:cs="Times New Roman"/>
          <w:color w:val="auto"/>
          <w:kern w:val="0"/>
          <w:sz w:val="32"/>
          <w:szCs w:val="32"/>
          <w:lang w:eastAsia="zh-CN"/>
        </w:rPr>
        <w:t>发改</w:t>
      </w:r>
      <w:r>
        <w:rPr>
          <w:rFonts w:hint="default" w:ascii="Times New Roman" w:hAnsi="Times New Roman" w:eastAsia="仿宋_GB2312" w:cs="Times New Roman"/>
          <w:color w:val="auto"/>
          <w:kern w:val="0"/>
          <w:sz w:val="32"/>
          <w:szCs w:val="32"/>
        </w:rPr>
        <w:t>〔202</w:t>
      </w:r>
      <w:r>
        <w:rPr>
          <w:rFonts w:hint="eastAsia"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rPr>
        <w:t>〕</w:t>
      </w:r>
      <w:r>
        <w:rPr>
          <w:rFonts w:hint="eastAsia" w:ascii="Times New Roman" w:hAnsi="Times New Roman" w:cs="Times New Roman"/>
          <w:color w:val="auto"/>
          <w:kern w:val="0"/>
          <w:sz w:val="32"/>
          <w:szCs w:val="32"/>
          <w:lang w:val="en-US" w:eastAsia="zh-CN"/>
        </w:rPr>
        <w:t>196</w:t>
      </w:r>
      <w:r>
        <w:rPr>
          <w:rFonts w:hint="default" w:ascii="Times New Roman" w:hAnsi="Times New Roman" w:eastAsia="仿宋_GB2312" w:cs="Times New Roman"/>
          <w:color w:val="auto"/>
          <w:kern w:val="0"/>
          <w:sz w:val="32"/>
          <w:szCs w:val="32"/>
        </w:rPr>
        <w:t>号</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实施</w:t>
      </w:r>
      <w:r>
        <w:rPr>
          <w:rFonts w:hint="eastAsia" w:ascii="Times New Roman" w:hAnsi="Times New Roman" w:cs="Times New Roman"/>
          <w:color w:val="auto"/>
          <w:kern w:val="0"/>
          <w:sz w:val="32"/>
          <w:szCs w:val="32"/>
          <w:lang w:eastAsia="zh-CN"/>
        </w:rPr>
        <w:t>拉鲊</w:t>
      </w:r>
      <w:r>
        <w:rPr>
          <w:rFonts w:hint="eastAsia" w:ascii="Times New Roman" w:hAnsi="Times New Roman" w:cs="Times New Roman"/>
          <w:color w:val="auto"/>
          <w:kern w:val="0"/>
          <w:sz w:val="32"/>
          <w:szCs w:val="32"/>
          <w:lang w:val="en-US" w:eastAsia="zh-CN"/>
        </w:rPr>
        <w:t>·</w:t>
      </w:r>
      <w:r>
        <w:rPr>
          <w:rFonts w:hint="eastAsia" w:ascii="Times New Roman" w:hAnsi="Times New Roman" w:cs="Times New Roman"/>
          <w:color w:val="auto"/>
          <w:kern w:val="0"/>
          <w:sz w:val="32"/>
          <w:szCs w:val="32"/>
          <w:lang w:eastAsia="zh-CN"/>
        </w:rPr>
        <w:t>古渡温泉度假区改建</w:t>
      </w:r>
      <w:r>
        <w:rPr>
          <w:rFonts w:hint="default" w:ascii="Times New Roman" w:hAnsi="Times New Roman" w:eastAsia="仿宋_GB2312" w:cs="Times New Roman"/>
          <w:color w:val="auto"/>
          <w:kern w:val="0"/>
          <w:sz w:val="32"/>
          <w:szCs w:val="32"/>
          <w:lang w:eastAsia="zh-CN"/>
        </w:rPr>
        <w:t>项目</w:t>
      </w:r>
      <w:r>
        <w:rPr>
          <w:rFonts w:hint="default" w:ascii="Times New Roman" w:hAnsi="Times New Roman" w:eastAsia="仿宋_GB2312" w:cs="Times New Roman"/>
          <w:color w:val="auto"/>
          <w:kern w:val="0"/>
          <w:sz w:val="32"/>
          <w:szCs w:val="32"/>
        </w:rPr>
        <w:t>。</w:t>
      </w:r>
      <w:r>
        <w:rPr>
          <w:rFonts w:hint="default" w:ascii="Times New Roman" w:hAnsi="Times New Roman" w:eastAsia="仿宋_GB2312" w:cs="Times New Roman"/>
          <w:color w:val="auto"/>
          <w:kern w:val="0"/>
          <w:sz w:val="32"/>
          <w:szCs w:val="32"/>
          <w:lang w:eastAsia="zh-CN"/>
        </w:rPr>
        <w:t>基础设施项目经</w:t>
      </w:r>
      <w:r>
        <w:rPr>
          <w:rFonts w:hint="default" w:ascii="Times New Roman" w:hAnsi="Times New Roman" w:eastAsia="仿宋_GB2312" w:cs="Times New Roman"/>
          <w:color w:val="auto"/>
          <w:kern w:val="0"/>
          <w:sz w:val="32"/>
          <w:szCs w:val="32"/>
        </w:rPr>
        <w:t>仁和区</w:t>
      </w:r>
      <w:r>
        <w:rPr>
          <w:rFonts w:hint="eastAsia" w:ascii="Times New Roman" w:hAnsi="Times New Roman" w:cs="Times New Roman"/>
          <w:color w:val="auto"/>
          <w:sz w:val="32"/>
          <w:szCs w:val="32"/>
          <w:lang w:eastAsia="zh-CN"/>
        </w:rPr>
        <w:t>发展和改革</w:t>
      </w:r>
      <w:r>
        <w:rPr>
          <w:rFonts w:hint="eastAsia" w:ascii="Times New Roman" w:hAnsi="Times New Roman" w:cs="Times New Roman"/>
          <w:color w:val="auto"/>
          <w:kern w:val="0"/>
          <w:sz w:val="32"/>
          <w:szCs w:val="32"/>
          <w:lang w:eastAsia="zh-CN"/>
        </w:rPr>
        <w:t>局</w:t>
      </w:r>
      <w:r>
        <w:rPr>
          <w:rFonts w:hint="default" w:ascii="Times New Roman" w:hAnsi="Times New Roman" w:eastAsia="仿宋_GB2312" w:cs="Times New Roman"/>
          <w:color w:val="auto"/>
          <w:kern w:val="0"/>
          <w:sz w:val="32"/>
          <w:szCs w:val="32"/>
          <w:lang w:eastAsia="zh-CN"/>
        </w:rPr>
        <w:t>审批实施。</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3.</w:t>
      </w:r>
      <w:r>
        <w:rPr>
          <w:rFonts w:hint="default" w:ascii="Times New Roman" w:hAnsi="Times New Roman" w:eastAsia="仿宋_GB2312" w:cs="Times New Roman"/>
          <w:color w:val="auto"/>
          <w:kern w:val="0"/>
          <w:sz w:val="32"/>
          <w:szCs w:val="32"/>
        </w:rPr>
        <w:t>资金管理办法根据仁和区财政局制定，资金使用按项目的要求进行使用。</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4.</w:t>
      </w:r>
      <w:r>
        <w:rPr>
          <w:rFonts w:hint="default" w:ascii="Times New Roman" w:hAnsi="Times New Roman" w:eastAsia="仿宋_GB2312" w:cs="Times New Roman"/>
          <w:color w:val="auto"/>
          <w:kern w:val="0"/>
          <w:sz w:val="32"/>
          <w:szCs w:val="32"/>
        </w:rPr>
        <w:t>资金分配的原则及考虑因素。</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rPr>
        <w:t>资金分配科学客观，严格按照资金支付流程支付</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lang w:val="zh-CN"/>
        </w:rPr>
        <w:t>符合资金管理办法等相关规定。</w:t>
      </w:r>
    </w:p>
    <w:p>
      <w:pPr>
        <w:keepNext w:val="0"/>
        <w:keepLines w:val="0"/>
        <w:pageBreakBefore w:val="0"/>
        <w:numPr>
          <w:ilvl w:val="0"/>
          <w:numId w:val="1"/>
        </w:numPr>
        <w:kinsoku/>
        <w:wordWrap/>
        <w:overflowPunct/>
        <w:topLinePunct w:val="0"/>
        <w:bidi w:val="0"/>
        <w:adjustRightInd w:val="0"/>
        <w:snapToGrid w:val="0"/>
        <w:spacing w:line="560" w:lineRule="exact"/>
        <w:ind w:left="0" w:leftChars="0" w:firstLine="720" w:firstLineChars="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eastAsia" w:ascii="Times New Roman" w:hAnsi="Times New Roman" w:eastAsia="仿宋_GB2312" w:cs="Times New Roman"/>
          <w:color w:val="auto"/>
          <w:kern w:val="0"/>
          <w:sz w:val="32"/>
          <w:szCs w:val="32"/>
          <w:lang w:val="zh-CN"/>
        </w:rPr>
      </w:pPr>
      <w:r>
        <w:rPr>
          <w:rFonts w:hint="eastAsia" w:ascii="Times New Roman" w:hAnsi="Times New Roman" w:eastAsia="仿宋_GB2312" w:cs="Times New Roman"/>
          <w:color w:val="auto"/>
          <w:kern w:val="0"/>
          <w:sz w:val="32"/>
          <w:szCs w:val="32"/>
          <w:lang w:val="zh-CN"/>
        </w:rPr>
        <w:t>全方面打造</w:t>
      </w:r>
      <w:r>
        <w:rPr>
          <w:rFonts w:hint="eastAsia" w:ascii="Times New Roman" w:hAnsi="Times New Roman" w:eastAsia="仿宋_GB2312" w:cs="Times New Roman"/>
          <w:color w:val="auto"/>
          <w:kern w:val="0"/>
          <w:sz w:val="32"/>
          <w:szCs w:val="32"/>
          <w:lang w:eastAsia="zh-CN"/>
        </w:rPr>
        <w:t>拉鲊</w:t>
      </w:r>
      <w:r>
        <w:rPr>
          <w:rFonts w:hint="eastAsia" w:ascii="Times New Roman" w:hAnsi="Times New Roman" w:eastAsia="仿宋_GB2312" w:cs="Times New Roman"/>
          <w:color w:val="auto"/>
          <w:kern w:val="0"/>
          <w:sz w:val="32"/>
          <w:szCs w:val="32"/>
          <w:lang w:val="en-US" w:eastAsia="zh-CN"/>
        </w:rPr>
        <w:t>·</w:t>
      </w:r>
      <w:r>
        <w:rPr>
          <w:rFonts w:hint="eastAsia" w:ascii="Times New Roman" w:hAnsi="Times New Roman" w:eastAsia="仿宋_GB2312" w:cs="Times New Roman"/>
          <w:color w:val="auto"/>
          <w:kern w:val="0"/>
          <w:sz w:val="32"/>
          <w:szCs w:val="32"/>
          <w:lang w:eastAsia="zh-CN"/>
        </w:rPr>
        <w:t>古渡温泉度假区景区建设，完善景区环境综合整治</w:t>
      </w:r>
      <w:r>
        <w:rPr>
          <w:rFonts w:hint="eastAsia" w:cs="Times New Roman"/>
          <w:color w:val="auto"/>
          <w:kern w:val="0"/>
          <w:sz w:val="32"/>
          <w:szCs w:val="32"/>
          <w:lang w:eastAsia="zh-CN"/>
        </w:rPr>
        <w:t>；改善旅游度假区整体环境状况；提升游客满意度；加强环境保护和生态建设；促进旅游产业可持续发展；</w:t>
      </w:r>
      <w:r>
        <w:rPr>
          <w:rFonts w:hint="eastAsia" w:ascii="Times New Roman" w:hAnsi="Times New Roman" w:cs="Times New Roman"/>
          <w:color w:val="auto"/>
          <w:kern w:val="0"/>
          <w:sz w:val="32"/>
          <w:szCs w:val="32"/>
          <w:lang w:eastAsia="zh-CN"/>
        </w:rPr>
        <w:t>提升度假区旅游承载力和综合吸引力，务实推进各项工作落地落实，</w:t>
      </w:r>
      <w:r>
        <w:rPr>
          <w:rFonts w:hint="eastAsia" w:ascii="Times New Roman" w:hAnsi="Times New Roman" w:eastAsia="仿宋_GB2312" w:cs="Times New Roman"/>
          <w:color w:val="auto"/>
          <w:kern w:val="0"/>
          <w:sz w:val="32"/>
          <w:szCs w:val="32"/>
          <w:lang w:eastAsia="zh-CN"/>
        </w:rPr>
        <w:t>促进景区运行</w:t>
      </w:r>
      <w:r>
        <w:rPr>
          <w:rFonts w:hint="eastAsia" w:ascii="Times New Roman" w:hAnsi="Times New Roman" w:cs="Times New Roman"/>
          <w:color w:val="auto"/>
          <w:kern w:val="0"/>
          <w:sz w:val="32"/>
          <w:szCs w:val="32"/>
          <w:lang w:eastAsia="zh-CN"/>
        </w:rPr>
        <w:t>。</w:t>
      </w:r>
    </w:p>
    <w:p>
      <w:pPr>
        <w:keepNext w:val="0"/>
        <w:keepLines w:val="0"/>
        <w:pageBreakBefore w:val="0"/>
        <w:numPr>
          <w:ilvl w:val="0"/>
          <w:numId w:val="0"/>
        </w:numPr>
        <w:kinsoku/>
        <w:wordWrap/>
        <w:overflowPunct/>
        <w:topLinePunct w:val="0"/>
        <w:bidi w:val="0"/>
        <w:adjustRightInd w:val="0"/>
        <w:snapToGrid w:val="0"/>
        <w:spacing w:line="560" w:lineRule="exact"/>
        <w:ind w:left="720" w:leftChars="0"/>
        <w:textAlignment w:val="auto"/>
        <w:rPr>
          <w:rFonts w:ascii="仿宋_GB2312" w:hAnsi="宋体"/>
          <w:lang w:val="zh-CN"/>
        </w:rPr>
      </w:pPr>
      <w:r>
        <w:rPr>
          <w:rFonts w:hint="eastAsia" w:ascii="楷体_GB2312" w:hAnsi="宋体" w:eastAsia="楷体_GB2312"/>
          <w:b/>
          <w:lang w:val="zh-CN"/>
        </w:rPr>
        <w:t>（三）项目资金申报相符性。</w:t>
      </w:r>
      <w:r>
        <w:rPr>
          <w:rFonts w:hint="eastAsia" w:ascii="仿宋_GB2312" w:hAnsi="宋体"/>
          <w:lang w:val="zh-CN"/>
        </w:rPr>
        <w:t>项目申报内容是否与具体实施内容相符、申报目标合理可行。</w:t>
      </w:r>
    </w:p>
    <w:p>
      <w:pPr>
        <w:keepNext w:val="0"/>
        <w:keepLines w:val="0"/>
        <w:pageBreakBefore w:val="0"/>
        <w:kinsoku/>
        <w:wordWrap/>
        <w:overflowPunct/>
        <w:topLinePunct w:val="0"/>
        <w:bidi w:val="0"/>
        <w:adjustRightInd w:val="0"/>
        <w:snapToGrid w:val="0"/>
        <w:spacing w:line="560" w:lineRule="exact"/>
        <w:ind w:firstLine="720"/>
        <w:textAlignment w:val="auto"/>
        <w:rPr>
          <w:rFonts w:ascii="黑体" w:hAnsi="宋体" w:eastAsia="黑体"/>
        </w:rPr>
      </w:pPr>
      <w:r>
        <w:rPr>
          <w:rFonts w:hint="eastAsia" w:ascii="黑体" w:hAnsi="宋体" w:eastAsia="黑体"/>
        </w:rPr>
        <w:t>二、项目实施及管理情况</w:t>
      </w:r>
    </w:p>
    <w:p>
      <w:pPr>
        <w:keepNext w:val="0"/>
        <w:keepLines w:val="0"/>
        <w:pageBreakBefore w:val="0"/>
        <w:kinsoku/>
        <w:wordWrap/>
        <w:overflowPunct/>
        <w:topLinePunct w:val="0"/>
        <w:bidi w:val="0"/>
        <w:adjustRightInd w:val="0"/>
        <w:snapToGrid w:val="0"/>
        <w:spacing w:line="560" w:lineRule="exact"/>
        <w:ind w:firstLine="720"/>
        <w:textAlignment w:val="auto"/>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kinsoku/>
        <w:wordWrap/>
        <w:overflowPunct/>
        <w:topLinePunct w:val="0"/>
        <w:bidi w:val="0"/>
        <w:adjustRightInd w:val="0"/>
        <w:snapToGrid w:val="0"/>
        <w:spacing w:line="560" w:lineRule="exact"/>
        <w:ind w:firstLine="720"/>
        <w:textAlignment w:val="auto"/>
        <w:rPr>
          <w:rFonts w:hint="eastAsia" w:ascii="楷体_GB2312" w:hAnsi="宋体" w:eastAsia="楷体_GB2312"/>
          <w:lang w:val="zh-CN"/>
        </w:rPr>
      </w:pPr>
      <w:r>
        <w:rPr>
          <w:rFonts w:hint="eastAsia" w:ascii="楷体_GB2312" w:hAnsi="宋体" w:eastAsia="楷体_GB2312"/>
          <w:lang w:val="zh-CN"/>
        </w:rPr>
        <w:t>1．资金计划及到位。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 xml:space="preserve"> </w:t>
      </w:r>
      <w:r>
        <w:rPr>
          <w:rFonts w:hint="eastAsia" w:ascii="Times New Roman" w:hAnsi="Times New Roman" w:eastAsia="仿宋_GB2312" w:cs="Times New Roman"/>
          <w:color w:val="auto"/>
          <w:kern w:val="0"/>
          <w:sz w:val="32"/>
          <w:szCs w:val="32"/>
          <w:lang w:val="zh-CN"/>
        </w:rPr>
        <w:t>拉鲊·古渡温泉度假区景区环境综合整治项目到位预算资金</w:t>
      </w:r>
      <w:r>
        <w:rPr>
          <w:rFonts w:hint="eastAsia" w:ascii="Times New Roman" w:hAnsi="Times New Roman" w:eastAsia="仿宋_GB2312" w:cs="Times New Roman"/>
          <w:color w:val="auto"/>
          <w:kern w:val="0"/>
          <w:sz w:val="32"/>
          <w:szCs w:val="32"/>
          <w:lang w:val="en-US" w:eastAsia="zh-CN"/>
        </w:rPr>
        <w:t>50万元，实际到位资金50万元，资金到位率100%，资金到位及时。</w:t>
      </w:r>
    </w:p>
    <w:p>
      <w:pPr>
        <w:keepNext w:val="0"/>
        <w:keepLines w:val="0"/>
        <w:pageBreakBefore w:val="0"/>
        <w:numPr>
          <w:ilvl w:val="0"/>
          <w:numId w:val="2"/>
        </w:numPr>
        <w:kinsoku/>
        <w:wordWrap/>
        <w:overflowPunct/>
        <w:topLinePunct w:val="0"/>
        <w:bidi w:val="0"/>
        <w:adjustRightInd w:val="0"/>
        <w:snapToGrid w:val="0"/>
        <w:spacing w:line="560" w:lineRule="exact"/>
        <w:ind w:firstLine="720"/>
        <w:textAlignment w:val="auto"/>
        <w:rPr>
          <w:rFonts w:hint="eastAsia" w:ascii="楷体_GB2312" w:hAnsi="宋体" w:eastAsia="楷体_GB2312"/>
          <w:lang w:val="zh-CN"/>
        </w:rPr>
      </w:pPr>
      <w:r>
        <w:rPr>
          <w:rFonts w:hint="eastAsia" w:ascii="楷体_GB2312" w:hAnsi="宋体" w:eastAsia="楷体_GB2312"/>
          <w:lang w:val="zh-CN"/>
        </w:rPr>
        <w:t>资金使用。</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left"/>
        <w:textAlignment w:val="auto"/>
        <w:rPr>
          <w:rFonts w:hint="default" w:ascii="仿宋_GB2312" w:hAnsi="宋体" w:eastAsia="仿宋_GB2312"/>
          <w:lang w:val="en-US" w:eastAsia="zh-CN"/>
        </w:rPr>
      </w:pPr>
      <w:r>
        <w:rPr>
          <w:rFonts w:hint="eastAsia" w:ascii="Times New Roman" w:hAnsi="Times New Roman" w:eastAsia="仿宋_GB2312" w:cs="Times New Roman"/>
          <w:color w:val="auto"/>
          <w:kern w:val="0"/>
          <w:sz w:val="32"/>
          <w:szCs w:val="32"/>
          <w:highlight w:val="none"/>
          <w:lang w:val="en-US" w:eastAsia="zh-CN"/>
        </w:rPr>
        <w:t>截止2023年12月31日，资金已支付4</w:t>
      </w:r>
      <w:r>
        <w:rPr>
          <w:rFonts w:hint="eastAsia" w:cs="Times New Roman"/>
          <w:color w:val="auto"/>
          <w:kern w:val="0"/>
          <w:sz w:val="32"/>
          <w:szCs w:val="32"/>
          <w:highlight w:val="none"/>
          <w:lang w:val="en-US" w:eastAsia="zh-CN"/>
        </w:rPr>
        <w:t>3.48</w:t>
      </w:r>
      <w:r>
        <w:rPr>
          <w:rFonts w:hint="eastAsia" w:ascii="Times New Roman" w:hAnsi="Times New Roman" w:eastAsia="仿宋_GB2312" w:cs="Times New Roman"/>
          <w:color w:val="auto"/>
          <w:kern w:val="0"/>
          <w:sz w:val="32"/>
          <w:szCs w:val="32"/>
          <w:highlight w:val="none"/>
          <w:lang w:val="en-US" w:eastAsia="zh-CN"/>
        </w:rPr>
        <w:t>万元，资金开支范围包括花棚子厕所改造项目8.1</w:t>
      </w:r>
      <w:r>
        <w:rPr>
          <w:rFonts w:hint="eastAsia" w:cs="Times New Roman"/>
          <w:color w:val="auto"/>
          <w:kern w:val="0"/>
          <w:sz w:val="32"/>
          <w:szCs w:val="32"/>
          <w:highlight w:val="none"/>
          <w:lang w:val="en-US" w:eastAsia="zh-CN"/>
        </w:rPr>
        <w:t>1</w:t>
      </w:r>
      <w:r>
        <w:rPr>
          <w:rFonts w:hint="eastAsia" w:ascii="Times New Roman" w:hAnsi="Times New Roman" w:eastAsia="仿宋_GB2312" w:cs="Times New Roman"/>
          <w:color w:val="auto"/>
          <w:kern w:val="0"/>
          <w:sz w:val="32"/>
          <w:szCs w:val="32"/>
          <w:highlight w:val="none"/>
          <w:lang w:val="en-US" w:eastAsia="zh-CN"/>
        </w:rPr>
        <w:t>万元；</w:t>
      </w:r>
      <w:r>
        <w:rPr>
          <w:rFonts w:hint="eastAsia" w:ascii="Times New Roman" w:hAnsi="Times New Roman" w:eastAsia="仿宋_GB2312" w:cs="Times New Roman"/>
          <w:color w:val="auto"/>
          <w:kern w:val="0"/>
          <w:sz w:val="32"/>
          <w:szCs w:val="32"/>
          <w:highlight w:val="none"/>
          <w:lang w:val="zh-CN" w:eastAsia="zh-CN"/>
        </w:rPr>
        <w:t>拉鲊·古渡温泉广告制作</w:t>
      </w:r>
      <w:r>
        <w:rPr>
          <w:rFonts w:hint="eastAsia" w:ascii="Times New Roman" w:hAnsi="Times New Roman" w:eastAsia="仿宋_GB2312" w:cs="Times New Roman"/>
          <w:color w:val="auto"/>
          <w:kern w:val="0"/>
          <w:sz w:val="32"/>
          <w:szCs w:val="32"/>
          <w:highlight w:val="none"/>
          <w:lang w:val="en-US" w:eastAsia="zh-CN"/>
        </w:rPr>
        <w:t>8.2万元；</w:t>
      </w:r>
      <w:r>
        <w:rPr>
          <w:rFonts w:hint="eastAsia" w:ascii="Times New Roman" w:hAnsi="Times New Roman" w:eastAsia="仿宋_GB2312" w:cs="Times New Roman"/>
          <w:color w:val="auto"/>
          <w:kern w:val="0"/>
          <w:sz w:val="32"/>
          <w:szCs w:val="32"/>
          <w:highlight w:val="none"/>
          <w:lang w:val="zh-CN" w:eastAsia="zh-CN"/>
        </w:rPr>
        <w:t>拉鲊·古渡温泉度假区关键节点房屋风貌打造项目</w:t>
      </w:r>
      <w:r>
        <w:rPr>
          <w:rFonts w:hint="eastAsia" w:ascii="Times New Roman" w:hAnsi="Times New Roman" w:eastAsia="仿宋_GB2312" w:cs="Times New Roman"/>
          <w:color w:val="auto"/>
          <w:kern w:val="0"/>
          <w:sz w:val="32"/>
          <w:szCs w:val="32"/>
          <w:highlight w:val="none"/>
          <w:lang w:val="en-US" w:eastAsia="zh-CN"/>
        </w:rPr>
        <w:t>18.82万元；</w:t>
      </w:r>
      <w:r>
        <w:rPr>
          <w:rFonts w:hint="eastAsia" w:ascii="Times New Roman" w:hAnsi="Times New Roman" w:eastAsia="仿宋_GB2312" w:cs="Times New Roman"/>
          <w:color w:val="auto"/>
          <w:kern w:val="0"/>
          <w:sz w:val="32"/>
          <w:szCs w:val="32"/>
          <w:highlight w:val="none"/>
          <w:lang w:val="zh-CN" w:eastAsia="zh-CN"/>
        </w:rPr>
        <w:t>拉鲊·古渡温泉度假区景观石吊装保护项目</w:t>
      </w:r>
      <w:r>
        <w:rPr>
          <w:rFonts w:hint="eastAsia" w:ascii="Times New Roman" w:hAnsi="Times New Roman" w:eastAsia="仿宋_GB2312" w:cs="Times New Roman"/>
          <w:color w:val="auto"/>
          <w:kern w:val="0"/>
          <w:sz w:val="32"/>
          <w:szCs w:val="32"/>
          <w:highlight w:val="none"/>
          <w:lang w:val="en-US" w:eastAsia="zh-CN"/>
        </w:rPr>
        <w:t>2.7万元；</w:t>
      </w:r>
      <w:r>
        <w:rPr>
          <w:rFonts w:hint="eastAsia" w:ascii="Times New Roman" w:hAnsi="Times New Roman" w:eastAsia="仿宋_GB2312" w:cs="Times New Roman"/>
          <w:color w:val="auto"/>
          <w:kern w:val="0"/>
          <w:sz w:val="32"/>
          <w:szCs w:val="32"/>
          <w:highlight w:val="none"/>
          <w:lang w:val="zh-CN" w:eastAsia="zh-CN"/>
        </w:rPr>
        <w:t>拉鲊·古渡温泉度假区景观石运输项目</w:t>
      </w:r>
      <w:r>
        <w:rPr>
          <w:rFonts w:hint="eastAsia" w:ascii="Times New Roman" w:hAnsi="Times New Roman" w:eastAsia="仿宋_GB2312" w:cs="Times New Roman"/>
          <w:color w:val="auto"/>
          <w:kern w:val="0"/>
          <w:sz w:val="32"/>
          <w:szCs w:val="32"/>
          <w:highlight w:val="none"/>
          <w:lang w:val="en-US" w:eastAsia="zh-CN"/>
        </w:rPr>
        <w:t>5.65万元</w:t>
      </w:r>
      <w:r>
        <w:rPr>
          <w:rFonts w:hint="eastAsia" w:ascii="Times New Roman" w:hAnsi="Times New Roman" w:eastAsia="仿宋_GB2312" w:cs="Times New Roman"/>
          <w:color w:val="auto"/>
          <w:kern w:val="0"/>
          <w:sz w:val="32"/>
          <w:szCs w:val="32"/>
          <w:highlight w:val="none"/>
          <w:lang w:val="zh-CN" w:eastAsia="zh-CN"/>
        </w:rPr>
        <w:t>。</w:t>
      </w:r>
      <w:r>
        <w:rPr>
          <w:rFonts w:hint="eastAsia" w:cs="Times New Roman"/>
          <w:color w:val="auto"/>
          <w:kern w:val="0"/>
          <w:sz w:val="32"/>
          <w:szCs w:val="32"/>
          <w:highlight w:val="none"/>
          <w:lang w:val="zh-CN" w:eastAsia="zh-CN"/>
        </w:rPr>
        <w:t>资金支付进度</w:t>
      </w:r>
      <w:r>
        <w:rPr>
          <w:rFonts w:hint="eastAsia" w:cs="Times New Roman"/>
          <w:color w:val="auto"/>
          <w:kern w:val="0"/>
          <w:sz w:val="32"/>
          <w:szCs w:val="32"/>
          <w:highlight w:val="none"/>
          <w:lang w:val="en-US" w:eastAsia="zh-CN"/>
        </w:rPr>
        <w:t>86.96%，支付依据合规合法，</w:t>
      </w:r>
      <w:r>
        <w:rPr>
          <w:rFonts w:hint="eastAsia" w:ascii="仿宋_GB2312" w:hAnsi="宋体"/>
          <w:highlight w:val="none"/>
          <w:lang w:val="zh-CN"/>
        </w:rPr>
        <w:t>资金支付与预算相符</w:t>
      </w:r>
      <w:r>
        <w:rPr>
          <w:rFonts w:hint="eastAsia" w:ascii="仿宋_GB2312" w:hAnsi="宋体"/>
          <w:lang w:val="zh-CN"/>
        </w:rPr>
        <w:t>。</w:t>
      </w:r>
    </w:p>
    <w:p>
      <w:pPr>
        <w:keepNext w:val="0"/>
        <w:keepLines w:val="0"/>
        <w:pageBreakBefore w:val="0"/>
        <w:kinsoku/>
        <w:wordWrap/>
        <w:overflowPunct/>
        <w:topLinePunct w:val="0"/>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contextualSpacing/>
        <w:jc w:val="left"/>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在资金使用管理上，严格按照财务所及上级行业主管部门的相关规定，单独记账、</w:t>
      </w:r>
      <w:r>
        <w:rPr>
          <w:rFonts w:hint="eastAsia" w:cs="Times New Roman"/>
          <w:color w:val="auto"/>
          <w:kern w:val="0"/>
          <w:sz w:val="32"/>
          <w:szCs w:val="32"/>
          <w:lang w:val="en-US" w:eastAsia="zh-CN"/>
        </w:rPr>
        <w:t>账务处理及时、</w:t>
      </w:r>
      <w:r>
        <w:rPr>
          <w:rFonts w:hint="eastAsia" w:ascii="仿宋_GB2312" w:hAnsi="宋体"/>
          <w:lang w:val="zh-CN"/>
        </w:rPr>
        <w:t>会计核算规范、</w:t>
      </w:r>
      <w:r>
        <w:rPr>
          <w:rFonts w:hint="default" w:ascii="Times New Roman" w:hAnsi="Times New Roman" w:eastAsia="仿宋_GB2312" w:cs="Times New Roman"/>
          <w:color w:val="auto"/>
          <w:kern w:val="0"/>
          <w:sz w:val="32"/>
          <w:szCs w:val="32"/>
          <w:lang w:val="en-US" w:eastAsia="zh-CN"/>
        </w:rPr>
        <w:t>主动接受财政、审计部门的监督</w:t>
      </w:r>
      <w:r>
        <w:rPr>
          <w:rFonts w:hint="eastAsia" w:cs="Times New Roman"/>
          <w:color w:val="auto"/>
          <w:kern w:val="0"/>
          <w:sz w:val="32"/>
          <w:szCs w:val="32"/>
          <w:lang w:val="en-US" w:eastAsia="zh-CN"/>
        </w:rPr>
        <w:t>。</w:t>
      </w:r>
    </w:p>
    <w:p>
      <w:pPr>
        <w:keepNext w:val="0"/>
        <w:keepLines w:val="0"/>
        <w:pageBreakBefore w:val="0"/>
        <w:numPr>
          <w:ilvl w:val="0"/>
          <w:numId w:val="1"/>
        </w:numPr>
        <w:kinsoku/>
        <w:wordWrap/>
        <w:overflowPunct/>
        <w:topLinePunct w:val="0"/>
        <w:bidi w:val="0"/>
        <w:adjustRightInd w:val="0"/>
        <w:snapToGrid w:val="0"/>
        <w:spacing w:line="560" w:lineRule="exact"/>
        <w:ind w:left="0" w:leftChars="0" w:firstLine="720" w:firstLineChars="0"/>
        <w:textAlignment w:val="auto"/>
        <w:rPr>
          <w:rFonts w:hint="eastAsia" w:ascii="楷体_GB2312" w:hAnsi="宋体" w:eastAsia="楷体_GB2312"/>
          <w:b/>
          <w:lang w:val="zh-CN"/>
        </w:rPr>
      </w:pPr>
      <w:r>
        <w:rPr>
          <w:rFonts w:hint="eastAsia" w:ascii="楷体_GB2312" w:hAnsi="宋体" w:eastAsia="楷体_GB2312"/>
          <w:b/>
          <w:lang w:val="zh-CN"/>
        </w:rPr>
        <w:t>项目组织实施情况。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contextualSpacing/>
        <w:jc w:val="left"/>
        <w:textAlignment w:val="auto"/>
        <w:rPr>
          <w:rFonts w:hint="eastAsia" w:ascii="Times New Roman" w:hAnsi="Times New Roman" w:cs="Times New Roman"/>
          <w:color w:val="auto"/>
          <w:kern w:val="0"/>
          <w:sz w:val="32"/>
          <w:szCs w:val="32"/>
          <w:lang w:val="zh-CN" w:eastAsia="zh-CN"/>
        </w:rPr>
      </w:pPr>
      <w:r>
        <w:rPr>
          <w:rFonts w:hint="eastAsia" w:ascii="Times New Roman" w:hAnsi="Times New Roman" w:cs="Times New Roman"/>
          <w:color w:val="auto"/>
          <w:kern w:val="0"/>
          <w:sz w:val="32"/>
          <w:szCs w:val="32"/>
          <w:lang w:val="zh-CN" w:eastAsia="zh-CN"/>
        </w:rPr>
        <w:t>拉鲊·古渡温泉度假区景区环境综合整治项目采用发包的形式进行项目建设，</w:t>
      </w:r>
      <w:r>
        <w:rPr>
          <w:rFonts w:hint="eastAsia" w:ascii="Times New Roman" w:hAnsi="Times New Roman" w:cs="Times New Roman"/>
          <w:color w:val="auto"/>
          <w:kern w:val="0"/>
          <w:sz w:val="32"/>
          <w:szCs w:val="32"/>
          <w:lang w:val="en-US" w:eastAsia="zh-CN"/>
        </w:rPr>
        <w:t>花棚子厕所改造项目由李华明承建、</w:t>
      </w:r>
      <w:r>
        <w:rPr>
          <w:rFonts w:hint="eastAsia" w:ascii="Times New Roman" w:hAnsi="Times New Roman" w:cs="Times New Roman"/>
          <w:color w:val="auto"/>
          <w:kern w:val="0"/>
          <w:sz w:val="32"/>
          <w:szCs w:val="32"/>
          <w:lang w:val="zh-CN" w:eastAsia="zh-CN"/>
        </w:rPr>
        <w:t>拉鲊·古渡温泉广告制作由攀枝花市仁和区浩柯广告经营部承建、拉鲊·古渡温泉度假区关键节点房屋风貌打造项目由</w:t>
      </w:r>
      <w:r>
        <w:rPr>
          <w:rFonts w:hint="eastAsia" w:ascii="Times New Roman" w:hAnsi="Times New Roman" w:cs="Times New Roman"/>
          <w:color w:val="auto"/>
          <w:kern w:val="0"/>
          <w:sz w:val="32"/>
          <w:szCs w:val="32"/>
          <w:lang w:val="en-US" w:eastAsia="zh-CN"/>
        </w:rPr>
        <w:t>四川桑梓建筑工程有限公司承建</w:t>
      </w:r>
      <w:r>
        <w:rPr>
          <w:rFonts w:hint="eastAsia" w:ascii="Times New Roman" w:hAnsi="Times New Roman" w:cs="Times New Roman"/>
          <w:color w:val="auto"/>
          <w:kern w:val="0"/>
          <w:sz w:val="32"/>
          <w:szCs w:val="32"/>
          <w:lang w:val="zh-CN" w:eastAsia="zh-CN"/>
        </w:rPr>
        <w:t>、拉鲊·古渡温泉度假区景观石吊装保护项目由攀枝花市东区杰哥机械租赁部承建、拉鲊·古渡温泉度假区景观石运输项目由攀枝花市迤拉劳务有限公司承建。</w:t>
      </w:r>
    </w:p>
    <w:p>
      <w:pPr>
        <w:keepNext w:val="0"/>
        <w:keepLines w:val="0"/>
        <w:pageBreakBefore w:val="0"/>
        <w:kinsoku/>
        <w:wordWrap/>
        <w:overflowPunct/>
        <w:topLinePunct w:val="0"/>
        <w:bidi w:val="0"/>
        <w:adjustRightInd w:val="0"/>
        <w:snapToGrid w:val="0"/>
        <w:spacing w:line="560" w:lineRule="exact"/>
        <w:ind w:firstLine="720"/>
        <w:textAlignment w:val="auto"/>
        <w:rPr>
          <w:rFonts w:ascii="仿宋_GB2312" w:hAnsi="宋体"/>
          <w:lang w:val="zh-CN"/>
        </w:rPr>
      </w:pPr>
      <w:r>
        <w:rPr>
          <w:rFonts w:hint="eastAsia" w:ascii="黑体" w:hAnsi="宋体" w:eastAsia="黑体"/>
        </w:rPr>
        <w:t>三、项目绩效情况</w:t>
      </w:r>
      <w:r>
        <w:rPr>
          <w:rFonts w:hint="eastAsia" w:ascii="仿宋_GB2312" w:hAnsi="宋体"/>
          <w:lang w:val="zh-CN"/>
        </w:rPr>
        <w:tab/>
      </w:r>
      <w:bookmarkStart w:id="0" w:name="_GoBack"/>
      <w:bookmarkEnd w:id="0"/>
    </w:p>
    <w:p>
      <w:pPr>
        <w:keepNext w:val="0"/>
        <w:keepLines w:val="0"/>
        <w:pageBreakBefore w:val="0"/>
        <w:kinsoku/>
        <w:wordWrap/>
        <w:overflowPunct/>
        <w:topLinePunct w:val="0"/>
        <w:bidi w:val="0"/>
        <w:adjustRightInd w:val="0"/>
        <w:snapToGrid w:val="0"/>
        <w:spacing w:line="56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kinsoku/>
        <w:wordWrap/>
        <w:overflowPunct/>
        <w:topLinePunct w:val="0"/>
        <w:bidi w:val="0"/>
        <w:adjustRightInd w:val="0"/>
        <w:snapToGrid w:val="0"/>
        <w:spacing w:line="560" w:lineRule="exact"/>
        <w:ind w:firstLine="720"/>
        <w:textAlignment w:val="auto"/>
        <w:rPr>
          <w:rFonts w:hint="default" w:ascii="仿宋_GB2312" w:hAnsi="宋体" w:eastAsia="仿宋_GB2312"/>
          <w:lang w:val="en-US" w:eastAsia="zh-CN"/>
        </w:rPr>
      </w:pPr>
      <w:r>
        <w:rPr>
          <w:rFonts w:hint="eastAsia" w:ascii="仿宋_GB2312" w:hAnsi="宋体"/>
          <w:lang w:val="zh-CN"/>
        </w:rPr>
        <w:t>截止</w:t>
      </w:r>
      <w:r>
        <w:rPr>
          <w:rFonts w:hint="eastAsia" w:ascii="仿宋_GB2312" w:hAnsi="宋体"/>
          <w:lang w:val="en-US" w:eastAsia="zh-CN"/>
        </w:rPr>
        <w:t>2023年12月已完成</w:t>
      </w:r>
      <w:r>
        <w:rPr>
          <w:rFonts w:hint="eastAsia" w:ascii="Times New Roman" w:hAnsi="Times New Roman" w:eastAsia="仿宋_GB2312" w:cs="Times New Roman"/>
          <w:color w:val="auto"/>
          <w:kern w:val="0"/>
          <w:sz w:val="32"/>
          <w:szCs w:val="32"/>
          <w:lang w:val="zh-CN"/>
        </w:rPr>
        <w:t>拉鲊·古渡温泉度假区景区环境综合整治项目</w:t>
      </w:r>
      <w:r>
        <w:rPr>
          <w:rFonts w:hint="eastAsia" w:cs="Times New Roman"/>
          <w:color w:val="auto"/>
          <w:kern w:val="0"/>
          <w:sz w:val="32"/>
          <w:szCs w:val="32"/>
          <w:lang w:val="zh-CN"/>
        </w:rPr>
        <w:t>建设。</w:t>
      </w:r>
    </w:p>
    <w:p>
      <w:pPr>
        <w:keepNext w:val="0"/>
        <w:keepLines w:val="0"/>
        <w:pageBreakBefore w:val="0"/>
        <w:numPr>
          <w:ilvl w:val="0"/>
          <w:numId w:val="3"/>
        </w:numPr>
        <w:kinsoku/>
        <w:wordWrap/>
        <w:overflowPunct/>
        <w:topLinePunct w:val="0"/>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项目效益情况。</w:t>
      </w:r>
    </w:p>
    <w:p>
      <w:pPr>
        <w:keepNext w:val="0"/>
        <w:keepLines w:val="0"/>
        <w:pageBreakBefore w:val="0"/>
        <w:kinsoku/>
        <w:wordWrap/>
        <w:overflowPunct/>
        <w:topLinePunct w:val="0"/>
        <w:autoSpaceDE w:val="0"/>
        <w:autoSpaceDN w:val="0"/>
        <w:bidi w:val="0"/>
        <w:adjustRightInd w:val="0"/>
        <w:spacing w:line="560" w:lineRule="exact"/>
        <w:ind w:firstLine="632" w:firstLineChars="200"/>
        <w:jc w:val="left"/>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1.促进经济发展</w:t>
      </w:r>
      <w:r>
        <w:rPr>
          <w:rFonts w:hint="eastAsia" w:ascii="Times New Roman" w:hAnsi="Times New Roman" w:cs="Times New Roman"/>
          <w:kern w:val="0"/>
          <w:sz w:val="32"/>
          <w:szCs w:val="32"/>
          <w:lang w:val="en-US" w:eastAsia="zh-CN"/>
        </w:rPr>
        <w:t>。</w:t>
      </w:r>
    </w:p>
    <w:p>
      <w:pPr>
        <w:pStyle w:val="2"/>
        <w:keepNext w:val="0"/>
        <w:keepLines w:val="0"/>
        <w:pageBreakBefore w:val="0"/>
        <w:kinsoku/>
        <w:wordWrap/>
        <w:overflowPunct/>
        <w:topLinePunct w:val="0"/>
        <w:bidi w:val="0"/>
        <w:spacing w:line="560" w:lineRule="exact"/>
        <w:ind w:firstLine="641"/>
        <w:textAlignment w:val="auto"/>
        <w:rPr>
          <w:rFonts w:hint="eastAsia" w:ascii="Times New Roman" w:hAnsi="Times New Roman" w:eastAsia="仿宋_GB2312" w:cs="Times New Roman"/>
          <w:color w:val="auto"/>
          <w:kern w:val="0"/>
          <w:sz w:val="32"/>
          <w:szCs w:val="32"/>
          <w:lang w:val="zh-CN"/>
        </w:rPr>
      </w:pPr>
      <w:r>
        <w:rPr>
          <w:rFonts w:hint="eastAsia" w:ascii="Times New Roman" w:hAnsi="Times New Roman" w:eastAsia="仿宋_GB2312" w:cs="Times New Roman"/>
          <w:color w:val="auto"/>
          <w:kern w:val="0"/>
          <w:sz w:val="32"/>
          <w:szCs w:val="32"/>
          <w:lang w:val="en-US" w:eastAsia="zh-CN"/>
        </w:rPr>
        <w:t>开展</w:t>
      </w:r>
      <w:r>
        <w:rPr>
          <w:rFonts w:hint="eastAsia" w:ascii="Times New Roman" w:hAnsi="Times New Roman" w:eastAsia="仿宋_GB2312" w:cs="Times New Roman"/>
          <w:color w:val="auto"/>
          <w:kern w:val="0"/>
          <w:sz w:val="32"/>
          <w:szCs w:val="32"/>
          <w:lang w:val="zh-CN"/>
        </w:rPr>
        <w:t>拉鲊·古渡温泉度假区景区环境综合整治，不仅关注自然环境的保护，也注重社会和经济可持续发展，改善当地村民生活质量，对当地民宿、餐饮行业增加经济效益</w:t>
      </w:r>
    </w:p>
    <w:p>
      <w:pPr>
        <w:pStyle w:val="2"/>
        <w:keepNext w:val="0"/>
        <w:keepLines w:val="0"/>
        <w:pageBreakBefore w:val="0"/>
        <w:numPr>
          <w:ilvl w:val="0"/>
          <w:numId w:val="0"/>
        </w:numPr>
        <w:kinsoku/>
        <w:wordWrap/>
        <w:overflowPunct/>
        <w:topLinePunct w:val="0"/>
        <w:bidi w:val="0"/>
        <w:spacing w:line="560" w:lineRule="exact"/>
        <w:ind w:left="720" w:leftChars="0"/>
        <w:textAlignment w:val="auto"/>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2.促进文化交流和认知。</w:t>
      </w:r>
    </w:p>
    <w:p>
      <w:pPr>
        <w:pStyle w:val="2"/>
        <w:keepNext w:val="0"/>
        <w:keepLines w:val="0"/>
        <w:pageBreakBefore w:val="0"/>
        <w:numPr>
          <w:ilvl w:val="0"/>
          <w:numId w:val="0"/>
        </w:numPr>
        <w:kinsoku/>
        <w:wordWrap/>
        <w:overflowPunct/>
        <w:topLinePunct w:val="0"/>
        <w:bidi w:val="0"/>
        <w:spacing w:line="560" w:lineRule="exact"/>
        <w:ind w:left="0" w:leftChars="0" w:firstLine="632" w:firstLineChars="200"/>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有助于游客深入了解当地文化、风俗和传统、促进不同文化和地区的和谐友好。</w:t>
      </w:r>
    </w:p>
    <w:p>
      <w:pPr>
        <w:pStyle w:val="2"/>
        <w:keepNext w:val="0"/>
        <w:keepLines w:val="0"/>
        <w:pageBreakBefore w:val="0"/>
        <w:kinsoku/>
        <w:wordWrap/>
        <w:overflowPunct/>
        <w:topLinePunct w:val="0"/>
        <w:bidi w:val="0"/>
        <w:spacing w:line="560" w:lineRule="exact"/>
        <w:ind w:firstLine="641"/>
        <w:textAlignment w:val="auto"/>
        <w:rPr>
          <w:rFonts w:hint="eastAsia" w:ascii="Times New Roman" w:hAnsi="Times New Roman" w:eastAsia="仿宋_GB2312" w:cs="Times New Roman"/>
          <w:color w:val="auto"/>
          <w:kern w:val="0"/>
          <w:sz w:val="32"/>
          <w:szCs w:val="32"/>
          <w:lang w:val="zh-CN"/>
        </w:rPr>
      </w:pPr>
      <w:r>
        <w:rPr>
          <w:rFonts w:hint="eastAsia" w:ascii="Times New Roman" w:hAnsi="Times New Roman" w:eastAsia="仿宋_GB2312" w:cs="Times New Roman"/>
          <w:color w:val="auto"/>
          <w:kern w:val="0"/>
          <w:sz w:val="32"/>
          <w:szCs w:val="32"/>
          <w:lang w:val="zh-CN"/>
        </w:rPr>
        <w:t>拉鲊·古渡温泉度假区景区环境综合整治意义在于实现经济、社会和环境协调发展，同时保护自然资源和生物多样性，增强环境意识，促进文化交流。</w:t>
      </w:r>
    </w:p>
    <w:p>
      <w:pPr>
        <w:keepNext w:val="0"/>
        <w:keepLines w:val="0"/>
        <w:pageBreakBefore w:val="0"/>
        <w:kinsoku/>
        <w:wordWrap/>
        <w:overflowPunct/>
        <w:topLinePunct w:val="0"/>
        <w:bidi w:val="0"/>
        <w:adjustRightInd w:val="0"/>
        <w:snapToGrid w:val="0"/>
        <w:spacing w:line="560" w:lineRule="exact"/>
        <w:ind w:firstLine="720"/>
        <w:textAlignment w:val="auto"/>
        <w:rPr>
          <w:rFonts w:ascii="黑体" w:hAnsi="宋体" w:eastAsia="黑体"/>
        </w:rPr>
      </w:pPr>
      <w:r>
        <w:rPr>
          <w:rFonts w:hint="eastAsia" w:ascii="黑体" w:hAnsi="宋体" w:eastAsia="黑体"/>
        </w:rPr>
        <w:t>四、问题及建议</w:t>
      </w:r>
    </w:p>
    <w:p>
      <w:pPr>
        <w:keepNext w:val="0"/>
        <w:keepLines w:val="0"/>
        <w:pageBreakBefore w:val="0"/>
        <w:kinsoku/>
        <w:wordWrap/>
        <w:overflowPunct/>
        <w:topLinePunct w:val="0"/>
        <w:bidi w:val="0"/>
        <w:adjustRightInd w:val="0"/>
        <w:snapToGrid w:val="0"/>
        <w:spacing w:line="56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（一）存在的问题。</w:t>
      </w:r>
    </w:p>
    <w:p>
      <w:pPr>
        <w:keepNext w:val="0"/>
        <w:keepLines w:val="0"/>
        <w:pageBreakBefore w:val="0"/>
        <w:kinsoku/>
        <w:wordWrap/>
        <w:overflowPunct/>
        <w:topLinePunct w:val="0"/>
        <w:bidi w:val="0"/>
        <w:adjustRightInd w:val="0"/>
        <w:snapToGrid w:val="0"/>
        <w:spacing w:line="560" w:lineRule="exact"/>
        <w:ind w:firstLine="720"/>
        <w:textAlignment w:val="auto"/>
        <w:rPr>
          <w:rFonts w:hint="default" w:cs="Times New Roman"/>
          <w:color w:val="auto"/>
          <w:kern w:val="0"/>
          <w:sz w:val="32"/>
          <w:szCs w:val="32"/>
          <w:lang w:val="en-US" w:eastAsia="zh-CN"/>
        </w:rPr>
      </w:pPr>
      <w:r>
        <w:rPr>
          <w:rFonts w:hint="eastAsia" w:cs="Times New Roman"/>
          <w:color w:val="auto"/>
          <w:kern w:val="0"/>
          <w:sz w:val="32"/>
          <w:szCs w:val="32"/>
          <w:lang w:val="en-US" w:eastAsia="zh-CN"/>
        </w:rPr>
        <w:t>无。</w:t>
      </w:r>
    </w:p>
    <w:p>
      <w:pPr>
        <w:keepNext w:val="0"/>
        <w:keepLines w:val="0"/>
        <w:pageBreakBefore w:val="0"/>
        <w:numPr>
          <w:ilvl w:val="0"/>
          <w:numId w:val="0"/>
        </w:numPr>
        <w:kinsoku/>
        <w:wordWrap/>
        <w:overflowPunct/>
        <w:topLinePunct w:val="0"/>
        <w:bidi w:val="0"/>
        <w:adjustRightInd w:val="0"/>
        <w:snapToGrid w:val="0"/>
        <w:spacing w:line="560" w:lineRule="exact"/>
        <w:ind w:left="720" w:leftChars="0"/>
        <w:textAlignment w:val="auto"/>
        <w:rPr>
          <w:rFonts w:hint="eastAsia" w:ascii="楷体_GB2312" w:hAnsi="宋体" w:eastAsia="楷体_GB2312"/>
          <w:b/>
          <w:lang w:val="zh-CN"/>
        </w:rPr>
      </w:pPr>
      <w:r>
        <w:rPr>
          <w:rFonts w:hint="eastAsia" w:ascii="楷体_GB2312" w:hAnsi="宋体" w:eastAsia="楷体_GB2312"/>
          <w:b/>
          <w:lang w:val="zh-CN"/>
        </w:rPr>
        <w:t>（二）相关建议。</w:t>
      </w:r>
    </w:p>
    <w:p>
      <w:pPr>
        <w:pStyle w:val="2"/>
        <w:keepNext w:val="0"/>
        <w:keepLines w:val="0"/>
        <w:pageBreakBefore w:val="0"/>
        <w:numPr>
          <w:ilvl w:val="0"/>
          <w:numId w:val="0"/>
        </w:numPr>
        <w:kinsoku/>
        <w:wordWrap/>
        <w:overflowPunct/>
        <w:topLinePunct w:val="0"/>
        <w:bidi w:val="0"/>
        <w:spacing w:line="560" w:lineRule="exact"/>
        <w:ind w:left="720" w:leftChars="0"/>
        <w:textAlignment w:val="auto"/>
        <w:rPr>
          <w:rFonts w:hint="eastAsia" w:ascii="Times New Roman" w:hAnsi="Times New Roman" w:eastAsia="仿宋_GB2312" w:cs="Times New Roman"/>
          <w:color w:val="auto"/>
          <w:kern w:val="0"/>
          <w:sz w:val="32"/>
          <w:szCs w:val="32"/>
          <w:lang w:val="zh-CN" w:eastAsia="zh-CN" w:bidi="ar-SA"/>
        </w:rPr>
      </w:pPr>
      <w:r>
        <w:rPr>
          <w:rFonts w:hint="eastAsia" w:ascii="Times New Roman" w:hAnsi="Times New Roman" w:eastAsia="仿宋_GB2312" w:cs="Times New Roman"/>
          <w:color w:val="auto"/>
          <w:kern w:val="0"/>
          <w:sz w:val="32"/>
          <w:szCs w:val="32"/>
          <w:lang w:val="zh-CN" w:eastAsia="zh-CN" w:bidi="ar-SA"/>
        </w:rPr>
        <w:t>无。</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p>
      <w:pPr>
        <w:adjustRightInd w:val="0"/>
        <w:snapToGrid w:val="0"/>
        <w:spacing w:line="560" w:lineRule="exact"/>
        <w:ind w:firstLine="720"/>
      </w:pPr>
    </w:p>
    <w:p>
      <w:pPr>
        <w:adjustRightInd w:val="0"/>
        <w:snapToGrid w:val="0"/>
        <w:spacing w:line="560" w:lineRule="exact"/>
        <w:ind w:firstLine="720"/>
        <w:rPr>
          <w:rFonts w:hint="eastAsia" w:ascii="仿宋_GB2312" w:hAnsi="宋体"/>
          <w:lang w:val="zh-CN"/>
        </w:rPr>
      </w:pPr>
      <w:r>
        <w:rPr>
          <w:rFonts w:hint="eastAsia" w:ascii="仿宋_GB2312" w:hAnsi="宋体"/>
          <w:lang w:val="zh-CN"/>
        </w:rPr>
        <w:drawing>
          <wp:anchor distT="0" distB="0" distL="114300" distR="114300" simplePos="0" relativeHeight="251663360" behindDoc="0" locked="0" layoutInCell="1" allowOverlap="1">
            <wp:simplePos x="0" y="0"/>
            <wp:positionH relativeFrom="column">
              <wp:posOffset>22860</wp:posOffset>
            </wp:positionH>
            <wp:positionV relativeFrom="paragraph">
              <wp:posOffset>877570</wp:posOffset>
            </wp:positionV>
            <wp:extent cx="5577205" cy="86360"/>
            <wp:effectExtent l="0" t="0" r="4445" b="8890"/>
            <wp:wrapNone/>
            <wp:docPr id="18" name="图片 1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1"/>
                    <pic:cNvPicPr>
                      <a:picLocks noChangeAspect="1"/>
                    </pic:cNvPicPr>
                  </pic:nvPicPr>
                  <pic:blipFill>
                    <a:blip r:embed="rId6"/>
                    <a:stretch>
                      <a:fillRect/>
                    </a:stretch>
                  </pic:blipFill>
                  <pic:spPr>
                    <a:xfrm>
                      <a:off x="0" y="0"/>
                      <a:ext cx="5577205" cy="86360"/>
                    </a:xfrm>
                    <a:prstGeom prst="rect">
                      <a:avLst/>
                    </a:prstGeom>
                  </pic:spPr>
                </pic:pic>
              </a:graphicData>
            </a:graphic>
          </wp:anchor>
        </w:drawing>
      </w: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3175</wp:posOffset>
            </wp:positionH>
            <wp:positionV relativeFrom="paragraph">
              <wp:posOffset>4084320</wp:posOffset>
            </wp:positionV>
            <wp:extent cx="5629910" cy="87630"/>
            <wp:effectExtent l="0" t="0" r="8890" b="7620"/>
            <wp:wrapNone/>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6"/>
                    <a:stretch>
                      <a:fillRect/>
                    </a:stretch>
                  </pic:blipFill>
                  <pic:spPr>
                    <a:xfrm>
                      <a:off x="0" y="0"/>
                      <a:ext cx="5629910" cy="87630"/>
                    </a:xfrm>
                    <a:prstGeom prst="rect">
                      <a:avLst/>
                    </a:prstGeom>
                  </pic:spPr>
                </pic:pic>
              </a:graphicData>
            </a:graphic>
          </wp:anchor>
        </w:drawing>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4E54A3-6483-4915-B3D0-7094834535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5D7087D9-0DD8-4EBE-BE0D-94DEB72CC1F6}"/>
  </w:font>
  <w:font w:name="仿宋_GB2312">
    <w:panose1 w:val="02010609030101010101"/>
    <w:charset w:val="86"/>
    <w:family w:val="modern"/>
    <w:pitch w:val="default"/>
    <w:sig w:usb0="00000001" w:usb1="080E0000" w:usb2="00000000" w:usb3="00000000" w:csb0="00040000" w:csb1="00000000"/>
    <w:embedRegular r:id="rId3" w:fontKey="{CA4D50DA-596D-4BD2-B17D-567AE9601E83}"/>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B9382157-157E-4CCD-A35D-4D597E4AE987}"/>
  </w:font>
  <w:font w:name="楷体_GB2312">
    <w:panose1 w:val="02010609030101010101"/>
    <w:charset w:val="86"/>
    <w:family w:val="modern"/>
    <w:pitch w:val="default"/>
    <w:sig w:usb0="00000001" w:usb1="080E0000" w:usb2="00000000" w:usb3="00000000" w:csb0="00040000" w:csb1="00000000"/>
    <w:embedRegular r:id="rId5" w:fontKey="{492ED3AC-9720-4239-A9C7-20728A3854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6AC258"/>
    <w:multiLevelType w:val="singleLevel"/>
    <w:tmpl w:val="B36AC258"/>
    <w:lvl w:ilvl="0" w:tentative="0">
      <w:start w:val="2"/>
      <w:numFmt w:val="decimal"/>
      <w:suff w:val="nothing"/>
      <w:lvlText w:val="%1．"/>
      <w:lvlJc w:val="left"/>
    </w:lvl>
  </w:abstractNum>
  <w:abstractNum w:abstractNumId="1">
    <w:nsid w:val="FEEF28BF"/>
    <w:multiLevelType w:val="singleLevel"/>
    <w:tmpl w:val="FEEF28BF"/>
    <w:lvl w:ilvl="0" w:tentative="0">
      <w:start w:val="1"/>
      <w:numFmt w:val="chineseCounting"/>
      <w:suff w:val="nothing"/>
      <w:lvlText w:val="（%1）"/>
      <w:lvlJc w:val="left"/>
      <w:rPr>
        <w:rFonts w:hint="eastAsia"/>
      </w:rPr>
    </w:lvl>
  </w:abstractNum>
  <w:abstractNum w:abstractNumId="2">
    <w:nsid w:val="73B7DD8B"/>
    <w:multiLevelType w:val="singleLevel"/>
    <w:tmpl w:val="73B7DD8B"/>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02101D6"/>
    <w:rsid w:val="10A6033F"/>
    <w:rsid w:val="1BAE5697"/>
    <w:rsid w:val="1D2359CC"/>
    <w:rsid w:val="25565941"/>
    <w:rsid w:val="291C455A"/>
    <w:rsid w:val="31C61758"/>
    <w:rsid w:val="32943604"/>
    <w:rsid w:val="36926D0C"/>
    <w:rsid w:val="3E7F0513"/>
    <w:rsid w:val="44372678"/>
    <w:rsid w:val="4DAF2BCF"/>
    <w:rsid w:val="4DDB6F66"/>
    <w:rsid w:val="51826FC0"/>
    <w:rsid w:val="5E824AD5"/>
    <w:rsid w:val="611B64E7"/>
    <w:rsid w:val="648A0D6A"/>
    <w:rsid w:val="67302E47"/>
    <w:rsid w:val="6A07754C"/>
    <w:rsid w:val="6AF13718"/>
    <w:rsid w:val="6E2C52F8"/>
    <w:rsid w:val="73811229"/>
    <w:rsid w:val="792F2AEE"/>
    <w:rsid w:val="7B482B43"/>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仿宋"/>
      <w:kern w:val="0"/>
      <w:sz w:val="32"/>
      <w:szCs w:val="21"/>
    </w:rPr>
  </w:style>
  <w:style w:type="paragraph" w:styleId="3">
    <w:name w:val="Body Text"/>
    <w:basedOn w:val="1"/>
    <w:unhideWhenUsed/>
    <w:qFormat/>
    <w:uiPriority w:val="99"/>
    <w:rPr>
      <w:rFonts w:ascii="Times New Roman" w:hAnsi="Times New Roman"/>
      <w:sz w:val="32"/>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1426</Words>
  <Characters>1485</Characters>
  <Lines>6</Lines>
  <Paragraphs>1</Paragraphs>
  <TotalTime>4</TotalTime>
  <ScaleCrop>false</ScaleCrop>
  <LinksUpToDate>false</LinksUpToDate>
  <CharactersWithSpaces>1501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2024-05-29T03:10:38Z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C479BD1284484E159A54A7D6D5CA96A1</vt:lpwstr>
  </property>
</Properties>
</file>