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440"/>
        </w:tabs>
        <w:spacing w:line="560" w:lineRule="exact"/>
        <w:rPr>
          <w:rFonts w:ascii="宋体" w:hAnsi="宋体" w:eastAsia="宋体"/>
          <w:sz w:val="30"/>
          <w:szCs w:val="30"/>
        </w:rPr>
      </w:pPr>
      <w:r>
        <w:drawing>
          <wp:anchor distT="0" distB="0" distL="114300" distR="114300" simplePos="0" relativeHeight="251660288" behindDoc="0" locked="0" layoutInCell="1" allowOverlap="1">
            <wp:simplePos x="0" y="0"/>
            <wp:positionH relativeFrom="character">
              <wp:posOffset>76200</wp:posOffset>
            </wp:positionH>
            <wp:positionV relativeFrom="line">
              <wp:posOffset>-27305</wp:posOffset>
            </wp:positionV>
            <wp:extent cx="5556250" cy="562610"/>
            <wp:effectExtent l="0" t="0" r="6350" b="8890"/>
            <wp:wrapNone/>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5"/>
                    <a:stretch>
                      <a:fillRect/>
                    </a:stretch>
                  </pic:blipFill>
                  <pic:spPr>
                    <a:xfrm>
                      <a:off x="0" y="0"/>
                      <a:ext cx="5556250" cy="562610"/>
                    </a:xfrm>
                    <a:prstGeom prst="rect">
                      <a:avLst/>
                    </a:prstGeom>
                    <a:noFill/>
                    <a:ln>
                      <a:noFill/>
                    </a:ln>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760" w:lineRule="exact"/>
        <w:ind w:left="0" w:leftChars="0" w:right="0" w:rightChars="0" w:firstLine="0" w:firstLineChars="0"/>
        <w:jc w:val="center"/>
        <w:textAlignment w:val="auto"/>
        <w:outlineLvl w:val="9"/>
        <w:rPr>
          <w:rFonts w:hint="default" w:ascii="Times New Roman" w:hAnsi="Times New Roman" w:eastAsia="方正小标宋_GBK" w:cs="Times New Roman"/>
          <w:b w:val="0"/>
          <w:bCs w:val="0"/>
          <w:w w:val="96"/>
          <w:sz w:val="44"/>
          <w:szCs w:val="44"/>
          <w:lang w:eastAsia="zh-CN"/>
        </w:rPr>
      </w:pPr>
      <w:r>
        <mc:AlternateContent>
          <mc:Choice Requires="wpg">
            <w:drawing>
              <wp:anchor distT="0" distB="0" distL="114300" distR="114300" simplePos="0" relativeHeight="251661312" behindDoc="0" locked="0" layoutInCell="1" allowOverlap="1">
                <wp:simplePos x="0" y="0"/>
                <wp:positionH relativeFrom="character">
                  <wp:posOffset>-2762250</wp:posOffset>
                </wp:positionH>
                <wp:positionV relativeFrom="line">
                  <wp:posOffset>209550</wp:posOffset>
                </wp:positionV>
                <wp:extent cx="5616575" cy="49530"/>
                <wp:effectExtent l="0" t="13970" r="3175" b="12700"/>
                <wp:wrapNone/>
                <wp:docPr id="4" name="组合 4"/>
                <wp:cNvGraphicFramePr/>
                <a:graphic xmlns:a="http://schemas.openxmlformats.org/drawingml/2006/main">
                  <a:graphicData uri="http://schemas.microsoft.com/office/word/2010/wordprocessingGroup">
                    <wpg:wgp>
                      <wpg:cNvGrpSpPr/>
                      <wpg:grpSpPr>
                        <a:xfrm>
                          <a:off x="0" y="0"/>
                          <a:ext cx="5616575" cy="49530"/>
                          <a:chOff x="1509" y="2411"/>
                          <a:chExt cx="9075" cy="88"/>
                        </a:xfrm>
                      </wpg:grpSpPr>
                      <wps:wsp>
                        <wps:cNvPr id="2" name="直接连接符 2"/>
                        <wps:cNvCnPr/>
                        <wps:spPr>
                          <a:xfrm>
                            <a:off x="1509" y="2498"/>
                            <a:ext cx="9075" cy="1"/>
                          </a:xfrm>
                          <a:prstGeom prst="line">
                            <a:avLst/>
                          </a:prstGeom>
                          <a:ln w="6350" cap="flat" cmpd="sng">
                            <a:solidFill>
                              <a:srgbClr val="FF0000"/>
                            </a:solidFill>
                            <a:prstDash val="solid"/>
                            <a:headEnd type="none" w="med" len="med"/>
                            <a:tailEnd type="none" w="med" len="med"/>
                          </a:ln>
                        </wps:spPr>
                        <wps:bodyPr upright="1"/>
                      </wps:wsp>
                      <wps:wsp>
                        <wps:cNvPr id="3" name="直接连接符 3"/>
                        <wps:cNvCnPr/>
                        <wps:spPr>
                          <a:xfrm>
                            <a:off x="1509" y="2411"/>
                            <a:ext cx="9075" cy="1"/>
                          </a:xfrm>
                          <a:prstGeom prst="line">
                            <a:avLst/>
                          </a:prstGeom>
                          <a:ln w="28575" cap="flat" cmpd="sng">
                            <a:solidFill>
                              <a:srgbClr val="FF0000"/>
                            </a:solidFill>
                            <a:prstDash val="solid"/>
                            <a:headEnd type="none" w="med" len="med"/>
                            <a:tailEnd type="none" w="med" len="med"/>
                          </a:ln>
                        </wps:spPr>
                        <wps:bodyPr upright="1"/>
                      </wps:wsp>
                    </wpg:wgp>
                  </a:graphicData>
                </a:graphic>
              </wp:anchor>
            </w:drawing>
          </mc:Choice>
          <mc:Fallback>
            <w:pict>
              <v:group id="_x0000_s1026" o:spid="_x0000_s1026" o:spt="203" style="position:absolute;left:0pt;margin-left:-217.5pt;margin-top:16.5pt;height:3.9pt;width:442.25pt;mso-position-horizontal-relative:char;mso-position-vertical-relative:line;z-index:251661312;mso-width-relative:page;mso-height-relative:page;" coordorigin="1509,2411" coordsize="9075,88" o:gfxdata="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">
                <o:lock v:ext="edit" aspectratio="f"/>
                <v:line id="_x0000_s1026" o:spid="_x0000_s1026" o:spt="20" style="position:absolute;left:1509;top:2498;height:1;width:9075;" filled="f" stroked="t" coordsize="21600,21600" o:gfxdata="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Vj5r68AAAA&#10;2gAAAA8AAAAAAAAAAQAgAAAAIgAAAGRycy9kb3ducmV2LnhtbFBLAQIUABQAAAAIAIdO4kAzLwWe&#10;OwAAADkAAAAQAAAAAAAAAAEAIAAAAAsBAABkcnMvc2hhcGV4bWwueG1sUEsFBgAAAAAGAAYAWwEA&#10;ALUDAAAAAA==&#10;">
                  <v:fill on="f" focussize="0,0"/>
                  <v:stroke weight="0.5pt" color="#FF0000" joinstyle="round"/>
                  <v:imagedata o:title=""/>
                  <o:lock v:ext="edit" aspectratio="f"/>
                </v:line>
                <v:line id="_x0000_s1026" o:spid="_x0000_s1026" o:spt="20" style="position:absolute;left:1509;top:2411;height:1;width:9075;" filled="f" stroked="t" coordsize="21600,21600" o:gfxdata="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weEOV7sAAADa&#10;AAAADwAAAAAAAAABACAAAAAiAAAAZHJzL2Rvd25yZXYueG1sUEsBAhQAFAAAAAgAh07iQDMvBZ47&#10;AAAAOQAAABAAAAAAAAAAAQAgAAAACgEAAGRycy9zaGFwZXhtbC54bWxQSwUGAAAAAAYABgBbAQAA&#10;tAMAAAAA&#10;">
                  <v:fill on="f" focussize="0,0"/>
                  <v:stroke weight="2.25pt" color="#FF0000" joinstyle="round"/>
                  <v:imagedata o:title=""/>
                  <o:lock v:ext="edit" aspectratio="f"/>
                </v:line>
              </v:group>
            </w:pict>
          </mc:Fallback>
        </mc:AlternateContent>
      </w:r>
    </w:p>
    <w:p>
      <w:pPr>
        <w:keepNext w:val="0"/>
        <w:keepLines w:val="0"/>
        <w:pageBreakBefore w:val="0"/>
        <w:widowControl w:val="0"/>
        <w:kinsoku/>
        <w:wordWrap/>
        <w:overflowPunct/>
        <w:topLinePunct w:val="0"/>
        <w:autoSpaceDE/>
        <w:autoSpaceDN/>
        <w:bidi w:val="0"/>
        <w:adjustRightInd/>
        <w:snapToGrid/>
        <w:spacing w:line="760" w:lineRule="exact"/>
        <w:ind w:left="0" w:leftChars="0" w:right="0" w:rightChars="0" w:firstLine="0" w:firstLineChars="0"/>
        <w:jc w:val="center"/>
        <w:textAlignment w:val="auto"/>
        <w:outlineLvl w:val="9"/>
        <w:rPr>
          <w:rFonts w:hint="default" w:ascii="Times New Roman" w:hAnsi="Times New Roman" w:eastAsia="方正小标宋_GBK" w:cs="Times New Roman"/>
          <w:b w:val="0"/>
          <w:bCs w:val="0"/>
          <w:w w:val="96"/>
          <w:sz w:val="44"/>
          <w:szCs w:val="44"/>
          <w:lang w:eastAsia="zh-CN"/>
        </w:rPr>
      </w:pPr>
      <w:r>
        <w:rPr>
          <w:rFonts w:hint="default" w:ascii="Times New Roman" w:hAnsi="Times New Roman" w:eastAsia="方正小标宋_GBK" w:cs="Times New Roman"/>
          <w:b w:val="0"/>
          <w:bCs w:val="0"/>
          <w:w w:val="96"/>
          <w:sz w:val="44"/>
          <w:szCs w:val="44"/>
          <w:lang w:eastAsia="zh-CN"/>
        </w:rPr>
        <w:t>攀枝花市仁和区大龙潭彝族乡人民政府</w:t>
      </w:r>
    </w:p>
    <w:p>
      <w:pPr>
        <w:pStyle w:val="7"/>
        <w:spacing w:line="560" w:lineRule="exact"/>
        <w:jc w:val="center"/>
        <w:rPr>
          <w:rFonts w:ascii="宋体" w:hAnsi="宋体"/>
          <w:color w:val="auto"/>
          <w:kern w:val="2"/>
          <w:sz w:val="32"/>
          <w:szCs w:val="32"/>
        </w:rPr>
      </w:pPr>
      <w:r>
        <w:rPr>
          <w:rFonts w:hint="default" w:ascii="Times New Roman" w:hAnsi="Times New Roman" w:eastAsia="方正小标宋_GBK" w:cs="Times New Roman"/>
          <w:b w:val="0"/>
          <w:bCs w:val="0"/>
          <w:w w:val="96"/>
          <w:sz w:val="44"/>
          <w:szCs w:val="44"/>
          <w:lang w:val="en-US" w:eastAsia="zh-CN"/>
        </w:rPr>
        <w:t>关于</w:t>
      </w:r>
      <w:r>
        <w:rPr>
          <w:rFonts w:hint="eastAsia" w:ascii="方正小标宋简体" w:hAnsi="宋体" w:eastAsia="方正小标宋简体"/>
          <w:sz w:val="44"/>
          <w:szCs w:val="44"/>
        </w:rPr>
        <w:t>基层公益设施管护财政补助资金（关爱下一代资金）</w:t>
      </w:r>
      <w:r>
        <w:rPr>
          <w:rFonts w:hint="default" w:ascii="Times New Roman" w:hAnsi="Times New Roman" w:eastAsia="方正小标宋_GBK" w:cs="Times New Roman"/>
          <w:b w:val="0"/>
          <w:bCs w:val="0"/>
          <w:w w:val="96"/>
          <w:sz w:val="44"/>
          <w:szCs w:val="44"/>
          <w:lang w:val="en-US" w:eastAsia="zh-CN"/>
        </w:rPr>
        <w:t>绩效评价的报告</w:t>
      </w:r>
    </w:p>
    <w:p>
      <w:pPr>
        <w:keepNext w:val="0"/>
        <w:keepLines w:val="0"/>
        <w:pageBreakBefore w:val="0"/>
        <w:widowControl w:val="0"/>
        <w:kinsoku/>
        <w:wordWrap/>
        <w:overflowPunct/>
        <w:topLinePunct w:val="0"/>
        <w:bidi w:val="0"/>
        <w:snapToGrid/>
        <w:spacing w:line="240" w:lineRule="auto"/>
        <w:ind w:firstLine="640" w:firstLineChars="200"/>
        <w:jc w:val="left"/>
        <w:textAlignment w:val="auto"/>
        <w:rPr>
          <w:rFonts w:ascii="宋体" w:hAnsi="宋体"/>
          <w:color w:val="auto"/>
          <w:kern w:val="2"/>
          <w:sz w:val="32"/>
          <w:szCs w:val="32"/>
        </w:rPr>
      </w:pPr>
      <w:r>
        <w:rPr>
          <w:rFonts w:hint="default" w:ascii="Times New Roman" w:hAnsi="Times New Roman" w:eastAsia="仿宋_GB2312" w:cs="Times New Roman"/>
          <w:kern w:val="0"/>
          <w:sz w:val="32"/>
          <w:szCs w:val="32"/>
        </w:rPr>
        <w:t>根据攀仁</w:t>
      </w:r>
      <w:r>
        <w:rPr>
          <w:rFonts w:hint="default" w:ascii="Times New Roman" w:hAnsi="Times New Roman" w:eastAsia="仿宋_GB2312" w:cs="Times New Roman"/>
          <w:kern w:val="0"/>
          <w:sz w:val="32"/>
          <w:szCs w:val="32"/>
          <w:lang w:eastAsia="zh-CN"/>
        </w:rPr>
        <w:t>财〔</w:t>
      </w:r>
      <w:r>
        <w:rPr>
          <w:rFonts w:hint="default" w:ascii="Times New Roman" w:hAnsi="Times New Roman" w:eastAsia="仿宋_GB2312" w:cs="Times New Roman"/>
          <w:kern w:val="0"/>
          <w:sz w:val="32"/>
          <w:szCs w:val="32"/>
          <w:lang w:val="en-US" w:eastAsia="zh-CN"/>
        </w:rPr>
        <w:t>202</w:t>
      </w:r>
      <w:r>
        <w:rPr>
          <w:rFonts w:hint="eastAsia" w:cs="Times New Roman"/>
          <w:kern w:val="0"/>
          <w:sz w:val="32"/>
          <w:szCs w:val="32"/>
          <w:lang w:val="en-US" w:eastAsia="zh-CN"/>
        </w:rPr>
        <w:t>4</w:t>
      </w:r>
      <w:r>
        <w:rPr>
          <w:rFonts w:hint="default" w:ascii="Times New Roman" w:hAnsi="Times New Roman" w:eastAsia="仿宋_GB2312" w:cs="Times New Roman"/>
          <w:kern w:val="0"/>
          <w:sz w:val="32"/>
          <w:szCs w:val="32"/>
          <w:lang w:eastAsia="zh-CN"/>
        </w:rPr>
        <w:t>〕</w:t>
      </w:r>
      <w:r>
        <w:rPr>
          <w:rFonts w:hint="eastAsia" w:cs="Times New Roman"/>
          <w:kern w:val="0"/>
          <w:sz w:val="32"/>
          <w:szCs w:val="32"/>
          <w:lang w:val="en-US" w:eastAsia="zh-CN"/>
        </w:rPr>
        <w:t>29</w:t>
      </w:r>
      <w:r>
        <w:rPr>
          <w:rFonts w:hint="default" w:ascii="Times New Roman" w:hAnsi="Times New Roman" w:eastAsia="仿宋_GB2312" w:cs="Times New Roman"/>
          <w:kern w:val="0"/>
          <w:sz w:val="32"/>
          <w:szCs w:val="32"/>
        </w:rPr>
        <w:t>号文件</w:t>
      </w:r>
      <w:r>
        <w:rPr>
          <w:rFonts w:hint="default" w:ascii="Times New Roman" w:hAnsi="Times New Roman" w:eastAsia="仿宋_GB2312" w:cs="Times New Roman"/>
          <w:kern w:val="0"/>
          <w:sz w:val="32"/>
          <w:szCs w:val="32"/>
          <w:lang w:eastAsia="zh-CN"/>
        </w:rPr>
        <w:t>要求，开展</w:t>
      </w:r>
      <w:r>
        <w:rPr>
          <w:rFonts w:hint="default" w:ascii="Times New Roman" w:hAnsi="Times New Roman" w:eastAsia="仿宋_GB2312" w:cs="Times New Roman"/>
          <w:kern w:val="0"/>
          <w:sz w:val="32"/>
          <w:szCs w:val="32"/>
          <w:lang w:val="en-US" w:eastAsia="zh-CN"/>
        </w:rPr>
        <w:t>20</w:t>
      </w:r>
      <w:r>
        <w:rPr>
          <w:rFonts w:hint="eastAsia" w:cs="Times New Roman"/>
          <w:kern w:val="0"/>
          <w:sz w:val="32"/>
          <w:szCs w:val="32"/>
          <w:lang w:val="en-US" w:eastAsia="zh-CN"/>
        </w:rPr>
        <w:t>23</w:t>
      </w:r>
      <w:r>
        <w:rPr>
          <w:rFonts w:hint="default" w:ascii="Times New Roman" w:hAnsi="Times New Roman" w:eastAsia="仿宋_GB2312" w:cs="Times New Roman"/>
          <w:kern w:val="0"/>
          <w:sz w:val="32"/>
          <w:szCs w:val="32"/>
          <w:lang w:val="en-US" w:eastAsia="zh-CN"/>
        </w:rPr>
        <w:t>年部门预算整体绩效评价自评工作，我乡及时组织人员开展该项自评工作，</w:t>
      </w:r>
      <w:r>
        <w:rPr>
          <w:rFonts w:hint="default" w:ascii="Times New Roman" w:hAnsi="Times New Roman" w:eastAsia="仿宋_GB2312" w:cs="Times New Roman"/>
          <w:sz w:val="32"/>
          <w:szCs w:val="32"/>
        </w:rPr>
        <w:t>现将自评情况汇报如下：</w:t>
      </w:r>
    </w:p>
    <w:p>
      <w:pPr>
        <w:adjustRightInd w:val="0"/>
        <w:snapToGrid w:val="0"/>
        <w:spacing w:line="560" w:lineRule="exact"/>
        <w:ind w:firstLine="720"/>
        <w:rPr>
          <w:rFonts w:ascii="黑体" w:hAnsi="宋体" w:eastAsia="黑体"/>
          <w:lang w:val="zh-CN"/>
        </w:rPr>
      </w:pPr>
      <w:r>
        <w:rPr>
          <w:rFonts w:hint="eastAsia" w:ascii="黑体" w:hAnsi="宋体" w:eastAsia="黑体"/>
        </w:rPr>
        <w:t>一、</w:t>
      </w:r>
      <w:r>
        <w:rPr>
          <w:rFonts w:hint="eastAsia" w:ascii="黑体" w:hAnsi="宋体" w:eastAsia="黑体"/>
          <w:lang w:val="zh-CN"/>
        </w:rPr>
        <w:t>项目概况</w:t>
      </w:r>
    </w:p>
    <w:p>
      <w:pPr>
        <w:adjustRightInd w:val="0"/>
        <w:snapToGrid w:val="0"/>
        <w:spacing w:line="560" w:lineRule="exact"/>
        <w:ind w:firstLine="720"/>
        <w:rPr>
          <w:rFonts w:ascii="仿宋_GB2312" w:hAnsi="宋体"/>
          <w:lang w:val="zh-CN"/>
        </w:rPr>
      </w:pPr>
      <w:r>
        <w:rPr>
          <w:rFonts w:hint="eastAsia" w:ascii="仿宋_GB2312" w:hAnsi="宋体"/>
          <w:lang w:val="zh-CN"/>
        </w:rPr>
        <w:t>介绍项目基本情况，重点说明以下内容：</w:t>
      </w:r>
    </w:p>
    <w:p>
      <w:pPr>
        <w:adjustRightInd w:val="0"/>
        <w:snapToGrid w:val="0"/>
        <w:spacing w:line="560" w:lineRule="exact"/>
        <w:ind w:firstLine="720"/>
        <w:rPr>
          <w:rFonts w:ascii="仿宋_GB2312" w:hAnsi="宋体"/>
          <w:lang w:val="zh-CN"/>
        </w:rPr>
      </w:pPr>
      <w:r>
        <w:rPr>
          <w:rFonts w:hint="eastAsia" w:ascii="楷体_GB2312" w:hAnsi="宋体" w:eastAsia="楷体_GB2312"/>
          <w:b/>
          <w:lang w:val="zh-CN"/>
        </w:rPr>
        <w:t>（一）项目资金申报及批复情况。</w:t>
      </w:r>
      <w:r>
        <w:rPr>
          <w:rFonts w:hint="eastAsia" w:ascii="仿宋_GB2312" w:hAnsi="宋体"/>
          <w:lang w:val="en-US" w:eastAsia="zh-CN"/>
        </w:rPr>
        <w:t>关心下一代资金的申报与</w:t>
      </w:r>
      <w:r>
        <w:rPr>
          <w:rFonts w:hint="eastAsia" w:ascii="仿宋_GB2312" w:hAnsi="宋体"/>
          <w:lang w:val="zh-CN"/>
        </w:rPr>
        <w:t>符合资金管理办法等相关规定。</w:t>
      </w:r>
    </w:p>
    <w:p>
      <w:pPr>
        <w:adjustRightInd w:val="0"/>
        <w:snapToGrid w:val="0"/>
        <w:spacing w:line="560" w:lineRule="exact"/>
        <w:ind w:firstLine="720"/>
        <w:rPr>
          <w:rFonts w:hint="default" w:ascii="仿宋_GB2312" w:hAnsi="宋体"/>
          <w:lang w:val="en-US" w:eastAsia="zh-CN"/>
        </w:rPr>
      </w:pPr>
      <w:r>
        <w:rPr>
          <w:rFonts w:hint="eastAsia" w:ascii="楷体_GB2312" w:hAnsi="宋体" w:eastAsia="楷体_GB2312"/>
          <w:b/>
          <w:lang w:val="zh-CN"/>
        </w:rPr>
        <w:t>（二）项目绩效目标。</w:t>
      </w:r>
      <w:r>
        <w:rPr>
          <w:rFonts w:hint="eastAsia" w:ascii="仿宋_GB2312" w:hAnsi="宋体"/>
          <w:lang w:val="en-US" w:eastAsia="zh-CN"/>
        </w:rPr>
        <w:t>该项目主要帮助青少年提升自我，帮助青少年体验社会实践，该项目意在充分帮助关怀青少年工作，通过多方宣传，组织开展培训学习等活动的方式关爱帮扶青少年。</w:t>
      </w:r>
    </w:p>
    <w:p>
      <w:pPr>
        <w:adjustRightInd w:val="0"/>
        <w:snapToGrid w:val="0"/>
        <w:spacing w:line="560" w:lineRule="exact"/>
        <w:ind w:firstLine="720"/>
        <w:rPr>
          <w:rFonts w:ascii="仿宋_GB2312" w:hAnsi="宋体"/>
          <w:lang w:val="zh-CN"/>
        </w:rPr>
      </w:pPr>
      <w:r>
        <w:rPr>
          <w:rFonts w:hint="eastAsia" w:ascii="楷体_GB2312" w:hAnsi="宋体" w:eastAsia="楷体_GB2312"/>
          <w:b/>
          <w:lang w:val="zh-CN"/>
        </w:rPr>
        <w:t>（三）项目资金申报相符性。</w:t>
      </w:r>
      <w:r>
        <w:rPr>
          <w:rFonts w:hint="eastAsia" w:ascii="楷体_GB2312" w:hAnsi="宋体" w:eastAsia="楷体_GB2312"/>
          <w:b/>
          <w:lang w:val="en-US" w:eastAsia="zh-CN"/>
        </w:rPr>
        <w:t>该</w:t>
      </w:r>
      <w:r>
        <w:rPr>
          <w:rFonts w:hint="eastAsia" w:ascii="仿宋_GB2312" w:hAnsi="宋体"/>
          <w:lang w:val="zh-CN"/>
        </w:rPr>
        <w:t>项目申报内容与具体实施内容相符、申报目标合理可行。</w:t>
      </w:r>
    </w:p>
    <w:p>
      <w:pPr>
        <w:adjustRightInd w:val="0"/>
        <w:snapToGrid w:val="0"/>
        <w:spacing w:line="560" w:lineRule="exact"/>
        <w:ind w:firstLine="720"/>
        <w:rPr>
          <w:rFonts w:ascii="黑体" w:hAnsi="宋体" w:eastAsia="黑体"/>
        </w:rPr>
      </w:pPr>
      <w:r>
        <w:rPr>
          <w:rFonts w:hint="eastAsia" w:ascii="黑体" w:hAnsi="宋体" w:eastAsia="黑体"/>
        </w:rPr>
        <w:t>二、项目实施及管理情况</w:t>
      </w:r>
    </w:p>
    <w:p>
      <w:pPr>
        <w:adjustRightInd w:val="0"/>
        <w:snapToGrid w:val="0"/>
        <w:spacing w:line="560" w:lineRule="exact"/>
        <w:ind w:firstLine="720"/>
        <w:rPr>
          <w:rFonts w:ascii="楷体_GB2312" w:hAnsi="宋体" w:eastAsia="楷体_GB2312"/>
          <w:b/>
          <w:lang w:val="zh-CN"/>
        </w:rPr>
      </w:pPr>
      <w:r>
        <w:rPr>
          <w:rFonts w:hint="eastAsia" w:ascii="仿宋_GB2312" w:hAnsi="宋体"/>
          <w:lang w:val="zh-CN"/>
        </w:rPr>
        <w:tab/>
      </w:r>
      <w:r>
        <w:rPr>
          <w:rFonts w:hint="eastAsia" w:ascii="楷体_GB2312" w:hAnsi="宋体" w:eastAsia="楷体_GB2312"/>
          <w:b/>
          <w:lang w:val="zh-CN"/>
        </w:rPr>
        <w:t>（一）资金计划、到位及使用情况。</w:t>
      </w:r>
    </w:p>
    <w:p>
      <w:pPr>
        <w:adjustRightInd w:val="0"/>
        <w:snapToGrid w:val="0"/>
        <w:spacing w:line="560" w:lineRule="exact"/>
        <w:ind w:firstLine="720"/>
        <w:rPr>
          <w:rFonts w:ascii="仿宋_GB2312" w:hAnsi="宋体"/>
          <w:lang w:val="zh-CN"/>
        </w:rPr>
      </w:pPr>
      <w:r>
        <w:rPr>
          <w:rFonts w:hint="eastAsia" w:ascii="楷体_GB2312" w:hAnsi="宋体" w:eastAsia="楷体_GB2312"/>
          <w:lang w:val="zh-CN"/>
        </w:rPr>
        <w:t>1．资金计划及到位。</w:t>
      </w:r>
      <w:r>
        <w:rPr>
          <w:rFonts w:hint="eastAsia" w:ascii="仿宋_GB2312" w:hAnsi="宋体"/>
          <w:lang w:val="zh-CN"/>
        </w:rPr>
        <w:t>该项目各类资金计划</w:t>
      </w:r>
      <w:r>
        <w:rPr>
          <w:rFonts w:hint="eastAsia" w:ascii="仿宋_GB2312" w:hAnsi="宋体"/>
          <w:lang w:val="en-US" w:eastAsia="zh-CN"/>
        </w:rPr>
        <w:t>及时全部到位，合计金额为8万元，该项目为县（区）级资金</w:t>
      </w:r>
      <w:r>
        <w:rPr>
          <w:rFonts w:hint="eastAsia" w:ascii="仿宋_GB2312" w:hAnsi="宋体"/>
          <w:lang w:val="zh-CN"/>
        </w:rPr>
        <w:t>。</w:t>
      </w:r>
    </w:p>
    <w:p>
      <w:pPr>
        <w:adjustRightInd w:val="0"/>
        <w:snapToGrid w:val="0"/>
        <w:spacing w:line="560" w:lineRule="exact"/>
        <w:ind w:firstLine="720"/>
        <w:rPr>
          <w:rFonts w:ascii="仿宋_GB2312" w:hAnsi="宋体"/>
          <w:lang w:val="zh-CN"/>
        </w:rPr>
      </w:pPr>
      <w:r>
        <w:rPr>
          <w:rFonts w:hint="eastAsia" w:ascii="楷体_GB2312" w:hAnsi="宋体" w:eastAsia="楷体_GB2312"/>
          <w:lang w:val="zh-CN"/>
        </w:rPr>
        <w:t>2．资金使用。</w:t>
      </w:r>
      <w:r>
        <w:rPr>
          <w:rFonts w:hint="eastAsia" w:ascii="仿宋_GB2312" w:hAnsi="宋体"/>
          <w:lang w:val="zh-CN"/>
        </w:rPr>
        <w:t>截至评价时点项目资金的实际支出</w:t>
      </w:r>
      <w:r>
        <w:rPr>
          <w:rFonts w:hint="eastAsia" w:ascii="仿宋_GB2312" w:hAnsi="宋体"/>
          <w:lang w:val="en-US" w:eastAsia="zh-CN"/>
        </w:rPr>
        <w:t>为0.9万元</w:t>
      </w:r>
      <w:r>
        <w:rPr>
          <w:rFonts w:hint="eastAsia" w:ascii="仿宋_GB2312" w:hAnsi="宋体"/>
          <w:lang w:val="zh-CN"/>
        </w:rPr>
        <w:t>，</w:t>
      </w:r>
      <w:r>
        <w:rPr>
          <w:rFonts w:hint="eastAsia" w:ascii="仿宋_GB2312" w:hAnsi="宋体"/>
          <w:lang w:val="en-US" w:eastAsia="zh-CN"/>
        </w:rPr>
        <w:t>该资金主要用于关心下一代工作的宣传资料等，资金支付完全符合财经法规的资金管理办法，</w:t>
      </w:r>
      <w:r>
        <w:rPr>
          <w:rFonts w:hint="eastAsia" w:ascii="仿宋_GB2312" w:hAnsi="宋体"/>
          <w:lang w:val="zh-CN"/>
        </w:rPr>
        <w:t>支付依据合规合法，资金支付与预算相符。</w:t>
      </w:r>
    </w:p>
    <w:p>
      <w:pPr>
        <w:adjustRightInd w:val="0"/>
        <w:snapToGrid w:val="0"/>
        <w:spacing w:line="560" w:lineRule="exact"/>
        <w:ind w:firstLine="720"/>
        <w:rPr>
          <w:rFonts w:ascii="楷体_GB2312" w:hAnsi="宋体" w:eastAsia="楷体_GB2312"/>
          <w:b/>
          <w:lang w:val="zh-CN"/>
        </w:rPr>
      </w:pPr>
      <w:r>
        <w:rPr>
          <w:rFonts w:hint="eastAsia" w:ascii="楷体_GB2312" w:hAnsi="宋体" w:eastAsia="楷体_GB2312"/>
          <w:b/>
          <w:lang w:val="zh-CN"/>
        </w:rPr>
        <w:t>（二）项目财务管理情况。</w:t>
      </w:r>
    </w:p>
    <w:p>
      <w:pPr>
        <w:adjustRightInd w:val="0"/>
        <w:snapToGrid w:val="0"/>
        <w:spacing w:line="560" w:lineRule="exact"/>
        <w:ind w:firstLine="720"/>
        <w:rPr>
          <w:rFonts w:ascii="仿宋_GB2312" w:hAnsi="宋体"/>
          <w:lang w:val="zh-CN"/>
        </w:rPr>
      </w:pPr>
      <w:r>
        <w:rPr>
          <w:rFonts w:hint="eastAsia" w:ascii="仿宋_GB2312" w:hAnsi="宋体"/>
          <w:lang w:val="en-US" w:eastAsia="zh-CN"/>
        </w:rPr>
        <w:t>该项目的实际资金管理，符合行政事业单位财务管理制度，在项目实施过程中及时对项目进行财务处理及会计核算。</w:t>
      </w:r>
    </w:p>
    <w:p>
      <w:pPr>
        <w:adjustRightInd w:val="0"/>
        <w:snapToGrid w:val="0"/>
        <w:spacing w:line="560" w:lineRule="exact"/>
        <w:ind w:firstLine="720"/>
        <w:rPr>
          <w:rFonts w:ascii="楷体_GB2312" w:hAnsi="宋体" w:eastAsia="楷体_GB2312"/>
          <w:b/>
          <w:lang w:val="zh-CN"/>
        </w:rPr>
      </w:pPr>
      <w:r>
        <w:rPr>
          <w:rFonts w:hint="eastAsia" w:ascii="楷体_GB2312" w:hAnsi="宋体" w:eastAsia="楷体_GB2312"/>
          <w:b/>
          <w:lang w:val="zh-CN"/>
        </w:rPr>
        <w:t>（三）项目组织实施情况。</w:t>
      </w:r>
    </w:p>
    <w:p>
      <w:pPr>
        <w:adjustRightInd w:val="0"/>
        <w:snapToGrid w:val="0"/>
        <w:spacing w:line="560" w:lineRule="exact"/>
        <w:ind w:firstLine="720"/>
        <w:rPr>
          <w:rFonts w:hint="eastAsia" w:ascii="仿宋_GB2312" w:hAnsi="宋体" w:eastAsia="仿宋_GB2312"/>
          <w:lang w:val="en-US" w:eastAsia="zh-CN"/>
        </w:rPr>
      </w:pPr>
      <w:r>
        <w:rPr>
          <w:rFonts w:hint="eastAsia" w:ascii="仿宋_GB2312" w:hAnsi="宋体"/>
          <w:lang w:val="en-US" w:eastAsia="zh-CN"/>
        </w:rPr>
        <w:t>无</w:t>
      </w:r>
    </w:p>
    <w:p>
      <w:pPr>
        <w:adjustRightInd w:val="0"/>
        <w:snapToGrid w:val="0"/>
        <w:spacing w:line="560" w:lineRule="exact"/>
        <w:ind w:firstLine="720"/>
        <w:rPr>
          <w:rFonts w:ascii="仿宋_GB2312" w:hAnsi="宋体"/>
          <w:lang w:val="zh-CN"/>
        </w:rPr>
      </w:pPr>
      <w:r>
        <w:rPr>
          <w:rFonts w:hint="eastAsia" w:ascii="黑体" w:hAnsi="宋体" w:eastAsia="黑体"/>
        </w:rPr>
        <w:t>三、项目绩效情况</w:t>
      </w:r>
      <w:r>
        <w:rPr>
          <w:rFonts w:hint="eastAsia" w:ascii="仿宋_GB2312" w:hAnsi="宋体"/>
          <w:lang w:val="zh-CN"/>
        </w:rPr>
        <w:tab/>
      </w:r>
    </w:p>
    <w:p>
      <w:pPr>
        <w:adjustRightInd w:val="0"/>
        <w:snapToGrid w:val="0"/>
        <w:spacing w:line="560" w:lineRule="exact"/>
        <w:ind w:firstLine="720"/>
        <w:rPr>
          <w:rFonts w:ascii="楷体_GB2312" w:hAnsi="宋体" w:eastAsia="楷体_GB2312"/>
          <w:b/>
          <w:lang w:val="zh-CN"/>
        </w:rPr>
      </w:pPr>
      <w:r>
        <w:rPr>
          <w:rFonts w:hint="eastAsia" w:ascii="楷体_GB2312" w:hAnsi="宋体" w:eastAsia="楷体_GB2312"/>
          <w:b/>
          <w:lang w:val="zh-CN"/>
        </w:rPr>
        <w:t>（一）项目完成情况。</w:t>
      </w:r>
    </w:p>
    <w:p>
      <w:pPr>
        <w:adjustRightInd w:val="0"/>
        <w:snapToGrid w:val="0"/>
        <w:spacing w:line="560" w:lineRule="exact"/>
        <w:ind w:firstLine="720"/>
        <w:rPr>
          <w:rFonts w:ascii="楷体_GB2312" w:hAnsi="宋体" w:eastAsia="楷体_GB2312"/>
          <w:b/>
          <w:lang w:val="zh-CN"/>
        </w:rPr>
      </w:pPr>
      <w:r>
        <w:rPr>
          <w:rFonts w:hint="eastAsia" w:ascii="仿宋_GB2312" w:hAnsi="宋体"/>
          <w:lang w:val="en-US" w:eastAsia="zh-CN"/>
        </w:rPr>
        <w:t>该项目在2023年期间完成了全乡6个村庄的关心下一代宣传资料及信息的处理，使用资金0.9万元，剩余7.1万元项目资金回收。在截至评价时点时，该项目完成非常完美，对项目的成本使用也是做到应控则控</w:t>
      </w:r>
      <w:r>
        <w:rPr>
          <w:rFonts w:hint="eastAsia" w:ascii="仿宋_GB2312" w:hAnsi="宋体"/>
          <w:lang w:val="zh-CN"/>
        </w:rPr>
        <w:t>。</w:t>
      </w:r>
    </w:p>
    <w:p>
      <w:pPr>
        <w:adjustRightInd w:val="0"/>
        <w:snapToGrid w:val="0"/>
        <w:spacing w:line="560" w:lineRule="exact"/>
        <w:ind w:firstLine="720"/>
        <w:rPr>
          <w:rFonts w:ascii="楷体_GB2312" w:hAnsi="宋体" w:eastAsia="楷体_GB2312"/>
          <w:b/>
          <w:lang w:val="zh-CN"/>
        </w:rPr>
      </w:pPr>
      <w:r>
        <w:rPr>
          <w:rFonts w:hint="eastAsia" w:ascii="楷体_GB2312" w:hAnsi="宋体" w:eastAsia="楷体_GB2312"/>
          <w:b/>
          <w:lang w:val="zh-CN"/>
        </w:rPr>
        <w:t>（二）项目效益情况。</w:t>
      </w:r>
      <w:r>
        <w:rPr>
          <w:rFonts w:hint="eastAsia" w:ascii="仿宋_GB2312" w:hAnsi="宋体"/>
          <w:lang w:val="en-US" w:eastAsia="zh-CN"/>
        </w:rPr>
        <w:t>该项目从社会效益方面来说是为了充分保障提升青少年的社会适应能力，帮助青少年学习提高。</w:t>
      </w:r>
    </w:p>
    <w:p>
      <w:pPr>
        <w:adjustRightInd w:val="0"/>
        <w:snapToGrid w:val="0"/>
        <w:spacing w:line="560" w:lineRule="exact"/>
        <w:ind w:firstLine="720"/>
        <w:rPr>
          <w:rFonts w:ascii="黑体" w:hAnsi="宋体" w:eastAsia="黑体"/>
        </w:rPr>
      </w:pPr>
      <w:r>
        <w:rPr>
          <w:rFonts w:hint="eastAsia" w:ascii="黑体" w:hAnsi="宋体" w:eastAsia="黑体"/>
        </w:rPr>
        <w:t>四、问题及建议</w:t>
      </w:r>
    </w:p>
    <w:p>
      <w:pPr>
        <w:adjustRightInd w:val="0"/>
        <w:snapToGrid w:val="0"/>
        <w:spacing w:line="560" w:lineRule="exact"/>
        <w:ind w:firstLine="720"/>
        <w:rPr>
          <w:rFonts w:hint="eastAsia" w:ascii="楷体_GB2312" w:hAnsi="宋体" w:eastAsia="楷体_GB2312"/>
          <w:b/>
          <w:lang w:val="en-US" w:eastAsia="zh-CN"/>
        </w:rPr>
      </w:pPr>
      <w:r>
        <w:rPr>
          <w:rFonts w:hint="eastAsia" w:ascii="楷体_GB2312" w:hAnsi="宋体" w:eastAsia="楷体_GB2312"/>
          <w:b/>
          <w:lang w:val="zh-CN"/>
        </w:rPr>
        <w:t>（一）存在的问题。</w:t>
      </w:r>
      <w:r>
        <w:rPr>
          <w:rFonts w:hint="eastAsia" w:ascii="仿宋_GB2312" w:hAnsi="宋体"/>
          <w:lang w:val="en-US" w:eastAsia="zh-CN"/>
        </w:rPr>
        <w:t>无。</w:t>
      </w:r>
    </w:p>
    <w:p>
      <w:pPr>
        <w:adjustRightInd w:val="0"/>
        <w:snapToGrid w:val="0"/>
        <w:spacing w:line="560" w:lineRule="exact"/>
        <w:ind w:firstLine="720"/>
        <w:rPr>
          <w:rFonts w:hint="eastAsia" w:ascii="仿宋_GB2312" w:hAnsi="宋体"/>
          <w:lang w:val="en-US" w:eastAsia="zh-CN"/>
        </w:rPr>
      </w:pPr>
      <w:r>
        <w:rPr>
          <w:rFonts w:hint="eastAsia" w:ascii="楷体_GB2312" w:hAnsi="宋体" w:eastAsia="楷体_GB2312"/>
          <w:b/>
          <w:lang w:val="zh-CN"/>
        </w:rPr>
        <w:t>（二）相关建议。</w:t>
      </w:r>
      <w:r>
        <w:rPr>
          <w:rFonts w:hint="eastAsia" w:ascii="仿宋_GB2312" w:hAnsi="宋体"/>
          <w:lang w:val="en-US" w:eastAsia="zh-CN"/>
        </w:rPr>
        <w:t>无。</w:t>
      </w:r>
    </w:p>
    <w:p>
      <w:pPr>
        <w:adjustRightInd w:val="0"/>
        <w:snapToGrid w:val="0"/>
        <w:spacing w:line="560" w:lineRule="exact"/>
        <w:ind w:firstLine="720"/>
        <w:rPr>
          <w:rFonts w:hint="eastAsia" w:ascii="仿宋_GB2312" w:hAnsi="宋体"/>
          <w:lang w:val="en-US" w:eastAsia="zh-CN"/>
        </w:rPr>
      </w:pPr>
    </w:p>
    <w:p>
      <w:pPr>
        <w:adjustRightInd w:val="0"/>
        <w:snapToGrid w:val="0"/>
        <w:spacing w:line="560" w:lineRule="exact"/>
        <w:ind w:firstLine="720"/>
        <w:rPr>
          <w:rFonts w:hint="eastAsia" w:ascii="仿宋_GB2312" w:hAnsi="宋体"/>
          <w:lang w:val="en-US" w:eastAsia="zh-CN"/>
        </w:rPr>
      </w:pPr>
    </w:p>
    <w:p>
      <w:pPr>
        <w:adjustRightInd w:val="0"/>
        <w:snapToGrid w:val="0"/>
        <w:spacing w:line="560" w:lineRule="exact"/>
        <w:ind w:firstLine="720"/>
        <w:rPr>
          <w:rFonts w:hint="eastAsia" w:ascii="仿宋_GB2312" w:hAnsi="宋体"/>
          <w:lang w:val="en-US" w:eastAsia="zh-CN"/>
        </w:rPr>
      </w:pPr>
    </w:p>
    <w:p>
      <w:pPr>
        <w:adjustRightInd w:val="0"/>
        <w:snapToGrid w:val="0"/>
        <w:spacing w:line="560" w:lineRule="exact"/>
        <w:jc w:val="center"/>
        <w:rPr>
          <w:rFonts w:hint="eastAsia" w:ascii="仿宋_GB2312" w:hAnsi="宋体"/>
          <w:lang w:val="en-US" w:eastAsia="zh-CN"/>
        </w:rPr>
      </w:pPr>
      <w:r>
        <w:rPr>
          <w:rFonts w:hint="eastAsia" w:ascii="仿宋_GB2312" w:hAnsi="宋体"/>
          <w:lang w:val="en-US" w:eastAsia="zh-CN"/>
        </w:rPr>
        <w:t>攀枝花市仁和区大龙潭彝族乡人民政府</w:t>
      </w:r>
      <w:bookmarkStart w:id="0" w:name="_GoBack"/>
      <w:bookmarkEnd w:id="0"/>
    </w:p>
    <w:p>
      <w:pPr>
        <w:adjustRightInd w:val="0"/>
        <w:snapToGrid w:val="0"/>
        <w:spacing w:line="560" w:lineRule="exact"/>
        <w:ind w:firstLine="720"/>
        <w:jc w:val="center"/>
        <w:rPr>
          <w:rFonts w:hint="eastAsia" w:ascii="仿宋_GB2312" w:hAnsi="宋体"/>
          <w:lang w:val="en-US" w:eastAsia="zh-CN"/>
        </w:rPr>
      </w:pPr>
      <w:r>
        <w:rPr>
          <w:rFonts w:hint="eastAsia" w:ascii="仿宋_GB2312" w:hAnsi="宋体"/>
          <w:lang w:val="en-US" w:eastAsia="zh-CN"/>
        </w:rPr>
        <w:t>2024年5月19日</w:t>
      </w:r>
    </w:p>
    <w:p>
      <w:pPr>
        <w:pStyle w:val="2"/>
        <w:rPr>
          <w:rFonts w:hint="eastAsia" w:ascii="仿宋_GB2312" w:hAnsi="宋体"/>
          <w:lang w:val="en-US" w:eastAsia="zh-CN"/>
        </w:rPr>
      </w:pPr>
    </w:p>
    <w:p>
      <w:pPr>
        <w:pStyle w:val="2"/>
        <w:rPr>
          <w:rFonts w:hint="default" w:ascii="仿宋_GB2312" w:hAnsi="宋体"/>
          <w:lang w:val="en-US" w:eastAsia="zh-CN"/>
        </w:rPr>
      </w:pPr>
      <w:r>
        <mc:AlternateContent>
          <mc:Choice Requires="wpg">
            <w:drawing>
              <wp:anchor distT="0" distB="0" distL="114300" distR="114300" simplePos="0" relativeHeight="251662336" behindDoc="0" locked="0" layoutInCell="1" allowOverlap="1">
                <wp:simplePos x="0" y="0"/>
                <wp:positionH relativeFrom="character">
                  <wp:posOffset>55245</wp:posOffset>
                </wp:positionH>
                <wp:positionV relativeFrom="line">
                  <wp:posOffset>6704965</wp:posOffset>
                </wp:positionV>
                <wp:extent cx="5501640" cy="76200"/>
                <wp:effectExtent l="0" t="4445" r="3810" b="14605"/>
                <wp:wrapNone/>
                <wp:docPr id="20" name="组合 20"/>
                <wp:cNvGraphicFramePr/>
                <a:graphic xmlns:a="http://schemas.openxmlformats.org/drawingml/2006/main">
                  <a:graphicData uri="http://schemas.microsoft.com/office/word/2010/wordprocessingGroup">
                    <wpg:wgp>
                      <wpg:cNvGrpSpPr/>
                      <wpg:grpSpPr>
                        <a:xfrm flipV="1">
                          <a:off x="0" y="0"/>
                          <a:ext cx="5501640" cy="76200"/>
                          <a:chOff x="1509" y="2411"/>
                          <a:chExt cx="9075" cy="88"/>
                        </a:xfrm>
                      </wpg:grpSpPr>
                      <wps:wsp>
                        <wps:cNvPr id="21" name="直接连接符 2"/>
                        <wps:cNvCnPr/>
                        <wps:spPr>
                          <a:xfrm>
                            <a:off x="1509" y="2498"/>
                            <a:ext cx="9075" cy="1"/>
                          </a:xfrm>
                          <a:prstGeom prst="line">
                            <a:avLst/>
                          </a:prstGeom>
                          <a:ln w="6350" cap="flat" cmpd="sng">
                            <a:solidFill>
                              <a:srgbClr val="FF0000"/>
                            </a:solidFill>
                            <a:prstDash val="solid"/>
                            <a:headEnd type="none" w="med" len="med"/>
                            <a:tailEnd type="none" w="med" len="med"/>
                          </a:ln>
                        </wps:spPr>
                        <wps:bodyPr upright="1"/>
                      </wps:wsp>
                      <wps:wsp>
                        <wps:cNvPr id="22" name="直接连接符 3"/>
                        <wps:cNvCnPr/>
                        <wps:spPr>
                          <a:xfrm>
                            <a:off x="1509" y="2411"/>
                            <a:ext cx="9075" cy="1"/>
                          </a:xfrm>
                          <a:prstGeom prst="line">
                            <a:avLst/>
                          </a:prstGeom>
                          <a:ln w="28575" cap="flat" cmpd="sng">
                            <a:solidFill>
                              <a:srgbClr val="FF0000"/>
                            </a:solidFill>
                            <a:prstDash val="solid"/>
                            <a:headEnd type="none" w="med" len="med"/>
                            <a:tailEnd type="none" w="med" len="med"/>
                          </a:ln>
                        </wps:spPr>
                        <wps:bodyPr upright="1"/>
                      </wps:wsp>
                    </wpg:wgp>
                  </a:graphicData>
                </a:graphic>
              </wp:anchor>
            </w:drawing>
          </mc:Choice>
          <mc:Fallback>
            <w:pict>
              <v:group id="_x0000_s1026" o:spid="_x0000_s1026" o:spt="203" style="position:absolute;left:0pt;flip:y;margin-left:4.35pt;margin-top:527.95pt;height:6pt;width:433.2pt;mso-position-horizontal-relative:char;mso-position-vertical-relative:line;z-index:251662336;mso-width-relative:page;mso-height-relative:page;" coordorigin="1509,2411" coordsize="9075,88" o:gfxdata="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">
                <o:lock v:ext="edit" aspectratio="f"/>
                <v:line id="直接连接符 2" o:spid="_x0000_s1026" o:spt="20" style="position:absolute;left:1509;top:2498;height:1;width:9075;" filled="f" stroked="t" coordsize="21600,21600" o:gfxdata="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FVFmb4A&#10;AADbAAAADwAAAAAAAAABACAAAAAiAAAAZHJzL2Rvd25yZXYueG1sUEsBAhQAFAAAAAgAh07iQDMv&#10;BZ47AAAAOQAAABAAAAAAAAAAAQAgAAAADQEAAGRycy9zaGFwZXhtbC54bWxQSwUGAAAAAAYABgBb&#10;AQAAtwMAAAAA&#10;">
                  <v:fill on="f" focussize="0,0"/>
                  <v:stroke weight="0.5pt" color="#FF0000" joinstyle="round"/>
                  <v:imagedata o:title=""/>
                  <o:lock v:ext="edit" aspectratio="f"/>
                </v:line>
                <v:line id="直接连接符 3" o:spid="_x0000_s1026" o:spt="20" style="position:absolute;left:1509;top:2411;height:1;width:9075;" filled="f" stroked="t" coordsize="21600,21600" o:gfxdata="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uI6JfvQAA&#10;ANsAAAAPAAAAAAAAAAEAIAAAACIAAABkcnMvZG93bnJldi54bWxQSwECFAAUAAAACACHTuJAMy8F&#10;njsAAAA5AAAAEAAAAAAAAAABACAAAAAMAQAAZHJzL3NoYXBleG1sLnhtbFBLBQYAAAAABgAGAFsB&#10;AAC2AwAAAAA=&#10;">
                  <v:fill on="f" focussize="0,0"/>
                  <v:stroke weight="2.25pt" color="#FF0000" joinstyle="round"/>
                  <v:imagedata o:title=""/>
                  <o:lock v:ext="edit" aspectratio="f"/>
                </v:line>
              </v:group>
            </w:pict>
          </mc:Fallback>
        </mc:AlternateContent>
      </w:r>
    </w:p>
    <w:sectPr>
      <w:footerReference r:id="rId3" w:type="default"/>
      <w:pgSz w:w="11906" w:h="16838"/>
      <w:pgMar w:top="2098" w:right="1474" w:bottom="1984"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
    <w:altName w:val="Times New Roman"/>
    <w:panose1 w:val="00000000000000000000"/>
    <w:charset w:val="00"/>
    <w:family w:val="roman"/>
    <w:pitch w:val="default"/>
    <w:sig w:usb0="00000000" w:usb1="00000000" w:usb2="00000000" w:usb3="00000000" w:csb0="00000000" w:csb1="00000000"/>
  </w:font>
  <w:font w:name="方正小标宋_GBK">
    <w:panose1 w:val="03000509000000000000"/>
    <w:charset w:val="86"/>
    <w:family w:val="auto"/>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PRhHJN0CAAAkBgAADgAAAAAAAAABACAAAAAfAQAAZHJzL2Uyb0RvYy54bWxQSwUG&#10;AAAAAAYABgBZAQAAbgYAAAAA&#10;">
              <v:fill on="f" focussize="0,0"/>
              <v:stroke on="f" weight="0.5pt"/>
              <v:imagedata o:title=""/>
              <o:lock v:ext="edit" aspectratio="f"/>
              <v:textbox inset="0mm,0mm,0mm,0mm" style="mso-fit-shape-to-text:t;">
                <w:txbxContent>
                  <w:p>
                    <w:pPr>
                      <w:pStyle w:val="3"/>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RkMDk1MWYzZmE1NThhMDg5YWYyNWFlNGY3NWNjMjQifQ=="/>
  </w:docVars>
  <w:rsids>
    <w:rsidRoot w:val="291C455A"/>
    <w:rsid w:val="003414A3"/>
    <w:rsid w:val="00490474"/>
    <w:rsid w:val="00515A0C"/>
    <w:rsid w:val="00866E99"/>
    <w:rsid w:val="00FA5FA5"/>
    <w:rsid w:val="01CA4921"/>
    <w:rsid w:val="0E1C308B"/>
    <w:rsid w:val="0EDB478C"/>
    <w:rsid w:val="291C455A"/>
    <w:rsid w:val="36926D0C"/>
    <w:rsid w:val="3B5E3C47"/>
    <w:rsid w:val="4DAF2BCF"/>
    <w:rsid w:val="4DDB6F66"/>
    <w:rsid w:val="66E160A6"/>
    <w:rsid w:val="67302E47"/>
    <w:rsid w:val="792F2AEE"/>
    <w:rsid w:val="793B3DC9"/>
    <w:rsid w:val="BFFE83F2"/>
    <w:rsid w:val="D7FDD7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qFormat/>
    <w:uiPriority w:val="99"/>
    <w:rPr>
      <w:rFonts w:ascii="宋体" w:hAnsi="Courier New" w:eastAsia="仿宋"/>
      <w:kern w:val="0"/>
      <w:sz w:val="32"/>
      <w:szCs w:val="21"/>
    </w:r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customStyle="1" w:styleId="7">
    <w:name w:val="四号正文"/>
    <w:basedOn w:val="1"/>
    <w:qFormat/>
    <w:uiPriority w:val="0"/>
    <w:pPr>
      <w:spacing w:line="360" w:lineRule="auto"/>
    </w:pPr>
    <w:rPr>
      <w:rFonts w:ascii="??" w:hAnsi="??" w:eastAsia="宋体"/>
      <w:color w:val="000000"/>
      <w:kern w:val="0"/>
      <w:sz w:val="28"/>
      <w:szCs w:val="21"/>
      <w:lang w:val="zh-CN"/>
    </w:rPr>
  </w:style>
  <w:style w:type="character" w:customStyle="1" w:styleId="8">
    <w:name w:val="页眉 Char"/>
    <w:basedOn w:val="6"/>
    <w:link w:val="4"/>
    <w:qFormat/>
    <w:uiPriority w:val="0"/>
    <w:rPr>
      <w:rFonts w:ascii="Times New Roman" w:hAnsi="Times New Roman" w:eastAsia="仿宋_GB2312" w:cs="Times New Roman"/>
      <w:kern w:val="2"/>
      <w:sz w:val="18"/>
      <w:szCs w:val="18"/>
    </w:rPr>
  </w:style>
  <w:style w:type="character" w:customStyle="1" w:styleId="9">
    <w:name w:val="页脚 Char"/>
    <w:basedOn w:val="6"/>
    <w:link w:val="3"/>
    <w:qFormat/>
    <w:uiPriority w:val="0"/>
    <w:rPr>
      <w:rFonts w:ascii="Times New Roman" w:hAnsi="Times New Roman" w:eastAsia="仿宋_GB2312" w:cs="Times New Roman"/>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emf"/><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3</Pages>
  <Words>746</Words>
  <Characters>766</Characters>
  <Lines>6</Lines>
  <Paragraphs>1</Paragraphs>
  <TotalTime>0</TotalTime>
  <ScaleCrop>false</ScaleCrop>
  <LinksUpToDate>false</LinksUpToDate>
  <CharactersWithSpaces>768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2020-07-01T00:19:00Z</dcterms:created>
  <dc:creator>Administrator</dc:creator>
  <cp:lastModifiedBy>低头不见脚趾头</cp:lastModifiedBy>
  <dcterms:modified xsi:type="dcterms:W3CDTF">2024-05-29T03:03:20Z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37AB5441F8464A27A92ADD3B0F807CE3</vt:lpwstr>
  </property>
</Properties>
</file>