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w w:val="96"/>
          <w:sz w:val="44"/>
          <w:szCs w:val="44"/>
          <w:lang w:eastAsia="zh-CN"/>
        </w:rPr>
      </w:pPr>
      <w:r>
        <w:drawing>
          <wp:anchor distT="0" distB="0" distL="114300" distR="114300" simplePos="0" relativeHeight="251660288" behindDoc="0" locked="0" layoutInCell="1" allowOverlap="1">
            <wp:simplePos x="0" y="0"/>
            <wp:positionH relativeFrom="character">
              <wp:posOffset>-2780030</wp:posOffset>
            </wp:positionH>
            <wp:positionV relativeFrom="line">
              <wp:posOffset>-83185</wp:posOffset>
            </wp:positionV>
            <wp:extent cx="5563870" cy="655955"/>
            <wp:effectExtent l="0" t="0" r="17780" b="10795"/>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a:stretch>
                      <a:fillRect/>
                    </a:stretch>
                  </pic:blipFill>
                  <pic:spPr>
                    <a:xfrm>
                      <a:off x="0" y="0"/>
                      <a:ext cx="5563870" cy="65595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w w:val="96"/>
          <w:sz w:val="44"/>
          <w:szCs w:val="44"/>
          <w:lang w:eastAsia="zh-CN"/>
        </w:rPr>
      </w:pPr>
      <w:r>
        <mc:AlternateContent>
          <mc:Choice Requires="wpg">
            <w:drawing>
              <wp:anchor distT="0" distB="0" distL="114300" distR="114300" simplePos="0" relativeHeight="251661312" behindDoc="0" locked="0" layoutInCell="1" allowOverlap="1">
                <wp:simplePos x="0" y="0"/>
                <wp:positionH relativeFrom="character">
                  <wp:posOffset>-2783205</wp:posOffset>
                </wp:positionH>
                <wp:positionV relativeFrom="line">
                  <wp:posOffset>97155</wp:posOffset>
                </wp:positionV>
                <wp:extent cx="5552440" cy="76200"/>
                <wp:effectExtent l="0" t="13970" r="10160" b="5080"/>
                <wp:wrapNone/>
                <wp:docPr id="4" name="组合 4"/>
                <wp:cNvGraphicFramePr/>
                <a:graphic xmlns:a="http://schemas.openxmlformats.org/drawingml/2006/main">
                  <a:graphicData uri="http://schemas.microsoft.com/office/word/2010/wordprocessingGroup">
                    <wpg:wgp>
                      <wpg:cNvGrpSpPr/>
                      <wpg:grpSpPr>
                        <a:xfrm>
                          <a:off x="0" y="0"/>
                          <a:ext cx="5552440" cy="76200"/>
                          <a:chOff x="1509" y="2411"/>
                          <a:chExt cx="9075" cy="88"/>
                        </a:xfrm>
                      </wpg:grpSpPr>
                      <wps:wsp>
                        <wps:cNvPr id="2" name="直接连接符 2"/>
                        <wps:cNvCnPr/>
                        <wps:spPr>
                          <a:xfrm>
                            <a:off x="1509" y="2498"/>
                            <a:ext cx="9075" cy="1"/>
                          </a:xfrm>
                          <a:prstGeom prst="line">
                            <a:avLst/>
                          </a:prstGeom>
                          <a:ln w="6350" cap="flat" cmpd="sng">
                            <a:solidFill>
                              <a:srgbClr val="FF0000"/>
                            </a:solidFill>
                            <a:prstDash val="solid"/>
                            <a:headEnd type="none" w="med" len="med"/>
                            <a:tailEnd type="none" w="med" len="med"/>
                          </a:ln>
                        </wps:spPr>
                        <wps:bodyPr upright="1"/>
                      </wps:wsp>
                      <wps:wsp>
                        <wps:cNvPr id="3" name="直接连接符 3"/>
                        <wps:cNvCnPr/>
                        <wps:spPr>
                          <a:xfrm>
                            <a:off x="1509" y="2411"/>
                            <a:ext cx="9075" cy="1"/>
                          </a:xfrm>
                          <a:prstGeom prst="line">
                            <a:avLst/>
                          </a:prstGeom>
                          <a:ln w="28575"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219.15pt;margin-top:7.65pt;height:6pt;width:437.2pt;mso-position-horizontal-relative:char;mso-position-vertical-relative:line;z-index:251661312;mso-width-relative:page;mso-height-relative:page;" coordorigin="1509,2411" coordsize="9075,88" o:gfxdata="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HumpYdoAAAAKAQAA&#10;DwAAAAAAAAABACAAAAAiAAAAZHJzL2Rvd25yZXYueG1sUEsBAhQAFAAAAAgAh07iQDBdPgSJAgAA&#10;HgcAAA4AAAAAAAAAAQAgAAAAKQEAAGRycy9lMm9Eb2MueG1sUEsFBgAAAAAGAAYAWQEAACQGAAAA&#10;AA==&#10;">
                <o:lock v:ext="edit" aspectratio="f"/>
                <v:line id="_x0000_s1026" o:spid="_x0000_s1026" o:spt="20" style="position:absolute;left:1509;top:2498;height:1;width:9075;" filled="f" stroked="t" coordsize="21600,21600" o:gfxdata="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j5r68AAAA&#10;2gAAAA8AAAAAAAAAAQAgAAAAIgAAAGRycy9kb3ducmV2LnhtbFBLAQIUABQAAAAIAIdO4kAzLwWe&#10;OwAAADkAAAAQAAAAAAAAAAEAIAAAAAsBAABkcnMvc2hhcGV4bWwueG1sUEsFBgAAAAAGAAYAWwEA&#10;ALUDAAAAAA==&#10;">
                  <v:fill on="f" focussize="0,0"/>
                  <v:stroke weight="0.5pt" color="#FF0000" joinstyle="round"/>
                  <v:imagedata o:title=""/>
                  <o:lock v:ext="edit" aspectratio="f"/>
                </v:line>
                <v:line id="_x0000_s1026" o:spid="_x0000_s1026" o:spt="20" style="position:absolute;left:1509;top:2411;height:1;width:9075;" filled="f" stroked="t" coordsize="21600,21600" o:gfxdata="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eEOV7sAAADa&#10;AAAADwAAAAAAAAABACAAAAAiAAAAZHJzL2Rvd25yZXYueG1sUEsBAhQAFAAAAAgAh07iQDMvBZ47&#10;AAAAOQAAABAAAAAAAAAAAQAgAAAACgEAAGRycy9zaGFwZXhtbC54bWxQSwUGAAAAAAYABgBbAQAA&#10;tAMAAAAA&#10;">
                  <v:fill on="f" focussize="0,0"/>
                  <v:stroke weight="2.25pt" color="#FF0000" joinstyle="round"/>
                  <v:imagedata o:title=""/>
                  <o:lock v:ext="edit" aspectratio="f"/>
                </v:line>
              </v:group>
            </w:pict>
          </mc:Fallback>
        </mc:AlternateConten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w w:val="96"/>
          <w:sz w:val="44"/>
          <w:szCs w:val="44"/>
          <w:lang w:eastAsia="zh-CN"/>
        </w:rPr>
      </w:pPr>
      <w:r>
        <w:rPr>
          <w:rFonts w:hint="default" w:ascii="Times New Roman" w:hAnsi="Times New Roman" w:eastAsia="方正小标宋_GBK" w:cs="Times New Roman"/>
          <w:w w:val="96"/>
          <w:sz w:val="44"/>
          <w:szCs w:val="44"/>
          <w:lang w:eastAsia="zh-CN"/>
        </w:rPr>
        <w:t>攀枝花市仁和区大龙潭彝族乡人民政府</w: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w w:val="96"/>
          <w:sz w:val="44"/>
          <w:szCs w:val="44"/>
          <w:lang w:val="en-US" w:eastAsia="zh-CN"/>
        </w:rPr>
      </w:pPr>
      <w:r>
        <w:rPr>
          <w:rFonts w:hint="default" w:ascii="Times New Roman" w:hAnsi="Times New Roman" w:eastAsia="方正小标宋_GBK" w:cs="Times New Roman"/>
          <w:w w:val="96"/>
          <w:sz w:val="44"/>
          <w:szCs w:val="44"/>
          <w:lang w:val="en-US" w:eastAsia="zh-CN"/>
        </w:rPr>
        <w:t>关于2023年农村综合改革转移支付预算</w:t>
      </w:r>
      <w:r>
        <w:rPr>
          <w:rFonts w:hint="eastAsia" w:ascii="Times New Roman" w:hAnsi="Times New Roman" w:eastAsia="方正小标宋_GBK" w:cs="Times New Roman"/>
          <w:w w:val="96"/>
          <w:sz w:val="44"/>
          <w:szCs w:val="44"/>
          <w:lang w:val="en-US" w:eastAsia="zh-CN"/>
        </w:rPr>
        <w:t>项目</w:t>
      </w:r>
      <w:r>
        <w:rPr>
          <w:rFonts w:hint="default" w:ascii="Times New Roman" w:hAnsi="Times New Roman" w:eastAsia="方正小标宋_GBK" w:cs="Times New Roman"/>
          <w:w w:val="96"/>
          <w:sz w:val="44"/>
          <w:szCs w:val="44"/>
          <w:lang w:val="en-US" w:eastAsia="zh-CN"/>
        </w:rPr>
        <w:t>绩效评价的报告</w:t>
      </w:r>
    </w:p>
    <w:p>
      <w:pPr>
        <w:keepNext w:val="0"/>
        <w:keepLines w:val="0"/>
        <w:pageBreakBefore w:val="0"/>
        <w:widowControl w:val="0"/>
        <w:kinsoku/>
        <w:wordWrap/>
        <w:overflowPunct/>
        <w:topLinePunct w:val="0"/>
        <w:bidi w:val="0"/>
        <w:snapToGrid/>
        <w:spacing w:line="240" w:lineRule="auto"/>
        <w:ind w:firstLine="632" w:firstLineChars="200"/>
        <w:jc w:val="left"/>
        <w:textAlignment w:val="auto"/>
        <w:rPr>
          <w:rFonts w:hint="default" w:ascii="Times New Roman" w:hAnsi="Times New Roman" w:eastAsia="仿宋_GB2312" w:cs="Times New Roman"/>
          <w:kern w:val="0"/>
          <w:sz w:val="32"/>
          <w:szCs w:val="32"/>
        </w:rPr>
      </w:pPr>
    </w:p>
    <w:p>
      <w:pPr>
        <w:keepNext w:val="0"/>
        <w:keepLines w:val="0"/>
        <w:pageBreakBefore w:val="0"/>
        <w:widowControl w:val="0"/>
        <w:kinsoku/>
        <w:wordWrap/>
        <w:overflowPunct/>
        <w:topLinePunct w:val="0"/>
        <w:autoSpaceDE/>
        <w:autoSpaceDN/>
        <w:bidi w:val="0"/>
        <w:snapToGrid/>
        <w:spacing w:line="560" w:lineRule="exact"/>
        <w:ind w:firstLine="632" w:firstLineChars="200"/>
        <w:jc w:val="left"/>
        <w:textAlignment w:val="auto"/>
        <w:rPr>
          <w:rFonts w:ascii="宋体" w:hAnsi="宋体"/>
          <w:color w:val="auto"/>
          <w:kern w:val="2"/>
          <w:sz w:val="32"/>
          <w:szCs w:val="32"/>
        </w:rPr>
      </w:pPr>
      <w:r>
        <w:rPr>
          <w:rFonts w:hint="default" w:ascii="Times New Roman" w:hAnsi="Times New Roman" w:eastAsia="仿宋_GB2312" w:cs="Times New Roman"/>
          <w:kern w:val="0"/>
          <w:sz w:val="32"/>
          <w:szCs w:val="32"/>
        </w:rPr>
        <w:t>根据攀仁</w:t>
      </w:r>
      <w:r>
        <w:rPr>
          <w:rFonts w:hint="default" w:ascii="Times New Roman" w:hAnsi="Times New Roman" w:eastAsia="仿宋_GB2312" w:cs="Times New Roman"/>
          <w:kern w:val="0"/>
          <w:sz w:val="32"/>
          <w:szCs w:val="32"/>
          <w:lang w:eastAsia="zh-CN"/>
        </w:rPr>
        <w:t>财〔</w:t>
      </w:r>
      <w:r>
        <w:rPr>
          <w:rFonts w:hint="default" w:ascii="Times New Roman" w:hAnsi="Times New Roman" w:eastAsia="仿宋_GB2312" w:cs="Times New Roman"/>
          <w:kern w:val="0"/>
          <w:sz w:val="32"/>
          <w:szCs w:val="32"/>
          <w:lang w:val="en-US" w:eastAsia="zh-CN"/>
        </w:rPr>
        <w:t>202</w:t>
      </w:r>
      <w:r>
        <w:rPr>
          <w:rFonts w:hint="eastAsia" w:cs="Times New Roman"/>
          <w:kern w:val="0"/>
          <w:sz w:val="32"/>
          <w:szCs w:val="32"/>
          <w:lang w:val="en-US" w:eastAsia="zh-CN"/>
        </w:rPr>
        <w:t>4</w:t>
      </w:r>
      <w:r>
        <w:rPr>
          <w:rFonts w:hint="default" w:ascii="Times New Roman" w:hAnsi="Times New Roman" w:eastAsia="仿宋_GB2312" w:cs="Times New Roman"/>
          <w:kern w:val="0"/>
          <w:sz w:val="32"/>
          <w:szCs w:val="32"/>
          <w:lang w:eastAsia="zh-CN"/>
        </w:rPr>
        <w:t>〕</w:t>
      </w:r>
      <w:r>
        <w:rPr>
          <w:rFonts w:hint="eastAsia" w:cs="Times New Roman"/>
          <w:kern w:val="0"/>
          <w:sz w:val="32"/>
          <w:szCs w:val="32"/>
          <w:lang w:val="en-US" w:eastAsia="zh-CN"/>
        </w:rPr>
        <w:t>29</w:t>
      </w:r>
      <w:r>
        <w:rPr>
          <w:rFonts w:hint="default" w:ascii="Times New Roman" w:hAnsi="Times New Roman" w:eastAsia="仿宋_GB2312" w:cs="Times New Roman"/>
          <w:kern w:val="0"/>
          <w:sz w:val="32"/>
          <w:szCs w:val="32"/>
        </w:rPr>
        <w:t>号文件</w:t>
      </w:r>
      <w:r>
        <w:rPr>
          <w:rFonts w:hint="default" w:ascii="Times New Roman" w:hAnsi="Times New Roman" w:eastAsia="仿宋_GB2312" w:cs="Times New Roman"/>
          <w:kern w:val="0"/>
          <w:sz w:val="32"/>
          <w:szCs w:val="32"/>
          <w:lang w:eastAsia="zh-CN"/>
        </w:rPr>
        <w:t>要求，开展</w:t>
      </w:r>
      <w:r>
        <w:rPr>
          <w:rFonts w:hint="default" w:ascii="Times New Roman" w:hAnsi="Times New Roman" w:eastAsia="仿宋_GB2312" w:cs="Times New Roman"/>
          <w:kern w:val="0"/>
          <w:sz w:val="32"/>
          <w:szCs w:val="32"/>
          <w:lang w:val="en-US" w:eastAsia="zh-CN"/>
        </w:rPr>
        <w:t>20</w:t>
      </w:r>
      <w:r>
        <w:rPr>
          <w:rFonts w:hint="eastAsia" w:cs="Times New Roman"/>
          <w:kern w:val="0"/>
          <w:sz w:val="32"/>
          <w:szCs w:val="32"/>
          <w:lang w:val="en-US" w:eastAsia="zh-CN"/>
        </w:rPr>
        <w:t>23</w:t>
      </w:r>
      <w:r>
        <w:rPr>
          <w:rFonts w:hint="default" w:ascii="Times New Roman" w:hAnsi="Times New Roman" w:eastAsia="仿宋_GB2312" w:cs="Times New Roman"/>
          <w:kern w:val="0"/>
          <w:sz w:val="32"/>
          <w:szCs w:val="32"/>
          <w:lang w:val="en-US" w:eastAsia="zh-CN"/>
        </w:rPr>
        <w:t>年部门预算整体绩效评价自评工作，我乡及时组织人员开展该项自评工作，</w:t>
      </w:r>
      <w:r>
        <w:rPr>
          <w:rFonts w:hint="default" w:ascii="Times New Roman" w:hAnsi="Times New Roman" w:eastAsia="仿宋_GB2312" w:cs="Times New Roman"/>
          <w:sz w:val="32"/>
          <w:szCs w:val="32"/>
        </w:rPr>
        <w:t>现将自评情况汇报如下：</w:t>
      </w:r>
    </w:p>
    <w:p>
      <w:pPr>
        <w:keepNext w:val="0"/>
        <w:keepLines w:val="0"/>
        <w:pageBreakBefore w:val="0"/>
        <w:kinsoku/>
        <w:wordWrap/>
        <w:overflowPunct/>
        <w:topLinePunct w:val="0"/>
        <w:autoSpaceDE/>
        <w:autoSpaceDN/>
        <w:bidi w:val="0"/>
        <w:adjustRightInd w:val="0"/>
        <w:snapToGrid w:val="0"/>
        <w:spacing w:line="560" w:lineRule="exact"/>
        <w:ind w:firstLine="720"/>
        <w:textAlignment w:val="auto"/>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keepNext w:val="0"/>
        <w:keepLines w:val="0"/>
        <w:pageBreakBefore w:val="0"/>
        <w:widowControl w:val="0"/>
        <w:kinsoku/>
        <w:wordWrap/>
        <w:overflowPunct/>
        <w:topLinePunct w:val="0"/>
        <w:autoSpaceDE/>
        <w:autoSpaceDN/>
        <w:bidi w:val="0"/>
        <w:snapToGrid/>
        <w:spacing w:line="560" w:lineRule="exact"/>
        <w:ind w:firstLine="632" w:firstLineChars="200"/>
        <w:jc w:val="left"/>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拉鲊村地处大龙潭彝族乡东北角，距仁和</w:t>
      </w:r>
      <w:r>
        <w:rPr>
          <w:rFonts w:hint="eastAsia" w:ascii="Times New Roman" w:hAnsi="Times New Roman" w:eastAsia="仿宋_GB2312" w:cs="Times New Roman"/>
          <w:kern w:val="0"/>
          <w:sz w:val="32"/>
          <w:szCs w:val="32"/>
          <w:lang w:val="en-US" w:eastAsia="zh-CN"/>
        </w:rPr>
        <w:t>城区</w:t>
      </w:r>
      <w:r>
        <w:rPr>
          <w:rFonts w:hint="eastAsia" w:ascii="Times New Roman" w:hAnsi="Times New Roman" w:eastAsia="仿宋_GB2312" w:cs="Times New Roman"/>
          <w:kern w:val="0"/>
          <w:sz w:val="32"/>
          <w:szCs w:val="32"/>
        </w:rPr>
        <w:t>45公里，北与钒钛园区毗邻</w:t>
      </w:r>
      <w:r>
        <w:rPr>
          <w:rFonts w:hint="eastAsia" w:ascii="Times New Roman" w:hAnsi="Times New Roman" w:eastAsia="仿宋_GB2312" w:cs="Times New Roman"/>
          <w:kern w:val="0"/>
          <w:sz w:val="32"/>
          <w:szCs w:val="32"/>
          <w:lang w:eastAsia="zh-CN"/>
        </w:rPr>
        <w:t>，</w:t>
      </w:r>
      <w:r>
        <w:rPr>
          <w:rFonts w:hint="eastAsia" w:ascii="Times New Roman" w:hAnsi="Times New Roman" w:eastAsia="仿宋_GB2312" w:cs="Times New Roman"/>
          <w:kern w:val="0"/>
          <w:sz w:val="32"/>
          <w:szCs w:val="32"/>
        </w:rPr>
        <w:t>东与盐边县红格镇隔江相望</w:t>
      </w:r>
      <w:r>
        <w:rPr>
          <w:rFonts w:hint="eastAsia" w:ascii="Times New Roman" w:hAnsi="Times New Roman" w:eastAsia="仿宋_GB2312" w:cs="Times New Roman"/>
          <w:kern w:val="0"/>
          <w:sz w:val="32"/>
          <w:szCs w:val="32"/>
          <w:lang w:eastAsia="zh-CN"/>
        </w:rPr>
        <w:t>，</w:t>
      </w:r>
      <w:r>
        <w:rPr>
          <w:rFonts w:hint="eastAsia" w:ascii="Times New Roman" w:hAnsi="Times New Roman" w:eastAsia="仿宋_GB2312" w:cs="Times New Roman"/>
          <w:kern w:val="0"/>
          <w:sz w:val="32"/>
          <w:szCs w:val="32"/>
        </w:rPr>
        <w:t>与</w:t>
      </w:r>
      <w:r>
        <w:rPr>
          <w:rFonts w:hint="eastAsia" w:ascii="Times New Roman" w:hAnsi="Times New Roman" w:eastAsia="仿宋_GB2312" w:cs="Times New Roman"/>
          <w:kern w:val="0"/>
          <w:sz w:val="32"/>
          <w:szCs w:val="32"/>
          <w:lang w:val="en-US" w:eastAsia="zh-CN"/>
        </w:rPr>
        <w:t>凉山州</w:t>
      </w:r>
      <w:r>
        <w:rPr>
          <w:rFonts w:hint="eastAsia" w:ascii="Times New Roman" w:hAnsi="Times New Roman" w:eastAsia="仿宋_GB2312" w:cs="Times New Roman"/>
          <w:kern w:val="0"/>
          <w:sz w:val="32"/>
          <w:szCs w:val="32"/>
        </w:rPr>
        <w:t>会理县隔江交界。最高海拔1300米，最低海拔850米，境内多为山地，立体气候明显，属南亚热带半干旱季风气候，年平均气温21℃，年降雨量800毫米，无霜期长达350天左右。现辖坝塘、火山、莲花塘、华卖、迤资组、马头滩、河底、石关财、格地、那罗、格达、拉鲊、次格地13个村民小组，总人口4018人、1037户，设有1个党总支，4个党支部，有共产党员91名，农民人均纯收入在23000元以上。</w:t>
      </w:r>
      <w:r>
        <w:rPr>
          <w:rFonts w:hint="eastAsia" w:ascii="Times New Roman" w:hAnsi="Times New Roman" w:eastAsia="仿宋_GB2312" w:cs="Times New Roman"/>
          <w:kern w:val="0"/>
          <w:sz w:val="32"/>
          <w:szCs w:val="32"/>
          <w:lang w:val="en-US" w:eastAsia="zh-CN"/>
        </w:rPr>
        <w:t>全村</w:t>
      </w:r>
      <w:r>
        <w:rPr>
          <w:rFonts w:hint="eastAsia" w:ascii="Times New Roman" w:hAnsi="Times New Roman" w:eastAsia="仿宋_GB2312" w:cs="Times New Roman"/>
          <w:kern w:val="0"/>
          <w:sz w:val="32"/>
          <w:szCs w:val="32"/>
        </w:rPr>
        <w:t>幅员面积54平方公里，总耕地面积21000亩，主要以芒果、早市蔬菜、烤烟等产业为主。</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项目资金申报及批复情况。</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32" w:firstLineChars="200"/>
        <w:textAlignment w:val="auto"/>
        <w:rPr>
          <w:rFonts w:ascii="仿宋_GB2312" w:hAnsi="宋体"/>
          <w:lang w:val="zh-CN"/>
        </w:rPr>
      </w:pPr>
      <w:r>
        <w:rPr>
          <w:rFonts w:hint="eastAsia" w:ascii="Times New Roman" w:hAnsi="Times New Roman" w:eastAsia="仿宋_GB2312" w:cs="Times New Roman"/>
          <w:kern w:val="0"/>
          <w:sz w:val="32"/>
          <w:szCs w:val="32"/>
          <w:lang w:val="zh-CN"/>
        </w:rPr>
        <w:t>严格按照攀仁财资农〔2023〕101号、攀财资农〔202</w:t>
      </w:r>
      <w:r>
        <w:rPr>
          <w:rFonts w:hint="eastAsia" w:ascii="Times New Roman" w:hAnsi="Times New Roman" w:cs="Times New Roman"/>
          <w:kern w:val="0"/>
          <w:sz w:val="32"/>
          <w:szCs w:val="32"/>
          <w:lang w:val="en-US" w:eastAsia="zh-CN"/>
        </w:rPr>
        <w:t>2</w:t>
      </w:r>
      <w:r>
        <w:rPr>
          <w:rFonts w:hint="eastAsia" w:ascii="Times New Roman" w:hAnsi="Times New Roman" w:eastAsia="仿宋_GB2312" w:cs="Times New Roman"/>
          <w:kern w:val="0"/>
          <w:sz w:val="32"/>
          <w:szCs w:val="32"/>
          <w:lang w:val="zh-CN"/>
        </w:rPr>
        <w:t>〕108号</w:t>
      </w:r>
      <w:r>
        <w:rPr>
          <w:rFonts w:hint="eastAsia" w:ascii="Times New Roman" w:hAnsi="Times New Roman" w:cs="Times New Roman"/>
          <w:kern w:val="0"/>
          <w:sz w:val="32"/>
          <w:szCs w:val="32"/>
          <w:lang w:val="zh-CN"/>
        </w:rPr>
        <w:t>文件要求进行项目管理，</w:t>
      </w:r>
      <w:r>
        <w:rPr>
          <w:rFonts w:hint="eastAsia" w:ascii="仿宋_GB2312" w:hAnsi="宋体"/>
          <w:lang w:val="zh-CN"/>
        </w:rPr>
        <w:t>项目资金申报、批复符合资金管理办法相关规定。</w:t>
      </w:r>
    </w:p>
    <w:p>
      <w:pPr>
        <w:keepNext w:val="0"/>
        <w:keepLines w:val="0"/>
        <w:pageBreakBefore w:val="0"/>
        <w:widowControl/>
        <w:numPr>
          <w:ilvl w:val="0"/>
          <w:numId w:val="1"/>
        </w:numPr>
        <w:kinsoku/>
        <w:wordWrap/>
        <w:overflowPunct/>
        <w:topLinePunct w:val="0"/>
        <w:autoSpaceDE/>
        <w:autoSpaceDN/>
        <w:bidi w:val="0"/>
        <w:spacing w:line="560" w:lineRule="exact"/>
        <w:ind w:left="0" w:leftChars="0" w:firstLine="720" w:firstLineChars="0"/>
        <w:jc w:val="left"/>
        <w:textAlignment w:val="auto"/>
        <w:rPr>
          <w:rFonts w:hint="eastAsia" w:ascii="楷体_GB2312" w:hAnsi="宋体" w:eastAsia="楷体_GB2312"/>
          <w:b/>
          <w:lang w:val="zh-CN"/>
        </w:rPr>
      </w:pPr>
      <w:r>
        <w:rPr>
          <w:rFonts w:hint="eastAsia" w:ascii="楷体_GB2312" w:hAnsi="宋体" w:eastAsia="楷体_GB2312"/>
          <w:b/>
          <w:lang w:val="zh-CN"/>
        </w:rPr>
        <w:t>项目绩效目标。</w:t>
      </w:r>
    </w:p>
    <w:p>
      <w:pPr>
        <w:keepNext w:val="0"/>
        <w:keepLines w:val="0"/>
        <w:pageBreakBefore w:val="0"/>
        <w:widowControl w:val="0"/>
        <w:kinsoku/>
        <w:wordWrap/>
        <w:overflowPunct/>
        <w:topLinePunct w:val="0"/>
        <w:autoSpaceDE/>
        <w:autoSpaceDN/>
        <w:bidi w:val="0"/>
        <w:snapToGrid/>
        <w:spacing w:line="560" w:lineRule="exact"/>
        <w:ind w:firstLine="632" w:firstLineChars="200"/>
        <w:jc w:val="left"/>
        <w:textAlignment w:val="auto"/>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扎实推进宜居宜业和美乡村建设，是以习近平同志为核心的党中央从战略和全局高度作出的重大决策部署，是实施乡村振兴战略的重要任务，事关广大农民根本福祉，事关农村居民身心健康，事关美丽中国建设。遵循乡村发展规律，以建设美丽宜居村庄为导向，以村容村貌提升为主攻方向，动员各方力量，整合各种资源，强化各项措施，2023年完成拉鮓组核心区民房风貌提升改造、墙绘美化、沿线环境卫生整治、入组道路改造美化等基础设施补短板等行动。</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left="0" w:leftChars="0" w:firstLine="720" w:firstLineChars="0"/>
        <w:textAlignment w:val="auto"/>
        <w:rPr>
          <w:rFonts w:hint="eastAsia" w:ascii="楷体_GB2312" w:hAnsi="宋体" w:eastAsia="楷体_GB2312"/>
          <w:b/>
          <w:lang w:val="zh-CN"/>
        </w:rPr>
      </w:pPr>
      <w:r>
        <w:rPr>
          <w:rFonts w:hint="eastAsia" w:ascii="楷体_GB2312" w:hAnsi="宋体" w:eastAsia="楷体_GB2312"/>
          <w:b/>
          <w:lang w:val="zh-CN"/>
        </w:rPr>
        <w:t>项目资金申报相符性。</w:t>
      </w:r>
    </w:p>
    <w:p>
      <w:pPr>
        <w:keepNext w:val="0"/>
        <w:keepLines w:val="0"/>
        <w:pageBreakBefore w:val="0"/>
        <w:widowControl w:val="0"/>
        <w:kinsoku/>
        <w:wordWrap/>
        <w:overflowPunct/>
        <w:topLinePunct w:val="0"/>
        <w:autoSpaceDE/>
        <w:autoSpaceDN/>
        <w:bidi w:val="0"/>
        <w:snapToGrid/>
        <w:spacing w:line="560" w:lineRule="exact"/>
        <w:ind w:firstLine="632" w:firstLineChars="200"/>
        <w:jc w:val="left"/>
        <w:textAlignment w:val="auto"/>
        <w:rPr>
          <w:rFonts w:hint="eastAsia" w:ascii="Times New Roman" w:hAnsi="Times New Roman" w:eastAsia="仿宋_GB2312" w:cs="Times New Roman"/>
          <w:kern w:val="0"/>
          <w:sz w:val="32"/>
          <w:szCs w:val="32"/>
          <w:lang w:val="zh-CN"/>
        </w:rPr>
      </w:pPr>
      <w:r>
        <w:rPr>
          <w:rFonts w:hint="default" w:ascii="Times New Roman" w:hAnsi="Times New Roman" w:eastAsia="仿宋_GB2312" w:cs="Times New Roman"/>
          <w:kern w:val="0"/>
          <w:sz w:val="32"/>
          <w:szCs w:val="32"/>
          <w:lang w:val="en-US" w:eastAsia="zh-CN"/>
        </w:rPr>
        <w:t>2023年农村综合改革转移支付预算</w:t>
      </w:r>
      <w:r>
        <w:rPr>
          <w:rFonts w:hint="eastAsia" w:ascii="Times New Roman" w:hAnsi="Times New Roman" w:eastAsia="仿宋_GB2312" w:cs="Times New Roman"/>
          <w:kern w:val="0"/>
          <w:sz w:val="32"/>
          <w:szCs w:val="32"/>
          <w:lang w:val="en-US" w:eastAsia="zh-CN"/>
        </w:rPr>
        <w:t>项目</w:t>
      </w:r>
      <w:r>
        <w:rPr>
          <w:rFonts w:hint="eastAsia" w:ascii="Times New Roman" w:hAnsi="Times New Roman" w:eastAsia="仿宋_GB2312" w:cs="Times New Roman"/>
          <w:kern w:val="0"/>
          <w:sz w:val="32"/>
          <w:szCs w:val="32"/>
          <w:lang w:val="zh-CN"/>
        </w:rPr>
        <w:t>申报内容与具体实施内容相符、申报目标合理可行等。</w:t>
      </w:r>
    </w:p>
    <w:p>
      <w:pPr>
        <w:keepNext w:val="0"/>
        <w:keepLines w:val="0"/>
        <w:pageBreakBefore w:val="0"/>
        <w:kinsoku/>
        <w:wordWrap/>
        <w:overflowPunct/>
        <w:topLinePunct w:val="0"/>
        <w:autoSpaceDE/>
        <w:autoSpaceDN/>
        <w:bidi w:val="0"/>
        <w:adjustRightInd w:val="0"/>
        <w:snapToGrid w:val="0"/>
        <w:spacing w:line="560" w:lineRule="exact"/>
        <w:ind w:firstLine="720"/>
        <w:textAlignment w:val="auto"/>
        <w:rPr>
          <w:rFonts w:ascii="黑体" w:hAnsi="宋体" w:eastAsia="黑体"/>
        </w:rPr>
      </w:pPr>
      <w:r>
        <w:rPr>
          <w:rFonts w:hint="eastAsia" w:ascii="黑体" w:hAnsi="宋体" w:eastAsia="黑体"/>
        </w:rPr>
        <w:t>二、项目实施及管理情况</w:t>
      </w:r>
    </w:p>
    <w:p>
      <w:pPr>
        <w:keepNext w:val="0"/>
        <w:keepLines w:val="0"/>
        <w:pageBreakBefore w:val="0"/>
        <w:kinsoku/>
        <w:wordWrap/>
        <w:overflowPunct/>
        <w:topLinePunct w:val="0"/>
        <w:autoSpaceDE/>
        <w:autoSpaceDN/>
        <w:bidi w:val="0"/>
        <w:adjustRightInd w:val="0"/>
        <w:snapToGrid w:val="0"/>
        <w:spacing w:line="560" w:lineRule="exact"/>
        <w:ind w:firstLine="720"/>
        <w:textAlignment w:val="auto"/>
        <w:rPr>
          <w:rFonts w:ascii="楷体_GB2312" w:hAnsi="宋体" w:eastAsia="楷体_GB2312"/>
          <w:b/>
          <w:lang w:val="zh-CN"/>
        </w:rPr>
      </w:pPr>
      <w:r>
        <w:rPr>
          <w:rFonts w:hint="eastAsia" w:ascii="仿宋_GB2312" w:hAnsi="宋体"/>
          <w:lang w:val="zh-CN"/>
        </w:rPr>
        <w:tab/>
      </w:r>
      <w:r>
        <w:rPr>
          <w:rFonts w:hint="eastAsia" w:ascii="楷体_GB2312" w:hAnsi="宋体" w:eastAsia="楷体_GB2312"/>
          <w:b/>
          <w:lang w:val="zh-CN"/>
        </w:rPr>
        <w:t>（一）资金计划、到位及使用情况。</w:t>
      </w:r>
    </w:p>
    <w:p>
      <w:pPr>
        <w:keepNext w:val="0"/>
        <w:keepLines w:val="0"/>
        <w:pageBreakBefore w:val="0"/>
        <w:kinsoku/>
        <w:wordWrap/>
        <w:overflowPunct/>
        <w:topLinePunct w:val="0"/>
        <w:autoSpaceDE/>
        <w:autoSpaceDN/>
        <w:bidi w:val="0"/>
        <w:adjustRightInd w:val="0"/>
        <w:snapToGrid w:val="0"/>
        <w:spacing w:line="560" w:lineRule="exact"/>
        <w:ind w:firstLine="720"/>
        <w:textAlignment w:val="auto"/>
        <w:rPr>
          <w:rFonts w:hint="eastAsia" w:ascii="楷体_GB2312" w:hAnsi="宋体" w:eastAsia="楷体_GB2312"/>
          <w:lang w:val="zh-CN"/>
        </w:rPr>
      </w:pPr>
      <w:r>
        <w:rPr>
          <w:rFonts w:hint="eastAsia" w:ascii="楷体_GB2312" w:hAnsi="宋体" w:eastAsia="楷体_GB2312"/>
          <w:lang w:val="zh-CN"/>
        </w:rPr>
        <w:t>1．资金计划及到位。</w:t>
      </w:r>
    </w:p>
    <w:p>
      <w:pPr>
        <w:keepNext w:val="0"/>
        <w:keepLines w:val="0"/>
        <w:pageBreakBefore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2023年农村综合改革转移支付预算</w:t>
      </w:r>
      <w:r>
        <w:rPr>
          <w:rFonts w:hint="eastAsia" w:ascii="Times New Roman" w:hAnsi="Times New Roman" w:eastAsia="仿宋_GB2312" w:cs="Times New Roman"/>
          <w:kern w:val="0"/>
          <w:sz w:val="32"/>
          <w:szCs w:val="32"/>
          <w:lang w:val="en-US" w:eastAsia="zh-CN"/>
        </w:rPr>
        <w:t>项目</w:t>
      </w:r>
      <w:r>
        <w:rPr>
          <w:rFonts w:hint="eastAsia" w:ascii="Times New Roman" w:hAnsi="Times New Roman" w:cs="Times New Roman"/>
          <w:kern w:val="0"/>
          <w:sz w:val="32"/>
          <w:szCs w:val="32"/>
          <w:lang w:val="en-US" w:eastAsia="zh-CN"/>
        </w:rPr>
        <w:t>资金到位300万元，资金到位率100%。</w:t>
      </w:r>
    </w:p>
    <w:p>
      <w:pPr>
        <w:keepNext w:val="0"/>
        <w:keepLines w:val="0"/>
        <w:pageBreakBefore w:val="0"/>
        <w:numPr>
          <w:ilvl w:val="0"/>
          <w:numId w:val="2"/>
        </w:numPr>
        <w:kinsoku/>
        <w:wordWrap/>
        <w:overflowPunct/>
        <w:topLinePunct w:val="0"/>
        <w:autoSpaceDE/>
        <w:autoSpaceDN/>
        <w:bidi w:val="0"/>
        <w:adjustRightInd w:val="0"/>
        <w:snapToGrid w:val="0"/>
        <w:spacing w:line="560" w:lineRule="exact"/>
        <w:ind w:firstLine="720"/>
        <w:textAlignment w:val="auto"/>
        <w:rPr>
          <w:rFonts w:hint="eastAsia" w:ascii="楷体_GB2312" w:hAnsi="宋体" w:eastAsia="楷体_GB2312"/>
          <w:lang w:val="zh-CN"/>
        </w:rPr>
      </w:pPr>
      <w:r>
        <w:rPr>
          <w:rFonts w:hint="eastAsia" w:ascii="楷体_GB2312" w:hAnsi="宋体" w:eastAsia="楷体_GB2312"/>
          <w:lang w:val="zh-CN"/>
        </w:rPr>
        <w:t>资金使用。</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32" w:firstLineChars="200"/>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2023年已支付0万元，资金支付率0%。</w:t>
      </w:r>
    </w:p>
    <w:p>
      <w:pPr>
        <w:keepNext w:val="0"/>
        <w:keepLines w:val="0"/>
        <w:pageBreakBefore w:val="0"/>
        <w:kinsoku/>
        <w:wordWrap/>
        <w:overflowPunct/>
        <w:topLinePunct w:val="0"/>
        <w:autoSpaceDE/>
        <w:autoSpaceDN/>
        <w:bidi w:val="0"/>
        <w:adjustRightInd w:val="0"/>
        <w:snapToGrid w:val="0"/>
        <w:spacing w:line="560" w:lineRule="exact"/>
        <w:ind w:firstLine="720"/>
        <w:textAlignment w:val="auto"/>
        <w:rPr>
          <w:rFonts w:hint="eastAsia" w:ascii="仿宋_GB2312" w:hAnsi="宋体" w:cs="Times New Roman"/>
          <w:b/>
          <w:bCs/>
          <w:lang w:val="zh-CN"/>
        </w:rPr>
      </w:pPr>
      <w:r>
        <w:rPr>
          <w:rFonts w:hint="eastAsia" w:ascii="仿宋_GB2312" w:hAnsi="宋体" w:cs="Times New Roman"/>
          <w:b/>
          <w:bCs/>
          <w:lang w:val="zh-CN"/>
        </w:rPr>
        <w:t>（二）项目财务管理情况。</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该项目会计核算执行《会计法》相关财经法律法规的规定、《预算法</w:t>
      </w:r>
      <w:r>
        <w:rPr>
          <w:rFonts w:hint="eastAsia" w:cs="Times New Roman"/>
          <w:sz w:val="32"/>
          <w:szCs w:val="32"/>
          <w:lang w:val="zh-CN"/>
        </w:rPr>
        <w:t>》《</w:t>
      </w:r>
      <w:r>
        <w:rPr>
          <w:rFonts w:hint="eastAsia" w:ascii="Times New Roman" w:hAnsi="Times New Roman" w:eastAsia="仿宋_GB2312" w:cs="Times New Roman"/>
          <w:sz w:val="32"/>
          <w:szCs w:val="32"/>
          <w:lang w:val="zh-CN"/>
        </w:rPr>
        <w:t>政府会计制度》核算规范，专项资金实行专账核算，专款专用，财务处理及时、会计核算规范，支付依据完整、审批程序合规，项目按进度支付，未发现有截留、挤占和挪</w:t>
      </w:r>
      <w:bookmarkStart w:id="0" w:name="_GoBack"/>
      <w:bookmarkEnd w:id="0"/>
      <w:r>
        <w:rPr>
          <w:rFonts w:hint="eastAsia" w:ascii="Times New Roman" w:hAnsi="Times New Roman" w:eastAsia="仿宋_GB2312" w:cs="Times New Roman"/>
          <w:sz w:val="32"/>
          <w:szCs w:val="32"/>
          <w:lang w:val="zh-CN"/>
        </w:rPr>
        <w:t>用的情况。</w:t>
      </w:r>
    </w:p>
    <w:p>
      <w:pPr>
        <w:keepNext w:val="0"/>
        <w:keepLines w:val="0"/>
        <w:pageBreakBefore w:val="0"/>
        <w:kinsoku/>
        <w:wordWrap/>
        <w:overflowPunct/>
        <w:topLinePunct w:val="0"/>
        <w:autoSpaceDE/>
        <w:autoSpaceDN/>
        <w:bidi w:val="0"/>
        <w:adjustRightInd w:val="0"/>
        <w:snapToGrid w:val="0"/>
        <w:spacing w:line="560" w:lineRule="exact"/>
        <w:ind w:firstLine="720"/>
        <w:textAlignment w:val="auto"/>
        <w:rPr>
          <w:rFonts w:ascii="楷体_GB2312" w:hAnsi="宋体" w:eastAsia="楷体_GB2312"/>
          <w:b/>
          <w:lang w:val="zh-CN"/>
        </w:rPr>
      </w:pPr>
      <w:r>
        <w:rPr>
          <w:rFonts w:hint="eastAsia" w:ascii="楷体_GB2312" w:hAnsi="宋体" w:eastAsia="楷体_GB2312"/>
          <w:b/>
          <w:lang w:val="zh-CN"/>
        </w:rPr>
        <w:t>（三）项目组织实施情况。</w:t>
      </w:r>
    </w:p>
    <w:p>
      <w:pPr>
        <w:keepNext w:val="0"/>
        <w:keepLines w:val="0"/>
        <w:pageBreakBefore w:val="0"/>
        <w:kinsoku/>
        <w:wordWrap/>
        <w:overflowPunct/>
        <w:topLinePunct w:val="0"/>
        <w:autoSpaceDE/>
        <w:autoSpaceDN/>
        <w:bidi w:val="0"/>
        <w:adjustRightInd w:val="0"/>
        <w:snapToGrid w:val="0"/>
        <w:spacing w:line="560" w:lineRule="exact"/>
        <w:ind w:firstLine="720"/>
        <w:textAlignment w:val="auto"/>
        <w:rPr>
          <w:rFonts w:hint="eastAsia" w:ascii="仿宋_GB2312" w:hAnsi="宋体" w:cs="Times New Roman"/>
          <w:lang w:val="zh-CN"/>
        </w:rPr>
      </w:pPr>
      <w:r>
        <w:rPr>
          <w:rFonts w:hint="eastAsia" w:ascii="仿宋_GB2312" w:hAnsi="宋体" w:cs="Times New Roman"/>
          <w:lang w:val="en-US" w:eastAsia="zh-CN"/>
        </w:rPr>
        <w:t>1.</w:t>
      </w:r>
      <w:r>
        <w:rPr>
          <w:rFonts w:hint="eastAsia" w:ascii="仿宋_GB2312" w:hAnsi="宋体" w:cs="Times New Roman"/>
          <w:lang w:val="zh-CN"/>
        </w:rPr>
        <w:t>拉鮓组核心区民房风貌提升改造，针对拉鮓组内民房实施统一风貌提升，按青瓦白墙的总体要求实施，实施墙面整治</w:t>
      </w:r>
      <w:r>
        <w:rPr>
          <w:rFonts w:hint="eastAsia" w:ascii="仿宋_GB2312" w:hAnsi="宋体" w:cs="Times New Roman"/>
          <w:lang w:val="en-US" w:eastAsia="zh-CN"/>
        </w:rPr>
        <w:t>及</w:t>
      </w:r>
      <w:r>
        <w:rPr>
          <w:rFonts w:hint="eastAsia" w:ascii="仿宋_GB2312" w:hAnsi="宋体" w:cs="Times New Roman"/>
          <w:lang w:val="zh-CN"/>
        </w:rPr>
        <w:t>屋顶换瓦</w:t>
      </w:r>
      <w:r>
        <w:rPr>
          <w:rFonts w:hint="eastAsia" w:ascii="仿宋_GB2312" w:hAnsi="宋体" w:cs="Times New Roman"/>
          <w:lang w:val="en-US" w:eastAsia="zh-CN"/>
        </w:rPr>
        <w:t>等</w:t>
      </w:r>
      <w:r>
        <w:rPr>
          <w:rFonts w:hint="eastAsia" w:ascii="仿宋_GB2312" w:hAnsi="宋体" w:cs="Times New Roman"/>
          <w:lang w:val="zh-CN"/>
        </w:rPr>
        <w:t>；同时，拆除违章建筑、危房及其他影响风貌提升的建筑。</w:t>
      </w:r>
    </w:p>
    <w:p>
      <w:pPr>
        <w:keepNext w:val="0"/>
        <w:keepLines w:val="0"/>
        <w:pageBreakBefore w:val="0"/>
        <w:kinsoku/>
        <w:wordWrap/>
        <w:overflowPunct/>
        <w:topLinePunct w:val="0"/>
        <w:autoSpaceDE/>
        <w:autoSpaceDN/>
        <w:bidi w:val="0"/>
        <w:adjustRightInd w:val="0"/>
        <w:snapToGrid w:val="0"/>
        <w:spacing w:line="560" w:lineRule="exact"/>
        <w:ind w:firstLine="720"/>
        <w:textAlignment w:val="auto"/>
        <w:rPr>
          <w:rFonts w:hint="eastAsia" w:ascii="仿宋_GB2312" w:hAnsi="宋体" w:cs="Times New Roman"/>
          <w:lang w:val="en-US" w:eastAsia="zh-CN"/>
        </w:rPr>
      </w:pPr>
      <w:r>
        <w:rPr>
          <w:rFonts w:hint="eastAsia" w:ascii="仿宋_GB2312" w:hAnsi="宋体" w:cs="Times New Roman"/>
          <w:lang w:val="en-US" w:eastAsia="zh-CN"/>
        </w:rPr>
        <w:t>2.公共区域绿化提升打造。</w:t>
      </w:r>
      <w:r>
        <w:rPr>
          <w:rFonts w:hint="eastAsia" w:ascii="仿宋_GB2312" w:hAnsi="宋体" w:cs="Times New Roman"/>
          <w:lang w:val="zh-CN"/>
        </w:rPr>
        <w:t>对组内入户道路及沿线道路进行维修改造和环境美化，</w:t>
      </w:r>
      <w:r>
        <w:rPr>
          <w:rFonts w:hint="eastAsia" w:ascii="仿宋_GB2312" w:hAnsi="宋体" w:cs="Times New Roman"/>
          <w:lang w:val="en-US" w:eastAsia="zh-CN"/>
        </w:rPr>
        <w:t>关键节点绿植美化</w:t>
      </w:r>
      <w:r>
        <w:rPr>
          <w:rFonts w:hint="eastAsia" w:ascii="仿宋_GB2312" w:hAnsi="宋体" w:cs="Times New Roman"/>
          <w:lang w:val="zh-CN"/>
        </w:rPr>
        <w:t>、新建景观小品等</w:t>
      </w:r>
      <w:r>
        <w:rPr>
          <w:rFonts w:hint="eastAsia" w:ascii="仿宋_GB2312" w:hAnsi="宋体" w:cs="Times New Roman"/>
          <w:lang w:val="en-US" w:eastAsia="zh-CN"/>
        </w:rPr>
        <w:t>。</w:t>
      </w:r>
    </w:p>
    <w:p>
      <w:pPr>
        <w:keepNext w:val="0"/>
        <w:keepLines w:val="0"/>
        <w:pageBreakBefore w:val="0"/>
        <w:kinsoku/>
        <w:wordWrap/>
        <w:overflowPunct/>
        <w:topLinePunct w:val="0"/>
        <w:autoSpaceDE/>
        <w:autoSpaceDN/>
        <w:bidi w:val="0"/>
        <w:adjustRightInd w:val="0"/>
        <w:snapToGrid w:val="0"/>
        <w:spacing w:line="560" w:lineRule="exact"/>
        <w:ind w:firstLine="720"/>
        <w:textAlignment w:val="auto"/>
        <w:rPr>
          <w:rFonts w:hint="eastAsia" w:ascii="仿宋_GB2312" w:hAnsi="宋体" w:cs="Times New Roman"/>
          <w:lang w:val="en-US" w:eastAsia="zh-CN"/>
        </w:rPr>
      </w:pPr>
      <w:r>
        <w:rPr>
          <w:rFonts w:hint="eastAsia" w:ascii="仿宋_GB2312" w:hAnsi="宋体" w:cs="Times New Roman"/>
          <w:lang w:val="en-US" w:eastAsia="zh-CN"/>
        </w:rPr>
        <w:t>3.</w:t>
      </w:r>
      <w:r>
        <w:rPr>
          <w:rFonts w:hint="eastAsia" w:ascii="仿宋_GB2312" w:hAnsi="宋体" w:cs="Times New Roman"/>
          <w:lang w:val="zh-CN" w:eastAsia="zh-CN"/>
        </w:rPr>
        <w:t>茶马古道恢复。恢复一段约</w:t>
      </w:r>
      <w:r>
        <w:rPr>
          <w:rFonts w:hint="eastAsia" w:ascii="仿宋_GB2312" w:hAnsi="宋体" w:cs="Times New Roman"/>
          <w:lang w:val="en-US" w:eastAsia="zh-CN"/>
        </w:rPr>
        <w:t>1.5公里的茶马古道，进行旅游宣传。</w:t>
      </w:r>
    </w:p>
    <w:p>
      <w:pPr>
        <w:keepNext w:val="0"/>
        <w:keepLines w:val="0"/>
        <w:pageBreakBefore w:val="0"/>
        <w:kinsoku/>
        <w:wordWrap/>
        <w:overflowPunct/>
        <w:topLinePunct w:val="0"/>
        <w:autoSpaceDE/>
        <w:autoSpaceDN/>
        <w:bidi w:val="0"/>
        <w:adjustRightInd w:val="0"/>
        <w:snapToGrid w:val="0"/>
        <w:spacing w:line="560" w:lineRule="exact"/>
        <w:ind w:firstLine="720"/>
        <w:textAlignment w:val="auto"/>
        <w:rPr>
          <w:rFonts w:hint="eastAsia" w:ascii="仿宋_GB2312" w:hAnsi="宋体" w:cs="Times New Roman"/>
          <w:lang w:val="en-US" w:eastAsia="zh-CN"/>
        </w:rPr>
      </w:pPr>
      <w:r>
        <w:rPr>
          <w:rFonts w:hint="eastAsia" w:ascii="仿宋_GB2312" w:hAnsi="宋体" w:cs="Times New Roman"/>
          <w:lang w:val="en-US" w:eastAsia="zh-CN"/>
        </w:rPr>
        <w:t>4.景区标识标牌系统建设。</w:t>
      </w:r>
    </w:p>
    <w:p>
      <w:pPr>
        <w:keepNext w:val="0"/>
        <w:keepLines w:val="0"/>
        <w:pageBreakBefore w:val="0"/>
        <w:kinsoku/>
        <w:wordWrap/>
        <w:overflowPunct/>
        <w:topLinePunct w:val="0"/>
        <w:autoSpaceDE/>
        <w:autoSpaceDN/>
        <w:bidi w:val="0"/>
        <w:adjustRightInd w:val="0"/>
        <w:snapToGrid w:val="0"/>
        <w:spacing w:line="560" w:lineRule="exact"/>
        <w:ind w:firstLine="720"/>
        <w:textAlignment w:val="auto"/>
        <w:rPr>
          <w:rFonts w:hint="default" w:ascii="仿宋_GB2312" w:hAnsi="宋体" w:cs="Times New Roman"/>
          <w:lang w:val="en-US" w:eastAsia="zh-CN"/>
        </w:rPr>
      </w:pPr>
      <w:r>
        <w:rPr>
          <w:rFonts w:hint="eastAsia" w:ascii="仿宋_GB2312" w:hAnsi="宋体" w:cs="Times New Roman"/>
          <w:lang w:val="en-US" w:eastAsia="zh-CN"/>
        </w:rPr>
        <w:t>5.排污系统建设项目</w:t>
      </w:r>
      <w:r>
        <w:rPr>
          <w:rFonts w:hint="eastAsia" w:ascii="仿宋_GB2312" w:hAnsi="宋体" w:cs="Times New Roman"/>
          <w:lang w:val="zh-CN" w:eastAsia="zh-CN"/>
        </w:rPr>
        <w:t>。</w:t>
      </w:r>
      <w:r>
        <w:rPr>
          <w:rFonts w:hint="eastAsia" w:ascii="仿宋_GB2312" w:hAnsi="宋体" w:cs="Times New Roman"/>
          <w:lang w:val="en-US" w:eastAsia="zh-CN"/>
        </w:rPr>
        <w:t>生活污水处理系统建设。</w:t>
      </w:r>
    </w:p>
    <w:p>
      <w:pPr>
        <w:keepNext w:val="0"/>
        <w:keepLines w:val="0"/>
        <w:pageBreakBefore w:val="0"/>
        <w:kinsoku/>
        <w:wordWrap/>
        <w:overflowPunct/>
        <w:topLinePunct w:val="0"/>
        <w:autoSpaceDE/>
        <w:autoSpaceDN/>
        <w:bidi w:val="0"/>
        <w:adjustRightInd w:val="0"/>
        <w:snapToGrid w:val="0"/>
        <w:spacing w:line="560" w:lineRule="exact"/>
        <w:ind w:firstLine="720"/>
        <w:textAlignment w:val="auto"/>
        <w:rPr>
          <w:rFonts w:ascii="仿宋_GB2312" w:hAnsi="宋体"/>
          <w:lang w:val="zh-CN"/>
        </w:rPr>
      </w:pPr>
      <w:r>
        <w:rPr>
          <w:rFonts w:hint="eastAsia" w:ascii="黑体" w:hAnsi="宋体" w:eastAsia="黑体"/>
        </w:rPr>
        <w:t>三、项目绩效情况</w:t>
      </w:r>
      <w:r>
        <w:rPr>
          <w:rFonts w:hint="eastAsia" w:ascii="仿宋_GB2312" w:hAnsi="宋体"/>
          <w:lang w:val="zh-CN"/>
        </w:rPr>
        <w:tab/>
      </w:r>
    </w:p>
    <w:p>
      <w:pPr>
        <w:keepNext w:val="0"/>
        <w:keepLines w:val="0"/>
        <w:pageBreakBefore w:val="0"/>
        <w:kinsoku/>
        <w:wordWrap/>
        <w:overflowPunct/>
        <w:topLinePunct w:val="0"/>
        <w:autoSpaceDE/>
        <w:autoSpaceDN/>
        <w:bidi w:val="0"/>
        <w:adjustRightInd w:val="0"/>
        <w:snapToGrid w:val="0"/>
        <w:spacing w:line="560" w:lineRule="exact"/>
        <w:ind w:firstLine="720"/>
        <w:textAlignment w:val="auto"/>
        <w:rPr>
          <w:rFonts w:ascii="楷体_GB2312" w:hAnsi="宋体" w:eastAsia="楷体_GB2312"/>
          <w:b/>
          <w:lang w:val="zh-CN"/>
        </w:rPr>
      </w:pPr>
      <w:r>
        <w:rPr>
          <w:rFonts w:hint="eastAsia" w:ascii="楷体_GB2312" w:hAnsi="宋体" w:eastAsia="楷体_GB2312"/>
          <w:b/>
          <w:lang w:val="zh-CN"/>
        </w:rPr>
        <w:t>（一）项目完成情况。</w:t>
      </w:r>
    </w:p>
    <w:p>
      <w:pPr>
        <w:keepNext w:val="0"/>
        <w:keepLines w:val="0"/>
        <w:pageBreakBefore w:val="0"/>
        <w:kinsoku/>
        <w:wordWrap/>
        <w:overflowPunct/>
        <w:topLinePunct w:val="0"/>
        <w:autoSpaceDE/>
        <w:autoSpaceDN/>
        <w:bidi w:val="0"/>
        <w:adjustRightInd w:val="0"/>
        <w:snapToGrid w:val="0"/>
        <w:spacing w:line="560" w:lineRule="exact"/>
        <w:ind w:firstLine="720"/>
        <w:textAlignment w:val="auto"/>
        <w:rPr>
          <w:rFonts w:hint="default" w:ascii="仿宋_GB2312" w:hAnsi="宋体" w:cs="Times New Roman"/>
          <w:lang w:val="en-US" w:eastAsia="zh-CN"/>
        </w:rPr>
      </w:pPr>
      <w:r>
        <w:rPr>
          <w:rFonts w:hint="eastAsia" w:ascii="仿宋_GB2312" w:hAnsi="宋体" w:cs="Times New Roman"/>
          <w:lang w:val="zh-CN"/>
        </w:rPr>
        <w:t>拉鮓组核心区民房风貌提升改造、</w:t>
      </w:r>
      <w:r>
        <w:rPr>
          <w:rFonts w:hint="eastAsia" w:ascii="仿宋_GB2312" w:hAnsi="宋体" w:cs="Times New Roman"/>
          <w:lang w:val="en-US" w:eastAsia="zh-CN"/>
        </w:rPr>
        <w:t>公共区域绿化提升打造、</w:t>
      </w:r>
      <w:r>
        <w:rPr>
          <w:rFonts w:hint="eastAsia" w:ascii="仿宋_GB2312" w:hAnsi="宋体" w:cs="Times New Roman"/>
          <w:lang w:val="zh-CN" w:eastAsia="zh-CN"/>
        </w:rPr>
        <w:t>茶马古道恢复、</w:t>
      </w:r>
      <w:r>
        <w:rPr>
          <w:rFonts w:hint="eastAsia" w:ascii="仿宋_GB2312" w:hAnsi="宋体" w:cs="Times New Roman"/>
          <w:lang w:val="en-US" w:eastAsia="zh-CN"/>
        </w:rPr>
        <w:t>景区标识标牌系统建设、排污系统建设项目，项目总体完工80%，暂未报账。</w:t>
      </w:r>
    </w:p>
    <w:p>
      <w:pPr>
        <w:keepNext w:val="0"/>
        <w:keepLines w:val="0"/>
        <w:pageBreakBefore w:val="0"/>
        <w:kinsoku/>
        <w:wordWrap/>
        <w:overflowPunct/>
        <w:topLinePunct w:val="0"/>
        <w:autoSpaceDE/>
        <w:autoSpaceDN/>
        <w:bidi w:val="0"/>
        <w:adjustRightInd w:val="0"/>
        <w:snapToGrid w:val="0"/>
        <w:spacing w:line="56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（二）项目效益情况。</w:t>
      </w:r>
    </w:p>
    <w:p>
      <w:pPr>
        <w:keepNext w:val="0"/>
        <w:keepLines w:val="0"/>
        <w:pageBreakBefore w:val="0"/>
        <w:kinsoku/>
        <w:wordWrap/>
        <w:overflowPunct/>
        <w:topLinePunct w:val="0"/>
        <w:autoSpaceDE/>
        <w:autoSpaceDN/>
        <w:bidi w:val="0"/>
        <w:adjustRightInd w:val="0"/>
        <w:snapToGrid w:val="0"/>
        <w:spacing w:line="560" w:lineRule="exact"/>
        <w:ind w:firstLine="720"/>
        <w:textAlignment w:val="auto"/>
        <w:rPr>
          <w:rFonts w:hint="eastAsia" w:ascii="仿宋_GB2312" w:hAnsi="宋体" w:cs="Times New Roman"/>
          <w:lang w:val="zh-CN"/>
        </w:rPr>
      </w:pPr>
      <w:r>
        <w:rPr>
          <w:rFonts w:hint="eastAsia" w:ascii="仿宋_GB2312" w:hAnsi="宋体" w:cs="Times New Roman"/>
          <w:lang w:val="zh-CN"/>
        </w:rPr>
        <w:t>助力金沙江大峡谷旅游度假区的开发与建设，打造“共同富裕试验区”建设示范着力点，推进乡村振兴战略工作，深入贯彻落实习近平总书记关于“三农”工作重要论述和来川视察重要指示，确保拉鮓村提升改造项目建设成效</w:t>
      </w:r>
    </w:p>
    <w:p>
      <w:pPr>
        <w:keepNext w:val="0"/>
        <w:keepLines w:val="0"/>
        <w:pageBreakBefore w:val="0"/>
        <w:kinsoku/>
        <w:wordWrap/>
        <w:overflowPunct/>
        <w:topLinePunct w:val="0"/>
        <w:autoSpaceDE/>
        <w:autoSpaceDN/>
        <w:bidi w:val="0"/>
        <w:adjustRightInd w:val="0"/>
        <w:snapToGrid w:val="0"/>
        <w:spacing w:line="560" w:lineRule="exact"/>
        <w:ind w:firstLine="720"/>
        <w:textAlignment w:val="auto"/>
        <w:rPr>
          <w:rFonts w:ascii="黑体" w:hAnsi="宋体" w:eastAsia="黑体"/>
        </w:rPr>
      </w:pPr>
      <w:r>
        <w:rPr>
          <w:rFonts w:hint="eastAsia" w:ascii="黑体" w:hAnsi="宋体" w:eastAsia="黑体"/>
        </w:rPr>
        <w:t>四、问题及建议</w:t>
      </w:r>
    </w:p>
    <w:p>
      <w:pPr>
        <w:keepNext w:val="0"/>
        <w:keepLines w:val="0"/>
        <w:pageBreakBefore w:val="0"/>
        <w:kinsoku/>
        <w:wordWrap/>
        <w:overflowPunct/>
        <w:topLinePunct w:val="0"/>
        <w:autoSpaceDE/>
        <w:autoSpaceDN/>
        <w:bidi w:val="0"/>
        <w:adjustRightInd w:val="0"/>
        <w:snapToGrid w:val="0"/>
        <w:spacing w:line="56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（一）存在的问题。</w:t>
      </w:r>
    </w:p>
    <w:p>
      <w:pPr>
        <w:keepNext w:val="0"/>
        <w:keepLines w:val="0"/>
        <w:pageBreakBefore w:val="0"/>
        <w:kinsoku/>
        <w:wordWrap/>
        <w:overflowPunct/>
        <w:topLinePunct w:val="0"/>
        <w:autoSpaceDE/>
        <w:autoSpaceDN/>
        <w:bidi w:val="0"/>
        <w:adjustRightInd w:val="0"/>
        <w:snapToGrid w:val="0"/>
        <w:spacing w:line="560" w:lineRule="exact"/>
        <w:ind w:firstLine="720"/>
        <w:textAlignment w:val="auto"/>
        <w:rPr>
          <w:rFonts w:hint="eastAsia" w:ascii="仿宋_GB2312" w:hAnsi="宋体" w:cs="Times New Roman"/>
          <w:lang w:val="zh-CN"/>
        </w:rPr>
      </w:pPr>
      <w:r>
        <w:rPr>
          <w:rFonts w:hint="eastAsia" w:ascii="仿宋_GB2312" w:hAnsi="宋体" w:cs="Times New Roman"/>
          <w:lang w:val="zh-CN"/>
        </w:rPr>
        <w:t>无。</w:t>
      </w:r>
    </w:p>
    <w:p>
      <w:pPr>
        <w:keepNext w:val="0"/>
        <w:keepLines w:val="0"/>
        <w:pageBreakBefore w:val="0"/>
        <w:numPr>
          <w:ilvl w:val="0"/>
          <w:numId w:val="3"/>
        </w:numPr>
        <w:kinsoku/>
        <w:wordWrap/>
        <w:overflowPunct/>
        <w:topLinePunct w:val="0"/>
        <w:autoSpaceDE/>
        <w:autoSpaceDN/>
        <w:bidi w:val="0"/>
        <w:adjustRightInd w:val="0"/>
        <w:snapToGrid w:val="0"/>
        <w:spacing w:line="56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相关建议。</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仿宋_GB2312" w:hAnsi="宋体"/>
          <w:lang w:val="zh-CN"/>
        </w:rPr>
      </w:pPr>
      <w:r>
        <w:rPr>
          <w:rFonts w:hint="eastAsia" w:ascii="仿宋_GB2312" w:hAnsi="宋体" w:cs="Times New Roman"/>
          <w:lang w:val="zh-CN" w:eastAsia="zh-CN"/>
        </w:rPr>
        <w:t>无。</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仿宋_GB2312" w:hAnsi="宋体"/>
          <w:lang w:val="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仿宋_GB2312" w:hAnsi="宋体"/>
          <w:lang w:val="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仿宋_GB2312" w:hAnsi="宋体"/>
          <w:lang w:val="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eastAsia="zh-CN"/>
        </w:rPr>
        <w:t>攀枝花市仁和区大龙潭彝族乡人民政府</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 xml:space="preserve">   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17</w:t>
      </w:r>
      <w:r>
        <w:rPr>
          <w:rFonts w:hint="default" w:ascii="Times New Roman" w:hAnsi="Times New Roman" w:eastAsia="仿宋_GB2312" w:cs="Times New Roman"/>
          <w:sz w:val="32"/>
          <w:szCs w:val="32"/>
          <w:lang w:val="en-US" w:eastAsia="zh-CN"/>
        </w:rPr>
        <w:t>日</w:t>
      </w:r>
    </w:p>
    <w:p>
      <w:pPr>
        <w:adjustRightInd w:val="0"/>
        <w:snapToGrid w:val="0"/>
        <w:spacing w:line="560" w:lineRule="exact"/>
        <w:ind w:firstLine="720"/>
      </w:pPr>
    </w:p>
    <w:p>
      <w:pPr>
        <w:adjustRightInd w:val="0"/>
        <w:snapToGrid w:val="0"/>
        <w:spacing w:line="560" w:lineRule="exact"/>
        <w:ind w:firstLine="720"/>
        <w:rPr>
          <w:rFonts w:hint="eastAsia" w:ascii="仿宋_GB2312" w:hAnsi="宋体"/>
          <w:lang w:val="zh-CN"/>
        </w:rPr>
      </w:pPr>
      <w:r>
        <w:rPr>
          <w:rFonts w:hint="eastAsia" w:ascii="仿宋_GB2312" w:hAnsi="宋体"/>
          <w:lang w:val="zh-CN"/>
        </w:rPr>
        <w:drawing>
          <wp:anchor distT="0" distB="0" distL="114300" distR="114300" simplePos="0" relativeHeight="251663360" behindDoc="0" locked="0" layoutInCell="1" allowOverlap="1">
            <wp:simplePos x="0" y="0"/>
            <wp:positionH relativeFrom="column">
              <wp:posOffset>12700</wp:posOffset>
            </wp:positionH>
            <wp:positionV relativeFrom="paragraph">
              <wp:posOffset>2400935</wp:posOffset>
            </wp:positionV>
            <wp:extent cx="5608955" cy="76200"/>
            <wp:effectExtent l="0" t="0" r="10795" b="0"/>
            <wp:wrapNone/>
            <wp:docPr id="15" name="图片 15"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图片1"/>
                    <pic:cNvPicPr>
                      <a:picLocks noChangeAspect="1"/>
                    </pic:cNvPicPr>
                  </pic:nvPicPr>
                  <pic:blipFill>
                    <a:blip r:embed="rId6"/>
                    <a:stretch>
                      <a:fillRect/>
                    </a:stretch>
                  </pic:blipFill>
                  <pic:spPr>
                    <a:xfrm>
                      <a:off x="0" y="0"/>
                      <a:ext cx="5608955" cy="76200"/>
                    </a:xfrm>
                    <a:prstGeom prst="rect">
                      <a:avLst/>
                    </a:prstGeom>
                  </pic:spPr>
                </pic:pic>
              </a:graphicData>
            </a:graphic>
          </wp:anchor>
        </w:drawing>
      </w:r>
      <w:r>
        <w:rPr>
          <w:rFonts w:hint="eastAsia" w:ascii="仿宋_GB2312" w:hAnsi="宋体"/>
          <w:lang w:val="zh-CN"/>
        </w:rPr>
        <w:drawing>
          <wp:anchor distT="0" distB="0" distL="114300" distR="114300" simplePos="0" relativeHeight="251662336" behindDoc="0" locked="0" layoutInCell="1" allowOverlap="1">
            <wp:simplePos x="0" y="0"/>
            <wp:positionH relativeFrom="column">
              <wp:posOffset>2540</wp:posOffset>
            </wp:positionH>
            <wp:positionV relativeFrom="paragraph">
              <wp:posOffset>5258435</wp:posOffset>
            </wp:positionV>
            <wp:extent cx="5619115" cy="87630"/>
            <wp:effectExtent l="0" t="0" r="635" b="7620"/>
            <wp:wrapNone/>
            <wp:docPr id="14" name="图片 14"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图片1"/>
                    <pic:cNvPicPr>
                      <a:picLocks noChangeAspect="1"/>
                    </pic:cNvPicPr>
                  </pic:nvPicPr>
                  <pic:blipFill>
                    <a:blip r:embed="rId6"/>
                    <a:stretch>
                      <a:fillRect/>
                    </a:stretch>
                  </pic:blipFill>
                  <pic:spPr>
                    <a:xfrm>
                      <a:off x="0" y="0"/>
                      <a:ext cx="5619115" cy="87630"/>
                    </a:xfrm>
                    <a:prstGeom prst="rect">
                      <a:avLst/>
                    </a:prstGeom>
                  </pic:spPr>
                </pic:pic>
              </a:graphicData>
            </a:graphic>
          </wp:anchor>
        </w:drawing>
      </w:r>
    </w:p>
    <w:sectPr>
      <w:footerReference r:id="rId3" w:type="default"/>
      <w:pgSz w:w="11906" w:h="16838"/>
      <w:pgMar w:top="2098" w:right="1474" w:bottom="1984" w:left="1587" w:header="851" w:footer="1417" w:gutter="0"/>
      <w:pgNumType w:fmt="decimal"/>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7B29B04-6D7D-409B-AE17-7A422CE963D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0992E2CA-57C8-4187-82A2-6952715A91E7}"/>
  </w:font>
  <w:font w:name="仿宋_GB2312">
    <w:panose1 w:val="02010609030101010101"/>
    <w:charset w:val="86"/>
    <w:family w:val="modern"/>
    <w:pitch w:val="default"/>
    <w:sig w:usb0="00000001" w:usb1="080E0000" w:usb2="00000000" w:usb3="00000000" w:csb0="00040000" w:csb1="00000000"/>
    <w:embedRegular r:id="rId3" w:fontKey="{B695E7F3-BB41-4244-BB1C-9DFAEE64AA83}"/>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embedRegular r:id="rId4" w:fontKey="{6CD5FF22-B869-4BCB-B7C9-EDDFD54D1626}"/>
  </w:font>
  <w:font w:name="楷体_GB2312">
    <w:panose1 w:val="02010609030101010101"/>
    <w:charset w:val="86"/>
    <w:family w:val="modern"/>
    <w:pitch w:val="default"/>
    <w:sig w:usb0="00000001" w:usb1="080E0000" w:usb2="00000000" w:usb3="00000000" w:csb0="00040000" w:csb1="00000000"/>
    <w:embedRegular r:id="rId5" w:fontKey="{01FBD08B-0FDF-4EB1-B191-A50079DAE02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F04353"/>
    <w:multiLevelType w:val="singleLevel"/>
    <w:tmpl w:val="D6F04353"/>
    <w:lvl w:ilvl="0" w:tentative="0">
      <w:start w:val="2"/>
      <w:numFmt w:val="chineseCounting"/>
      <w:suff w:val="nothing"/>
      <w:lvlText w:val="（%1）"/>
      <w:lvlJc w:val="left"/>
      <w:rPr>
        <w:rFonts w:hint="eastAsia"/>
      </w:rPr>
    </w:lvl>
  </w:abstractNum>
  <w:abstractNum w:abstractNumId="1">
    <w:nsid w:val="F0E0514E"/>
    <w:multiLevelType w:val="singleLevel"/>
    <w:tmpl w:val="F0E0514E"/>
    <w:lvl w:ilvl="0" w:tentative="0">
      <w:start w:val="1"/>
      <w:numFmt w:val="chineseCounting"/>
      <w:suff w:val="nothing"/>
      <w:lvlText w:val="（%1）"/>
      <w:lvlJc w:val="left"/>
      <w:rPr>
        <w:rFonts w:hint="eastAsia"/>
      </w:rPr>
    </w:lvl>
  </w:abstractNum>
  <w:abstractNum w:abstractNumId="2">
    <w:nsid w:val="39A16FE4"/>
    <w:multiLevelType w:val="singleLevel"/>
    <w:tmpl w:val="39A16FE4"/>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58"/>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MDk1MWYzZmE1NThhMDg5YWYyNWFlNGY3NWNjMjQifQ=="/>
  </w:docVars>
  <w:rsids>
    <w:rsidRoot w:val="291C455A"/>
    <w:rsid w:val="003414A3"/>
    <w:rsid w:val="00490474"/>
    <w:rsid w:val="00515A0C"/>
    <w:rsid w:val="00866E99"/>
    <w:rsid w:val="00FA5FA5"/>
    <w:rsid w:val="0EDB478C"/>
    <w:rsid w:val="10A6033F"/>
    <w:rsid w:val="1BAE5697"/>
    <w:rsid w:val="291C455A"/>
    <w:rsid w:val="36926D0C"/>
    <w:rsid w:val="3E7F0513"/>
    <w:rsid w:val="4DAF2BCF"/>
    <w:rsid w:val="4DDB6F66"/>
    <w:rsid w:val="611B64E7"/>
    <w:rsid w:val="648A0D6A"/>
    <w:rsid w:val="67302E47"/>
    <w:rsid w:val="69F42A43"/>
    <w:rsid w:val="6A07754C"/>
    <w:rsid w:val="792F2AEE"/>
    <w:rsid w:val="7E4206F6"/>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rPr>
      <w:rFonts w:ascii="Times New Roman" w:hAnsi="Times New Roman"/>
      <w:sz w:val="32"/>
    </w:rPr>
  </w:style>
  <w:style w:type="paragraph" w:styleId="3">
    <w:name w:val="Plain Text"/>
    <w:basedOn w:val="1"/>
    <w:qFormat/>
    <w:uiPriority w:val="99"/>
    <w:rPr>
      <w:rFonts w:ascii="宋体" w:hAnsi="Courier New" w:eastAsia="仿宋"/>
      <w:kern w:val="0"/>
      <w:sz w:val="32"/>
      <w:szCs w:val="21"/>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 w:type="character" w:customStyle="1" w:styleId="9">
    <w:name w:val="页眉 Char"/>
    <w:basedOn w:val="7"/>
    <w:link w:val="5"/>
    <w:qFormat/>
    <w:uiPriority w:val="0"/>
    <w:rPr>
      <w:rFonts w:ascii="Times New Roman" w:hAnsi="Times New Roman" w:eastAsia="仿宋_GB2312" w:cs="Times New Roman"/>
      <w:kern w:val="2"/>
      <w:sz w:val="18"/>
      <w:szCs w:val="18"/>
    </w:rPr>
  </w:style>
  <w:style w:type="character" w:customStyle="1" w:styleId="10">
    <w:name w:val="页脚 Char"/>
    <w:basedOn w:val="7"/>
    <w:link w:val="4"/>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1364</Words>
  <Characters>1443</Characters>
  <Lines>6</Lines>
  <Paragraphs>1</Paragraphs>
  <TotalTime>1</TotalTime>
  <ScaleCrop>false</ScaleCrop>
  <LinksUpToDate>false</LinksUpToDate>
  <CharactersWithSpaces>1457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低头不见脚趾头</cp:lastModifiedBy>
  <dcterms:modified xsi:type="dcterms:W3CDTF">2024-05-29T03:18:45Z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6154965B36EB42158F00924A248C1E45</vt:lpwstr>
  </property>
</Properties>
</file>