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-2780030</wp:posOffset>
            </wp:positionH>
            <wp:positionV relativeFrom="line">
              <wp:posOffset>-83185</wp:posOffset>
            </wp:positionV>
            <wp:extent cx="5563870" cy="655955"/>
            <wp:effectExtent l="0" t="0" r="17780" b="1079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387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-2783205</wp:posOffset>
                </wp:positionH>
                <wp:positionV relativeFrom="line">
                  <wp:posOffset>97155</wp:posOffset>
                </wp:positionV>
                <wp:extent cx="5552440" cy="76200"/>
                <wp:effectExtent l="0" t="13970" r="10160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2440" cy="7620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9.15pt;margin-top:7.65pt;height:6pt;width:437.2pt;mso-position-horizontal-relative:char;mso-position-vertical-relative:line;z-index:251661312;mso-width-relative:page;mso-height-relative:page;" coordorigin="1509,2411" coordsize="9075,88" o:gfxdata="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umpYdoAAAAKAQAA&#10;DwAAAAAAAAABACAAAAAiAAAAZHJzL2Rvd25yZXYueG1sUEsBAhQAFAAAAAgAh07iQDBdPgSJAgAA&#10;HgcAAA4AAAAAAAAAAQAgAAAAKQEAAGRycy9lMm9Eb2MueG1sUEsFBgAAAAAGAAYAWQEAACQGAAAA&#10;AA=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2023年仁和区农村生活污水治理“千村示范工程”资金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完成大龙潭彝族乡混撒拉村命卡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A点及B点污水处理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“千村示范工程”项目建设及设备更换，项目资金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25.7万元。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根据攀仁财资行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〔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2023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55号文件，下达财政资金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25.7万元，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资金申报、批复符合资金管理办法等相关规定。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仿宋_GB2312" w:hAnsi="宋体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更换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2套污水处理设备及相关配套设施，完成除草、水质监测，该项目开工日期为2023年11月2日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—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2023年11月15日，项目的实施有利于改善环境污染，提高村民生活环境，为村民生活环境提供保障。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污水处理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“千村示范工程”项目申报内容与具体实施内容相符、申报目标合理可行。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1．资金计划及到位。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2023年到位项目资金25.7万元，资金到位率100%。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2．资金使用。资金已支付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23.83万元，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支付依据是合规合法，资金支付与预算相符。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1.财务管理制度健全，所有项目核算均在财政所进行专项核算，收支清晰，严格按照财务制度进行核算。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2.对照项目资金管理办法，该项目严格执行财务管理制度、财务处理及时、会计核算规范。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混撒拉村农村生活污水治理项目整治分为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A地块及B地块，A地块B地块都由成都诚挚劳务有限公司承建，工程已于2023年12月完工。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完成了2套污水处理设备及相关配套设施的更换、除草、水质监测等项目。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32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二</w:t>
      </w:r>
      <w:r>
        <w:rPr>
          <w:rFonts w:hint="eastAsia" w:ascii="楷体_GB2312" w:hAnsi="宋体" w:eastAsia="楷体_GB2312"/>
          <w:b/>
          <w:lang w:val="zh-CN"/>
        </w:rPr>
        <w:t>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农村生活污水治理项目的实施，有利于改善环境质量，减少环境污染，改变农村人居环境，促进社会稳定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谐发展。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948" w:firstLineChars="30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cs="Times New Roman"/>
          <w:lang w:val="zh-CN" w:eastAsia="zh-CN"/>
        </w:rPr>
      </w:pPr>
      <w:r>
        <w:rPr>
          <w:rFonts w:hint="eastAsia" w:ascii="Times New Roman" w:hAnsi="Times New Roman" w:cs="Times New Roman"/>
          <w:lang w:val="zh-CN" w:eastAsia="zh-CN"/>
        </w:rPr>
        <w:t>无。</w:t>
      </w:r>
    </w:p>
    <w:p>
      <w:pPr>
        <w:pStyle w:val="2"/>
        <w:numPr>
          <w:ilvl w:val="0"/>
          <w:numId w:val="0"/>
        </w:numPr>
        <w:ind w:left="720" w:left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二</w:t>
      </w:r>
      <w:r>
        <w:rPr>
          <w:rFonts w:hint="eastAsia" w:ascii="楷体_GB2312" w:hAnsi="宋体" w:eastAsia="楷体_GB2312"/>
          <w:b/>
          <w:lang w:val="zh-CN"/>
        </w:rPr>
        <w:t>）相关建议。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720" w:leftChars="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cs="Times New Roman"/>
          <w:lang w:val="zh-CN"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center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4051300</wp:posOffset>
            </wp:positionV>
            <wp:extent cx="5577205" cy="86360"/>
            <wp:effectExtent l="0" t="0" r="4445" b="8890"/>
            <wp:wrapNone/>
            <wp:docPr id="18" name="图片 18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7205" cy="86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2098" w:right="1474" w:bottom="1984" w:left="1587" w:header="851" w:footer="141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DECB5A-EC53-481C-9246-B53B8E99CBB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956F499A-46D9-4BA4-8EEE-688A3090938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ACB1C5D-8C8C-4ED8-9B6B-FA38C357C50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4382E24E-F101-43B5-A0F7-708B3CDD9AF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EB9F1589-88DE-4598-A3AA-B7B424524C2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EC523E"/>
    <w:multiLevelType w:val="singleLevel"/>
    <w:tmpl w:val="3EEC523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94D1BA9"/>
    <w:rsid w:val="0EDB478C"/>
    <w:rsid w:val="102101D6"/>
    <w:rsid w:val="10A6033F"/>
    <w:rsid w:val="1BAE5697"/>
    <w:rsid w:val="1D2359CC"/>
    <w:rsid w:val="25565941"/>
    <w:rsid w:val="291C455A"/>
    <w:rsid w:val="31C61758"/>
    <w:rsid w:val="32943604"/>
    <w:rsid w:val="36926D0C"/>
    <w:rsid w:val="3C106F30"/>
    <w:rsid w:val="3E7F0513"/>
    <w:rsid w:val="44372678"/>
    <w:rsid w:val="4DAF2BCF"/>
    <w:rsid w:val="4DDB6F66"/>
    <w:rsid w:val="51826FC0"/>
    <w:rsid w:val="5E824AD5"/>
    <w:rsid w:val="611B64E7"/>
    <w:rsid w:val="63CB2313"/>
    <w:rsid w:val="648A0D6A"/>
    <w:rsid w:val="67302E47"/>
    <w:rsid w:val="6A07754C"/>
    <w:rsid w:val="6CFE0101"/>
    <w:rsid w:val="6E2C52F8"/>
    <w:rsid w:val="73811229"/>
    <w:rsid w:val="792F2AEE"/>
    <w:rsid w:val="7B482B43"/>
    <w:rsid w:val="7E4206F6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787</Words>
  <Characters>840</Characters>
  <Lines>6</Lines>
  <Paragraphs>1</Paragraphs>
  <TotalTime>2</TotalTime>
  <ScaleCrop>false</ScaleCrop>
  <LinksUpToDate>false</LinksUpToDate>
  <CharactersWithSpaces>854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2024-05-29T03:07:19Z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C1D93C2AE89E4A399E4B7E3AEAAD84FF</vt:lpwstr>
  </property>
</Properties>
</file>