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kern w:val="2"/>
          <w:sz w:val="72"/>
          <w:szCs w:val="72"/>
          <w:lang w:val="zh-CN"/>
        </w:rPr>
      </w:pPr>
    </w:p>
    <w:p>
      <w:pPr>
        <w:spacing w:line="360" w:lineRule="auto"/>
        <w:jc w:val="center"/>
        <w:rPr>
          <w:rFonts w:ascii="方正小标宋简体" w:hAnsi="方正小标宋简体" w:eastAsia="方正小标宋简体" w:cs="方正小标宋简体"/>
          <w:kern w:val="2"/>
          <w:sz w:val="72"/>
          <w:szCs w:val="72"/>
          <w:lang w:val="zh-CN"/>
        </w:rPr>
      </w:pPr>
    </w:p>
    <w:p>
      <w:pPr>
        <w:spacing w:line="360" w:lineRule="auto"/>
        <w:jc w:val="center"/>
        <w:rPr>
          <w:rFonts w:ascii="方正小标宋简体" w:hAnsi="方正小标宋简体" w:eastAsia="方正小标宋简体" w:cs="方正小标宋简体"/>
          <w:kern w:val="2"/>
          <w:sz w:val="72"/>
          <w:szCs w:val="72"/>
          <w:lang w:val="zh-CN"/>
        </w:rPr>
      </w:pPr>
    </w:p>
    <w:p>
      <w:pPr>
        <w:spacing w:line="360" w:lineRule="auto"/>
        <w:jc w:val="center"/>
        <w:rPr>
          <w:rFonts w:ascii="方正小标宋简体" w:hAnsi="方正小标宋简体" w:eastAsia="方正小标宋简体" w:cs="方正小标宋简体"/>
          <w:kern w:val="2"/>
          <w:sz w:val="72"/>
          <w:szCs w:val="72"/>
          <w:lang w:val="zh-CN"/>
        </w:rPr>
      </w:pPr>
      <w:bookmarkStart w:id="0" w:name="_GoBack"/>
      <w:r>
        <w:rPr>
          <w:rFonts w:ascii="方正小标宋简体" w:hAnsi="方正小标宋简体" w:eastAsia="方正小标宋简体" w:cs="方正小标宋简体"/>
          <w:kern w:val="2"/>
          <w:sz w:val="72"/>
          <w:szCs w:val="72"/>
          <w:lang w:val="zh-CN"/>
        </w:rPr>
        <w:t>2022</w:t>
      </w:r>
      <w:r>
        <w:rPr>
          <w:rFonts w:hint="eastAsia" w:ascii="方正小标宋简体" w:hAnsi="方正小标宋简体" w:eastAsia="方正小标宋简体" w:cs="方正小标宋简体"/>
          <w:kern w:val="2"/>
          <w:sz w:val="72"/>
          <w:szCs w:val="72"/>
          <w:lang w:val="zh-CN"/>
        </w:rPr>
        <w:t>年度</w:t>
      </w:r>
    </w:p>
    <w:p>
      <w:pPr>
        <w:spacing w:line="360" w:lineRule="auto"/>
        <w:jc w:val="center"/>
        <w:rPr>
          <w:rFonts w:ascii="方正小标宋简体" w:hAnsi="方正小标宋简体" w:eastAsia="方正小标宋简体" w:cs="方正小标宋简体"/>
          <w:kern w:val="2"/>
          <w:sz w:val="72"/>
          <w:szCs w:val="72"/>
          <w:lang w:val="zh-CN"/>
        </w:rPr>
      </w:pPr>
      <w:r>
        <w:rPr>
          <w:rFonts w:hint="eastAsia" w:ascii="方正小标宋简体" w:hAnsi="方正小标宋简体" w:eastAsia="方正小标宋简体" w:cs="方正小标宋简体"/>
          <w:kern w:val="2"/>
          <w:sz w:val="72"/>
          <w:szCs w:val="72"/>
          <w:lang w:val="zh-CN"/>
        </w:rPr>
        <w:t>攀枝花市仁和区教育和体育局</w:t>
      </w:r>
      <w:r>
        <w:rPr>
          <w:rFonts w:ascii="方正小标宋简体" w:hAnsi="方正小标宋简体" w:eastAsia="方正小标宋简体" w:cs="方正小标宋简体"/>
          <w:kern w:val="2"/>
          <w:sz w:val="72"/>
          <w:szCs w:val="72"/>
          <w:lang w:val="zh-CN"/>
        </w:rPr>
        <w:t>(</w:t>
      </w:r>
      <w:r>
        <w:rPr>
          <w:rFonts w:hint="eastAsia" w:ascii="方正小标宋简体" w:hAnsi="方正小标宋简体" w:eastAsia="方正小标宋简体" w:cs="方正小标宋简体"/>
          <w:kern w:val="2"/>
          <w:sz w:val="72"/>
          <w:szCs w:val="72"/>
          <w:lang w:val="zh-CN"/>
        </w:rPr>
        <w:t>本级）单位决算</w:t>
      </w:r>
    </w:p>
    <w:bookmarkEnd w:id="0"/>
    <w:p>
      <w:pPr>
        <w:keepNext/>
        <w:keepLines/>
        <w:tabs>
          <w:tab w:val="right" w:leader="dot" w:pos="8296"/>
        </w:tabs>
        <w:spacing w:line="576" w:lineRule="exact"/>
        <w:rPr>
          <w:rFonts w:ascii="黑体" w:hAnsi="黑体" w:eastAsia="黑体" w:cs="黑体"/>
          <w:b/>
          <w:bCs/>
          <w:color w:val="FF0000"/>
          <w:kern w:val="2"/>
          <w:sz w:val="48"/>
          <w:szCs w:val="48"/>
          <w:lang w:val="zh-CN"/>
        </w:rPr>
      </w:pPr>
    </w:p>
    <w:p>
      <w:pPr>
        <w:keepNext/>
        <w:keepLines/>
        <w:tabs>
          <w:tab w:val="right" w:leader="dot" w:pos="8296"/>
        </w:tabs>
        <w:spacing w:line="576" w:lineRule="exact"/>
        <w:rPr>
          <w:rFonts w:ascii="黑体" w:hAnsi="黑体" w:eastAsia="黑体" w:cs="黑体"/>
          <w:b/>
          <w:bCs/>
          <w:color w:val="FF0000"/>
          <w:kern w:val="2"/>
          <w:sz w:val="48"/>
          <w:szCs w:val="48"/>
          <w:lang w:val="zh-CN"/>
        </w:rPr>
      </w:pPr>
    </w:p>
    <w:p>
      <w:pPr>
        <w:keepNext/>
        <w:keepLines/>
        <w:tabs>
          <w:tab w:val="right" w:leader="dot" w:pos="8296"/>
        </w:tabs>
        <w:spacing w:line="576" w:lineRule="exact"/>
        <w:rPr>
          <w:rFonts w:ascii="黑体" w:hAnsi="黑体" w:eastAsia="黑体" w:cs="黑体"/>
          <w:b/>
          <w:bCs/>
          <w:color w:val="FF0000"/>
          <w:kern w:val="2"/>
          <w:sz w:val="48"/>
          <w:szCs w:val="48"/>
          <w:lang w:val="zh-CN"/>
        </w:rPr>
      </w:pPr>
    </w:p>
    <w:p>
      <w:pPr>
        <w:keepNext/>
        <w:keepLines/>
        <w:tabs>
          <w:tab w:val="right" w:leader="dot" w:pos="8296"/>
        </w:tabs>
        <w:spacing w:line="576" w:lineRule="exact"/>
        <w:rPr>
          <w:rFonts w:ascii="黑体" w:hAnsi="黑体" w:eastAsia="黑体" w:cs="黑体"/>
          <w:b/>
          <w:bCs/>
          <w:color w:val="FF0000"/>
          <w:kern w:val="2"/>
          <w:sz w:val="48"/>
          <w:szCs w:val="48"/>
          <w:lang w:val="zh-CN"/>
        </w:rPr>
      </w:pPr>
    </w:p>
    <w:p>
      <w:pPr>
        <w:jc w:val="center"/>
        <w:rPr>
          <w:rFonts w:hint="eastAsia" w:ascii="黑体" w:hAnsi="黑体" w:eastAsia="黑体" w:cs="黑体"/>
          <w:kern w:val="2"/>
          <w:sz w:val="48"/>
          <w:szCs w:val="48"/>
          <w:lang w:val="zh-CN"/>
        </w:rPr>
      </w:pPr>
    </w:p>
    <w:p>
      <w:pPr>
        <w:jc w:val="center"/>
        <w:rPr>
          <w:rFonts w:ascii="黑体" w:hAnsi="黑体" w:eastAsia="黑体" w:cs="黑体"/>
          <w:kern w:val="2"/>
          <w:sz w:val="48"/>
          <w:szCs w:val="48"/>
          <w:lang w:val="zh-CN"/>
        </w:rPr>
      </w:pPr>
      <w:r>
        <w:rPr>
          <w:rFonts w:hint="eastAsia" w:ascii="黑体" w:hAnsi="黑体" w:eastAsia="黑体" w:cs="黑体"/>
          <w:kern w:val="2"/>
          <w:sz w:val="48"/>
          <w:szCs w:val="48"/>
          <w:lang w:val="zh-CN"/>
        </w:rPr>
        <w:t>目录</w:t>
      </w:r>
    </w:p>
    <w:p>
      <w:pPr>
        <w:jc w:val="center"/>
        <w:rPr>
          <w:rFonts w:ascii="黑体" w:hAnsi="黑体" w:eastAsia="黑体" w:cs="黑体"/>
          <w:kern w:val="2"/>
          <w:sz w:val="28"/>
          <w:szCs w:val="28"/>
          <w:lang w:val="zh-CN"/>
        </w:rPr>
      </w:pPr>
    </w:p>
    <w:p>
      <w:pPr>
        <w:tabs>
          <w:tab w:val="right" w:leader="dot" w:pos="8296"/>
        </w:tabs>
        <w:spacing w:before="93"/>
        <w:jc w:val="center"/>
        <w:rPr>
          <w:rFonts w:ascii="仿宋" w:hAnsi="仿宋" w:eastAsia="仿宋" w:cs="仿宋"/>
          <w:kern w:val="2"/>
          <w:sz w:val="28"/>
          <w:szCs w:val="28"/>
          <w:lang w:val="zh-CN"/>
        </w:rPr>
      </w:pPr>
      <w:r>
        <w:rPr>
          <w:rFonts w:hint="eastAsia" w:ascii="仿宋" w:hAnsi="仿宋" w:eastAsia="仿宋" w:cs="仿宋"/>
          <w:kern w:val="2"/>
          <w:sz w:val="28"/>
          <w:szCs w:val="28"/>
          <w:lang w:val="zh-CN"/>
        </w:rPr>
        <w:t>公开时间：</w:t>
      </w:r>
      <w:r>
        <w:rPr>
          <w:rFonts w:ascii="仿宋" w:hAnsi="仿宋" w:eastAsia="仿宋" w:cs="仿宋"/>
          <w:kern w:val="2"/>
          <w:sz w:val="28"/>
          <w:szCs w:val="28"/>
          <w:lang w:val="zh-CN"/>
        </w:rPr>
        <w:t>2023</w:t>
      </w:r>
      <w:r>
        <w:rPr>
          <w:rFonts w:hint="eastAsia" w:ascii="仿宋" w:hAnsi="仿宋" w:eastAsia="仿宋" w:cs="仿宋"/>
          <w:kern w:val="2"/>
          <w:sz w:val="28"/>
          <w:szCs w:val="28"/>
          <w:lang w:val="zh-CN"/>
        </w:rPr>
        <w:t>年</w:t>
      </w:r>
      <w:r>
        <w:rPr>
          <w:rFonts w:hint="eastAsia" w:ascii="仿宋" w:hAnsi="仿宋" w:eastAsia="仿宋" w:cs="仿宋"/>
          <w:kern w:val="2"/>
          <w:sz w:val="28"/>
          <w:szCs w:val="28"/>
          <w:lang w:val="en-US" w:eastAsia="zh-CN"/>
        </w:rPr>
        <w:t>9</w:t>
      </w:r>
      <w:r>
        <w:rPr>
          <w:rFonts w:hint="eastAsia" w:ascii="仿宋" w:hAnsi="仿宋" w:eastAsia="仿宋" w:cs="仿宋"/>
          <w:kern w:val="2"/>
          <w:sz w:val="28"/>
          <w:szCs w:val="28"/>
          <w:lang w:val="zh-CN"/>
        </w:rPr>
        <w:t>月</w:t>
      </w:r>
      <w:r>
        <w:rPr>
          <w:rFonts w:hint="eastAsia" w:ascii="仿宋" w:hAnsi="仿宋" w:eastAsia="仿宋" w:cs="仿宋"/>
          <w:kern w:val="2"/>
          <w:sz w:val="28"/>
          <w:szCs w:val="28"/>
          <w:lang w:val="en-US" w:eastAsia="zh-CN"/>
        </w:rPr>
        <w:t>25</w:t>
      </w:r>
      <w:r>
        <w:rPr>
          <w:rFonts w:hint="eastAsia" w:ascii="仿宋" w:hAnsi="仿宋" w:eastAsia="仿宋" w:cs="仿宋"/>
          <w:kern w:val="2"/>
          <w:sz w:val="28"/>
          <w:szCs w:val="28"/>
          <w:lang w:val="zh-CN"/>
        </w:rPr>
        <w:t>日</w:t>
      </w:r>
    </w:p>
    <w:p>
      <w:pPr>
        <w:tabs>
          <w:tab w:val="right" w:leader="dot" w:pos="8296"/>
        </w:tabs>
        <w:spacing w:line="440" w:lineRule="exact"/>
        <w:ind w:left="420"/>
        <w:rPr>
          <w:rFonts w:ascii="宋体" w:hAnsi="宋体" w:cs="宋体"/>
          <w:kern w:val="2"/>
          <w:lang w:val="zh-CN"/>
        </w:rPr>
      </w:pP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第一部分</w:t>
      </w:r>
      <w:r>
        <w:rPr>
          <w:rFonts w:ascii="宋体" w:hAnsi="宋体" w:cs="宋体"/>
          <w:kern w:val="2"/>
          <w:lang w:val="zh-CN"/>
        </w:rPr>
        <w:t xml:space="preserve"> </w:t>
      </w:r>
      <w:r>
        <w:rPr>
          <w:rFonts w:hint="eastAsia" w:ascii="宋体" w:hAnsi="宋体" w:cs="宋体"/>
          <w:kern w:val="2"/>
          <w:lang w:val="zh-CN"/>
        </w:rPr>
        <w:t>单位概况</w:t>
      </w:r>
      <w:r>
        <w:rPr>
          <w:rFonts w:ascii="宋体" w:hAnsi="宋体" w:cs="宋体"/>
          <w:kern w:val="2"/>
        </w:rPr>
        <w:t>............................................3</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一、部门职责</w:t>
      </w:r>
      <w:r>
        <w:rPr>
          <w:rFonts w:ascii="宋体" w:hAnsi="宋体" w:cs="宋体"/>
          <w:kern w:val="2"/>
        </w:rPr>
        <w:t>.................................................3</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二、机构设置</w:t>
      </w:r>
      <w:r>
        <w:rPr>
          <w:rFonts w:ascii="宋体" w:hAnsi="宋体" w:cs="宋体"/>
          <w:kern w:val="2"/>
        </w:rPr>
        <w:t>.................................................6</w:t>
      </w:r>
    </w:p>
    <w:p>
      <w:pPr>
        <w:tabs>
          <w:tab w:val="right" w:leader="dot" w:pos="8296"/>
        </w:tabs>
        <w:spacing w:line="440" w:lineRule="exact"/>
        <w:ind w:left="420"/>
        <w:rPr>
          <w:rFonts w:ascii="宋体" w:hAnsi="宋体" w:cs="宋体"/>
          <w:kern w:val="2"/>
        </w:rPr>
      </w:pPr>
      <w:r>
        <w:rPr>
          <w:rFonts w:hint="eastAsia" w:ascii="宋体" w:hAnsi="宋体" w:cs="宋体"/>
          <w:kern w:val="2"/>
          <w:lang w:val="zh-CN"/>
        </w:rPr>
        <w:t>第二部分</w:t>
      </w:r>
      <w:r>
        <w:rPr>
          <w:rFonts w:ascii="宋体" w:hAnsi="宋体" w:cs="宋体"/>
          <w:kern w:val="2"/>
          <w:lang w:val="zh-CN"/>
        </w:rPr>
        <w:t xml:space="preserve"> 2022</w:t>
      </w:r>
      <w:r>
        <w:rPr>
          <w:rFonts w:hint="eastAsia" w:ascii="宋体" w:hAnsi="宋体" w:cs="宋体"/>
          <w:kern w:val="2"/>
          <w:lang w:val="zh-CN"/>
        </w:rPr>
        <w:t>年度单位决算情况说明</w:t>
      </w:r>
      <w:r>
        <w:rPr>
          <w:rFonts w:ascii="宋体" w:hAnsi="宋体" w:cs="宋体"/>
          <w:kern w:val="2"/>
        </w:rPr>
        <w:t>............................7</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一、收入支出决算总体情况说明</w:t>
      </w:r>
      <w:r>
        <w:rPr>
          <w:rFonts w:ascii="宋体" w:hAnsi="宋体" w:cs="宋体"/>
          <w:kern w:val="2"/>
        </w:rPr>
        <w:t>.................................7</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二、收入决算情况说明</w:t>
      </w:r>
      <w:r>
        <w:rPr>
          <w:rFonts w:ascii="宋体" w:hAnsi="宋体" w:cs="宋体"/>
          <w:kern w:val="2"/>
        </w:rPr>
        <w:t>.........................................7</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三、支出决算情况说明</w:t>
      </w:r>
      <w:r>
        <w:rPr>
          <w:rFonts w:ascii="宋体" w:hAnsi="宋体" w:cs="宋体"/>
          <w:kern w:val="2"/>
        </w:rPr>
        <w:t>.........................................7</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四、财政拨款收入支出决算总体情况说明</w:t>
      </w:r>
      <w:r>
        <w:rPr>
          <w:rFonts w:ascii="宋体" w:hAnsi="宋体" w:cs="宋体"/>
          <w:kern w:val="2"/>
        </w:rPr>
        <w:t>.........................7</w:t>
      </w:r>
    </w:p>
    <w:p>
      <w:pPr>
        <w:tabs>
          <w:tab w:val="right" w:leader="dot" w:pos="8296"/>
        </w:tabs>
        <w:spacing w:line="440" w:lineRule="exact"/>
        <w:ind w:left="420"/>
        <w:rPr>
          <w:rFonts w:ascii="宋体" w:hAnsi="宋体" w:cs="宋体"/>
          <w:kern w:val="2"/>
        </w:rPr>
      </w:pPr>
      <w:r>
        <w:rPr>
          <w:rFonts w:hint="eastAsia" w:ascii="宋体" w:hAnsi="宋体" w:cs="宋体"/>
          <w:kern w:val="2"/>
          <w:lang w:val="zh-CN"/>
        </w:rPr>
        <w:t>五、一般公共预算财政拨款支出决算情况说明</w:t>
      </w:r>
      <w:r>
        <w:rPr>
          <w:rFonts w:ascii="宋体" w:hAnsi="宋体" w:cs="宋体"/>
          <w:kern w:val="2"/>
        </w:rPr>
        <w:t>.....................7</w:t>
      </w:r>
    </w:p>
    <w:p>
      <w:pPr>
        <w:tabs>
          <w:tab w:val="right" w:leader="dot" w:pos="8296"/>
        </w:tabs>
        <w:spacing w:line="440" w:lineRule="exact"/>
        <w:ind w:left="420"/>
        <w:rPr>
          <w:rFonts w:ascii="宋体" w:hAnsi="宋体" w:cs="宋体"/>
          <w:kern w:val="2"/>
        </w:rPr>
      </w:pPr>
      <w:r>
        <w:rPr>
          <w:rFonts w:hint="eastAsia" w:ascii="宋体" w:hAnsi="宋体" w:cs="宋体"/>
          <w:kern w:val="2"/>
          <w:lang w:val="zh-CN"/>
        </w:rPr>
        <w:t>六、一般公共预算财政拨款基本支出决算情况说明</w:t>
      </w:r>
      <w:r>
        <w:rPr>
          <w:rFonts w:ascii="宋体" w:hAnsi="宋体" w:cs="宋体"/>
          <w:kern w:val="2"/>
        </w:rPr>
        <w:t>.................9</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七、财政拨款“三公”经费支出决算情况说明</w:t>
      </w:r>
      <w:r>
        <w:rPr>
          <w:rFonts w:ascii="宋体" w:hAnsi="宋体" w:cs="宋体"/>
          <w:kern w:val="2"/>
        </w:rPr>
        <w:t>.....................9</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八、政府性基金预算支出决算情况说明</w:t>
      </w:r>
      <w:r>
        <w:rPr>
          <w:rFonts w:ascii="宋体" w:hAnsi="宋体" w:cs="宋体"/>
          <w:kern w:val="2"/>
        </w:rPr>
        <w:t>...........................11</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九、国有资本经营预算支出决算情况说明</w:t>
      </w:r>
      <w:r>
        <w:rPr>
          <w:rFonts w:ascii="宋体" w:hAnsi="宋体" w:cs="宋体"/>
          <w:kern w:val="2"/>
        </w:rPr>
        <w:t>.....................11</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十、其他重要事项的情况说明</w:t>
      </w:r>
      <w:r>
        <w:rPr>
          <w:rFonts w:ascii="宋体" w:hAnsi="宋体" w:cs="宋体"/>
          <w:kern w:val="2"/>
        </w:rPr>
        <w:t>...............................11</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第三部分</w:t>
      </w:r>
      <w:r>
        <w:rPr>
          <w:rFonts w:ascii="宋体" w:hAnsi="宋体" w:cs="宋体"/>
          <w:kern w:val="2"/>
          <w:lang w:val="zh-CN"/>
        </w:rPr>
        <w:t xml:space="preserve"> </w:t>
      </w:r>
      <w:r>
        <w:rPr>
          <w:rFonts w:hint="eastAsia" w:ascii="宋体" w:hAnsi="宋体" w:cs="宋体"/>
          <w:kern w:val="2"/>
          <w:lang w:val="zh-CN"/>
        </w:rPr>
        <w:t>名词解释</w:t>
      </w:r>
      <w:r>
        <w:rPr>
          <w:rFonts w:ascii="宋体" w:hAnsi="宋体" w:cs="宋体"/>
          <w:kern w:val="2"/>
        </w:rPr>
        <w:t>........................................12</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第四部分</w:t>
      </w:r>
      <w:r>
        <w:rPr>
          <w:rFonts w:ascii="宋体" w:hAnsi="宋体" w:cs="宋体"/>
          <w:kern w:val="2"/>
          <w:lang w:val="zh-CN"/>
        </w:rPr>
        <w:t xml:space="preserve"> </w:t>
      </w:r>
      <w:r>
        <w:rPr>
          <w:rFonts w:hint="eastAsia" w:ascii="宋体" w:hAnsi="宋体" w:cs="宋体"/>
          <w:kern w:val="2"/>
          <w:lang w:val="zh-CN"/>
        </w:rPr>
        <w:t>附件</w:t>
      </w:r>
      <w:r>
        <w:rPr>
          <w:rFonts w:ascii="宋体" w:hAnsi="宋体" w:cs="宋体"/>
          <w:kern w:val="2"/>
        </w:rPr>
        <w:t>............................................14</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第五部分</w:t>
      </w:r>
      <w:r>
        <w:rPr>
          <w:rFonts w:ascii="宋体" w:hAnsi="宋体" w:cs="宋体"/>
          <w:kern w:val="2"/>
          <w:lang w:val="zh-CN"/>
        </w:rPr>
        <w:t xml:space="preserve"> </w:t>
      </w:r>
      <w:r>
        <w:rPr>
          <w:rFonts w:hint="eastAsia" w:ascii="宋体" w:hAnsi="宋体" w:cs="宋体"/>
          <w:kern w:val="2"/>
          <w:lang w:val="zh-CN"/>
        </w:rPr>
        <w:t>附表</w:t>
      </w:r>
      <w:r>
        <w:rPr>
          <w:rFonts w:ascii="宋体" w:hAnsi="宋体" w:cs="宋体"/>
          <w:kern w:val="2"/>
        </w:rPr>
        <w:t>............................................14</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一、收入支出决算总表</w:t>
      </w:r>
      <w:r>
        <w:rPr>
          <w:rFonts w:ascii="宋体" w:hAnsi="宋体" w:cs="宋体"/>
          <w:kern w:val="2"/>
        </w:rPr>
        <w:t>.....................................14</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二、收入决算表</w:t>
      </w:r>
      <w:r>
        <w:rPr>
          <w:rFonts w:ascii="宋体" w:hAnsi="宋体" w:cs="宋体"/>
          <w:kern w:val="2"/>
        </w:rPr>
        <w:t>...........................................14</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三、支出决算表</w:t>
      </w:r>
      <w:r>
        <w:rPr>
          <w:rFonts w:ascii="宋体" w:hAnsi="宋体" w:cs="宋体"/>
          <w:kern w:val="2"/>
        </w:rPr>
        <w:t>...........................................14</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四、财政拨款收入支出决算总表</w:t>
      </w:r>
      <w:r>
        <w:rPr>
          <w:rFonts w:ascii="宋体" w:hAnsi="宋体" w:cs="宋体"/>
          <w:kern w:val="2"/>
        </w:rPr>
        <w:t>.............................14</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五、财政拨款支出决算明细表</w:t>
      </w:r>
      <w:r>
        <w:rPr>
          <w:rFonts w:ascii="宋体" w:hAnsi="宋体" w:cs="宋体"/>
          <w:kern w:val="2"/>
        </w:rPr>
        <w:t>...............................14</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六、一般公共预算财政拨款支出决算表</w:t>
      </w:r>
      <w:r>
        <w:rPr>
          <w:rFonts w:ascii="宋体" w:hAnsi="宋体" w:cs="宋体"/>
          <w:kern w:val="2"/>
        </w:rPr>
        <w:t>........................14</w:t>
      </w:r>
    </w:p>
    <w:p>
      <w:pPr>
        <w:tabs>
          <w:tab w:val="right" w:leader="dot" w:pos="8296"/>
        </w:tabs>
        <w:spacing w:line="440" w:lineRule="exact"/>
        <w:ind w:left="420"/>
        <w:rPr>
          <w:rFonts w:ascii="宋体" w:hAnsi="宋体" w:cs="宋体"/>
          <w:kern w:val="2"/>
        </w:rPr>
      </w:pPr>
      <w:r>
        <w:rPr>
          <w:rFonts w:hint="eastAsia" w:ascii="宋体" w:hAnsi="宋体" w:cs="宋体"/>
          <w:kern w:val="2"/>
          <w:lang w:val="zh-CN"/>
        </w:rPr>
        <w:t>七、一般公共预算财政拨款支出决算明细表</w:t>
      </w:r>
      <w:r>
        <w:rPr>
          <w:rFonts w:ascii="宋体" w:hAnsi="宋体" w:cs="宋体"/>
          <w:kern w:val="2"/>
        </w:rPr>
        <w:t>....................14</w:t>
      </w:r>
    </w:p>
    <w:p>
      <w:pPr>
        <w:tabs>
          <w:tab w:val="right" w:leader="dot" w:pos="8296"/>
        </w:tabs>
        <w:spacing w:line="440" w:lineRule="exact"/>
        <w:ind w:left="420"/>
        <w:rPr>
          <w:rFonts w:ascii="宋体" w:hAnsi="宋体" w:cs="宋体"/>
          <w:kern w:val="2"/>
        </w:rPr>
      </w:pPr>
      <w:r>
        <w:rPr>
          <w:rFonts w:hint="eastAsia" w:ascii="宋体" w:hAnsi="宋体" w:cs="宋体"/>
          <w:kern w:val="2"/>
          <w:lang w:val="zh-CN"/>
        </w:rPr>
        <w:t>八、一般公共预算财政拨款基本支出决算明细表</w:t>
      </w:r>
      <w:r>
        <w:rPr>
          <w:rFonts w:ascii="宋体" w:hAnsi="宋体" w:cs="宋体"/>
          <w:kern w:val="2"/>
        </w:rPr>
        <w:t>................15</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九、一般公共预算财政拨款项目支出决算表</w:t>
      </w:r>
      <w:r>
        <w:rPr>
          <w:rFonts w:ascii="宋体" w:hAnsi="宋体" w:cs="宋体"/>
          <w:kern w:val="2"/>
        </w:rPr>
        <w:t>....................15</w:t>
      </w:r>
    </w:p>
    <w:p>
      <w:pPr>
        <w:tabs>
          <w:tab w:val="right" w:leader="dot" w:pos="8296"/>
        </w:tabs>
        <w:spacing w:line="440" w:lineRule="exact"/>
        <w:ind w:left="420"/>
        <w:rPr>
          <w:rFonts w:ascii="宋体" w:hAnsi="宋体" w:cs="宋体"/>
          <w:kern w:val="2"/>
        </w:rPr>
      </w:pPr>
      <w:r>
        <w:rPr>
          <w:rFonts w:hint="eastAsia" w:ascii="宋体" w:hAnsi="宋体" w:cs="宋体"/>
          <w:kern w:val="2"/>
          <w:lang w:val="zh-CN"/>
        </w:rPr>
        <w:t>十、政府性基金预算财政拨款收入支出决算表</w:t>
      </w:r>
      <w:r>
        <w:rPr>
          <w:rFonts w:ascii="宋体" w:hAnsi="宋体" w:cs="宋体"/>
          <w:kern w:val="2"/>
        </w:rPr>
        <w:t>..................15</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十一、国有资本经营预算财政拨款收入支出决算表</w:t>
      </w:r>
      <w:r>
        <w:rPr>
          <w:rFonts w:ascii="宋体" w:hAnsi="宋体" w:cs="宋体"/>
          <w:kern w:val="2"/>
        </w:rPr>
        <w:t>..............15</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十二、国有资本经营预算财政拨款支出决算表</w:t>
      </w:r>
      <w:r>
        <w:rPr>
          <w:rFonts w:ascii="宋体" w:hAnsi="宋体" w:cs="宋体"/>
          <w:kern w:val="2"/>
        </w:rPr>
        <w:t>..................15</w:t>
      </w:r>
    </w:p>
    <w:p>
      <w:pPr>
        <w:tabs>
          <w:tab w:val="right" w:leader="dot" w:pos="8296"/>
        </w:tabs>
        <w:spacing w:line="440" w:lineRule="exact"/>
        <w:ind w:left="420"/>
        <w:rPr>
          <w:rFonts w:ascii="宋体" w:hAnsi="宋体" w:cs="宋体"/>
          <w:kern w:val="2"/>
          <w:lang w:val="zh-CN"/>
        </w:rPr>
      </w:pPr>
      <w:r>
        <w:rPr>
          <w:rFonts w:hint="eastAsia" w:ascii="宋体" w:hAnsi="宋体" w:cs="宋体"/>
          <w:kern w:val="2"/>
          <w:lang w:val="zh-CN"/>
        </w:rPr>
        <w:t>十三、财政拨款“三公”经费支出决算表</w:t>
      </w:r>
      <w:r>
        <w:rPr>
          <w:rFonts w:ascii="宋体" w:hAnsi="宋体" w:cs="宋体"/>
          <w:kern w:val="2"/>
        </w:rPr>
        <w:t>......................15</w:t>
      </w:r>
    </w:p>
    <w:p>
      <w:pPr>
        <w:tabs>
          <w:tab w:val="right" w:leader="dot" w:pos="8296"/>
        </w:tabs>
        <w:spacing w:line="440" w:lineRule="exact"/>
        <w:ind w:left="420"/>
        <w:rPr>
          <w:rFonts w:ascii="宋体" w:hAnsi="宋体" w:cs="宋体"/>
          <w:kern w:val="2"/>
          <w:lang w:val="zh-CN"/>
        </w:rPr>
      </w:pPr>
    </w:p>
    <w:p>
      <w:pPr>
        <w:tabs>
          <w:tab w:val="right" w:leader="dot" w:pos="8296"/>
        </w:tabs>
        <w:spacing w:line="440" w:lineRule="exact"/>
        <w:ind w:left="420"/>
        <w:rPr>
          <w:rFonts w:ascii="仿宋" w:hAnsi="仿宋" w:eastAsia="仿宋" w:cs="仿宋"/>
          <w:kern w:val="44"/>
          <w:lang w:val="zh-CN"/>
        </w:rPr>
      </w:pPr>
      <w:r>
        <w:rPr>
          <w:rFonts w:ascii="宋体" w:hAnsi="宋体" w:cs="宋体"/>
          <w:kern w:val="2"/>
          <w:lang w:val="zh-CN"/>
        </w:rPr>
        <w:br w:type="page"/>
      </w:r>
    </w:p>
    <w:p>
      <w:pPr>
        <w:pStyle w:val="2"/>
        <w:keepNext/>
        <w:keepLines/>
        <w:spacing w:before="340" w:after="330" w:line="576" w:lineRule="auto"/>
        <w:jc w:val="center"/>
        <w:rPr>
          <w:rFonts w:ascii="黑体" w:hAnsi="黑体" w:eastAsia="黑体" w:cs="黑体"/>
          <w:b/>
          <w:bCs/>
          <w:kern w:val="44"/>
          <w:sz w:val="44"/>
          <w:szCs w:val="44"/>
          <w:lang w:val="zh-CN"/>
        </w:rPr>
      </w:pPr>
      <w:r>
        <w:rPr>
          <w:rFonts w:hint="eastAsia" w:ascii="黑体" w:hAnsi="黑体" w:eastAsia="黑体" w:cs="黑体"/>
          <w:kern w:val="44"/>
          <w:sz w:val="44"/>
          <w:szCs w:val="44"/>
          <w:lang w:val="zh-CN"/>
        </w:rPr>
        <w:t>第一部分</w:t>
      </w:r>
      <w:r>
        <w:rPr>
          <w:rFonts w:ascii="黑体" w:hAnsi="黑体" w:eastAsia="黑体" w:cs="黑体"/>
          <w:kern w:val="44"/>
          <w:sz w:val="44"/>
          <w:szCs w:val="44"/>
          <w:lang w:val="zh-CN"/>
        </w:rPr>
        <w:t xml:space="preserve"> </w:t>
      </w:r>
      <w:r>
        <w:rPr>
          <w:rFonts w:hint="eastAsia" w:ascii="黑体" w:hAnsi="黑体" w:eastAsia="黑体" w:cs="黑体"/>
          <w:kern w:val="44"/>
          <w:sz w:val="44"/>
          <w:szCs w:val="44"/>
          <w:lang w:val="zh-CN"/>
        </w:rPr>
        <w:t>单位概况</w:t>
      </w:r>
    </w:p>
    <w:p>
      <w:pPr>
        <w:pStyle w:val="3"/>
        <w:keepNext/>
        <w:keepLines/>
        <w:numPr>
          <w:ilvl w:val="0"/>
          <w:numId w:val="1"/>
        </w:numPr>
        <w:spacing w:before="260" w:after="260" w:line="576" w:lineRule="exact"/>
        <w:ind w:firstLine="640"/>
        <w:jc w:val="both"/>
        <w:rPr>
          <w:rFonts w:ascii="黑体" w:hAnsi="黑体" w:eastAsia="黑体" w:cs="黑体"/>
          <w:kern w:val="2"/>
          <w:sz w:val="32"/>
          <w:szCs w:val="32"/>
          <w:lang w:val="zh-CN"/>
        </w:rPr>
      </w:pPr>
      <w:r>
        <w:rPr>
          <w:rFonts w:hint="eastAsia" w:ascii="黑体" w:hAnsi="黑体" w:eastAsia="黑体" w:cs="黑体"/>
          <w:color w:val="000000"/>
          <w:kern w:val="2"/>
          <w:sz w:val="32"/>
          <w:szCs w:val="32"/>
          <w:lang w:val="zh-CN"/>
        </w:rPr>
        <w:t>主要</w:t>
      </w:r>
      <w:r>
        <w:rPr>
          <w:rFonts w:hint="eastAsia" w:ascii="黑体" w:hAnsi="黑体" w:eastAsia="黑体" w:cs="黑体"/>
          <w:kern w:val="2"/>
          <w:sz w:val="32"/>
          <w:szCs w:val="32"/>
          <w:lang w:val="zh-CN"/>
        </w:rPr>
        <w:t>职责</w:t>
      </w:r>
    </w:p>
    <w:p>
      <w:pPr>
        <w:pStyle w:val="4"/>
        <w:snapToGrid w:val="0"/>
        <w:spacing w:before="72" w:line="560" w:lineRule="exact"/>
        <w:ind w:firstLine="672" w:firstLineChars="210"/>
        <w:rPr>
          <w:rFonts w:ascii="Times New Roman"/>
          <w:sz w:val="32"/>
          <w:szCs w:val="32"/>
        </w:rPr>
      </w:pPr>
      <w:r>
        <w:rPr>
          <w:rFonts w:hint="eastAsia" w:ascii="Times New Roman"/>
          <w:sz w:val="32"/>
          <w:szCs w:val="32"/>
        </w:rPr>
        <w:t>（一）职能简介。</w:t>
      </w:r>
    </w:p>
    <w:p>
      <w:pPr>
        <w:spacing w:line="560" w:lineRule="exact"/>
        <w:ind w:firstLine="640" w:firstLineChars="200"/>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、负责指导全区教体系统基层党建工作、精神文明、统战、双拥和民主管理工作；负责区委教育工作领导小组秘书组秘书工作职责。</w:t>
      </w:r>
    </w:p>
    <w:p>
      <w:pPr>
        <w:spacing w:line="560" w:lineRule="exact"/>
        <w:ind w:firstLine="640" w:firstLineChars="200"/>
        <w:rPr>
          <w:rFonts w:eastAsia="仿宋_GB2312" w:cs="仿宋_GB2312"/>
          <w:sz w:val="32"/>
          <w:szCs w:val="32"/>
        </w:rPr>
      </w:pPr>
      <w:r>
        <w:rPr>
          <w:rFonts w:eastAsia="仿宋_GB2312" w:cs="仿宋_GB2312"/>
          <w:sz w:val="32"/>
          <w:szCs w:val="32"/>
        </w:rPr>
        <w:t>2</w:t>
      </w:r>
      <w:r>
        <w:rPr>
          <w:rFonts w:hint="eastAsia" w:eastAsia="仿宋_GB2312" w:cs="仿宋_GB2312"/>
          <w:sz w:val="32"/>
          <w:szCs w:val="32"/>
        </w:rPr>
        <w:t>、综合管理全区学前教育、全区义务教育、普通高中教育、特殊教育、民族教育、成人教育等教育工作，指导基础教育课程及教学改革工作，指导规范民办教育、教育社会组织相关工作，承担有关行政审批事项。</w:t>
      </w:r>
    </w:p>
    <w:p>
      <w:pPr>
        <w:spacing w:line="560" w:lineRule="exact"/>
        <w:ind w:firstLine="640" w:firstLineChars="200"/>
        <w:rPr>
          <w:rFonts w:eastAsia="仿宋_GB2312" w:cs="仿宋_GB2312"/>
          <w:sz w:val="32"/>
          <w:szCs w:val="32"/>
        </w:rPr>
      </w:pPr>
      <w:r>
        <w:rPr>
          <w:rFonts w:eastAsia="仿宋_GB2312" w:cs="仿宋_GB2312"/>
          <w:sz w:val="32"/>
          <w:szCs w:val="32"/>
        </w:rPr>
        <w:t>3</w:t>
      </w:r>
      <w:r>
        <w:rPr>
          <w:rFonts w:hint="eastAsia" w:eastAsia="仿宋_GB2312" w:cs="仿宋_GB2312"/>
          <w:sz w:val="32"/>
          <w:szCs w:val="32"/>
        </w:rPr>
        <w:t>、负责拟订教体系统安全工作规章制度并组织实施，督促、检查、指导安全工作，指导学校（场馆）编制突发事件应急处理预案并组织演练，组织协调教育体育系统重大安全事故处理，组织拟订全区体育、艺术事业发展规划，组织、调查研究全区体育改革与发展的重大问题，综合协调教体系统体育、艺术改革工作。</w:t>
      </w:r>
    </w:p>
    <w:p>
      <w:pPr>
        <w:spacing w:line="560" w:lineRule="exact"/>
        <w:ind w:firstLine="640" w:firstLineChars="200"/>
        <w:rPr>
          <w:rFonts w:eastAsia="仿宋_GB2312" w:cs="仿宋_GB2312"/>
          <w:sz w:val="32"/>
          <w:szCs w:val="32"/>
        </w:rPr>
      </w:pPr>
      <w:r>
        <w:rPr>
          <w:rFonts w:eastAsia="仿宋_GB2312" w:cs="仿宋_GB2312"/>
          <w:sz w:val="32"/>
          <w:szCs w:val="32"/>
        </w:rPr>
        <w:t>4</w:t>
      </w:r>
      <w:r>
        <w:rPr>
          <w:rFonts w:hint="eastAsia" w:eastAsia="仿宋_GB2312" w:cs="仿宋_GB2312"/>
          <w:sz w:val="32"/>
          <w:szCs w:val="32"/>
        </w:rPr>
        <w:t>、统筹、规划、指导全区中小学教师队伍、教育体育人才队伍及职业道德建设工作；管理指导全区中小学校干部、教师、教练继续教育和学历提升工作。</w:t>
      </w:r>
    </w:p>
    <w:p>
      <w:pPr>
        <w:spacing w:line="560" w:lineRule="exact"/>
        <w:ind w:firstLine="640" w:firstLineChars="200"/>
        <w:rPr>
          <w:rFonts w:eastAsia="仿宋_GB2312" w:cs="仿宋_GB2312"/>
          <w:sz w:val="32"/>
          <w:szCs w:val="32"/>
        </w:rPr>
      </w:pPr>
      <w:r>
        <w:rPr>
          <w:rFonts w:eastAsia="仿宋_GB2312" w:cs="仿宋_GB2312"/>
          <w:sz w:val="32"/>
          <w:szCs w:val="32"/>
        </w:rPr>
        <w:t>5</w:t>
      </w:r>
      <w:r>
        <w:rPr>
          <w:rFonts w:hint="eastAsia" w:eastAsia="仿宋_GB2312" w:cs="仿宋_GB2312"/>
          <w:sz w:val="32"/>
          <w:szCs w:val="32"/>
        </w:rPr>
        <w:t>、承担各中小学校（幼儿园）财务监督管理，组织实施学校校舍（场馆）安全排查和地质灾害的防治工作，指导和开展全区教体系统内部财务管理监督和控制工作，管理、指导和监督全区各项学生资助工作。</w:t>
      </w:r>
    </w:p>
    <w:p>
      <w:pPr>
        <w:spacing w:line="560" w:lineRule="exact"/>
        <w:ind w:firstLine="640" w:firstLineChars="200"/>
        <w:rPr>
          <w:rFonts w:eastAsia="仿宋_GB2312" w:cs="仿宋_GB2312"/>
          <w:sz w:val="32"/>
          <w:szCs w:val="32"/>
        </w:rPr>
      </w:pPr>
      <w:r>
        <w:rPr>
          <w:rFonts w:eastAsia="仿宋_GB2312" w:cs="仿宋_GB2312"/>
          <w:sz w:val="32"/>
          <w:szCs w:val="32"/>
        </w:rPr>
        <w:t>6</w:t>
      </w:r>
      <w:r>
        <w:rPr>
          <w:rFonts w:hint="eastAsia" w:eastAsia="仿宋_GB2312" w:cs="仿宋_GB2312"/>
          <w:sz w:val="32"/>
          <w:szCs w:val="32"/>
        </w:rPr>
        <w:t>、负责协助区教育和体育局抓好学校后勤管理服务，负责学生资助和营养改善计划相关事务性工作。</w:t>
      </w:r>
    </w:p>
    <w:p>
      <w:pPr>
        <w:spacing w:line="560" w:lineRule="exact"/>
        <w:ind w:firstLine="640" w:firstLineChars="200"/>
        <w:rPr>
          <w:rFonts w:eastAsia="仿宋_GB2312" w:cs="仿宋_GB2312"/>
          <w:sz w:val="32"/>
          <w:szCs w:val="32"/>
        </w:rPr>
      </w:pPr>
      <w:r>
        <w:rPr>
          <w:rFonts w:eastAsia="仿宋_GB2312" w:cs="仿宋_GB2312"/>
          <w:sz w:val="32"/>
          <w:szCs w:val="32"/>
        </w:rPr>
        <w:t>7</w:t>
      </w:r>
      <w:r>
        <w:rPr>
          <w:rFonts w:hint="eastAsia" w:eastAsia="仿宋_GB2312" w:cs="仿宋_GB2312"/>
          <w:sz w:val="32"/>
          <w:szCs w:val="32"/>
        </w:rPr>
        <w:t>、负责贯彻落实有关国家教育考试、中考、非学历教育考试的政策、规定，协助调查、记录招生考试工作中发生的重大问题，负责国家教育考试、中考、非学历教育考试的报名、体检、建档、考试组织等工作。</w:t>
      </w:r>
    </w:p>
    <w:p>
      <w:pPr>
        <w:spacing w:line="560" w:lineRule="exact"/>
        <w:ind w:firstLine="640" w:firstLineChars="200"/>
        <w:rPr>
          <w:rFonts w:eastAsia="仿宋_GB2312" w:cs="仿宋_GB2312"/>
          <w:sz w:val="32"/>
          <w:szCs w:val="32"/>
        </w:rPr>
      </w:pPr>
      <w:r>
        <w:rPr>
          <w:rFonts w:eastAsia="仿宋_GB2312" w:cs="仿宋_GB2312"/>
          <w:sz w:val="32"/>
          <w:szCs w:val="32"/>
        </w:rPr>
        <w:t>8</w:t>
      </w:r>
      <w:r>
        <w:rPr>
          <w:rFonts w:hint="eastAsia" w:eastAsia="仿宋_GB2312" w:cs="仿宋_GB2312"/>
          <w:sz w:val="32"/>
          <w:szCs w:val="32"/>
        </w:rPr>
        <w:t>、负责全区中小学教学设施、设备、仪器的建设、补充，组织中学实验操作考核、高中信息技术毕业会考和通用技术会考，组织全区中小学实验竞赛及多媒体和网络环境下的学科优质课竞赛，负责技术人员培训。</w:t>
      </w:r>
    </w:p>
    <w:p>
      <w:pPr>
        <w:spacing w:line="560" w:lineRule="exact"/>
        <w:ind w:firstLine="640" w:firstLineChars="200"/>
        <w:rPr>
          <w:rFonts w:eastAsia="仿宋_GB2312" w:cs="仿宋_GB2312"/>
          <w:sz w:val="32"/>
          <w:szCs w:val="32"/>
        </w:rPr>
      </w:pPr>
      <w:r>
        <w:rPr>
          <w:rFonts w:eastAsia="仿宋_GB2312" w:cs="仿宋_GB2312"/>
          <w:sz w:val="32"/>
          <w:szCs w:val="32"/>
        </w:rPr>
        <w:t>9</w:t>
      </w:r>
      <w:r>
        <w:rPr>
          <w:rFonts w:hint="eastAsia" w:eastAsia="仿宋_GB2312" w:cs="仿宋_GB2312"/>
          <w:sz w:val="32"/>
          <w:szCs w:val="32"/>
        </w:rPr>
        <w:t>、负责宣传、贯彻和落实体育工作法律、法规，开展群众性体育活动；贯彻落实学生体质健康标准，组织其他体育活动；组织业余体校体育训练和竞赛，开展普及性的校外公益性教育实践培训和送教下乡、送艺下乡等活动。</w:t>
      </w:r>
    </w:p>
    <w:p>
      <w:pPr>
        <w:spacing w:line="560" w:lineRule="exact"/>
        <w:ind w:firstLine="640" w:firstLineChars="200"/>
        <w:rPr>
          <w:rFonts w:eastAsia="仿宋_GB2312" w:cs="仿宋_GB2312"/>
          <w:sz w:val="32"/>
          <w:szCs w:val="32"/>
        </w:rPr>
      </w:pPr>
      <w:r>
        <w:rPr>
          <w:rFonts w:eastAsia="仿宋_GB2312" w:cs="仿宋_GB2312"/>
          <w:sz w:val="32"/>
          <w:szCs w:val="32"/>
        </w:rPr>
        <w:t>10</w:t>
      </w:r>
      <w:r>
        <w:rPr>
          <w:rFonts w:hint="eastAsia" w:eastAsia="仿宋_GB2312" w:cs="仿宋_GB2312"/>
          <w:sz w:val="32"/>
          <w:szCs w:val="32"/>
        </w:rPr>
        <w:t>、负责推进教师“岗编适度分离”和“区管校聘”改革、优化区域教师资源配置相关事务性和服务性工作。</w:t>
      </w:r>
    </w:p>
    <w:p>
      <w:pPr>
        <w:spacing w:line="560" w:lineRule="exact"/>
        <w:ind w:firstLine="640" w:firstLineChars="200"/>
        <w:rPr>
          <w:rFonts w:eastAsia="仿宋_GB2312" w:cs="仿宋_GB2312"/>
          <w:sz w:val="32"/>
          <w:szCs w:val="32"/>
        </w:rPr>
      </w:pPr>
      <w:r>
        <w:rPr>
          <w:rFonts w:hint="eastAsia" w:eastAsia="仿宋_GB2312" w:cs="仿宋_GB2312"/>
          <w:sz w:val="32"/>
          <w:szCs w:val="32"/>
        </w:rPr>
        <w:t>（二）</w:t>
      </w:r>
      <w:r>
        <w:rPr>
          <w:rFonts w:eastAsia="仿宋_GB2312" w:cs="仿宋_GB2312"/>
          <w:sz w:val="32"/>
          <w:szCs w:val="32"/>
        </w:rPr>
        <w:t>2023</w:t>
      </w:r>
      <w:r>
        <w:rPr>
          <w:rFonts w:hint="eastAsia" w:eastAsia="仿宋_GB2312" w:cs="仿宋_GB2312"/>
          <w:sz w:val="32"/>
          <w:szCs w:val="32"/>
        </w:rPr>
        <w:t>年重点工作任务介绍。</w:t>
      </w:r>
    </w:p>
    <w:p>
      <w:pPr>
        <w:spacing w:line="560" w:lineRule="exact"/>
        <w:ind w:firstLine="640" w:firstLineChars="200"/>
        <w:rPr>
          <w:rFonts w:eastAsia="仿宋_GB2312" w:cs="仿宋_GB2312"/>
          <w:sz w:val="32"/>
          <w:szCs w:val="32"/>
        </w:rPr>
      </w:pPr>
      <w:r>
        <w:rPr>
          <w:rFonts w:eastAsia="仿宋_GB2312" w:cs="仿宋_GB2312"/>
          <w:sz w:val="32"/>
          <w:szCs w:val="32"/>
        </w:rPr>
        <w:t>1</w:t>
      </w:r>
      <w:r>
        <w:rPr>
          <w:rFonts w:hint="eastAsia" w:eastAsia="仿宋_GB2312" w:cs="仿宋_GB2312"/>
          <w:sz w:val="32"/>
          <w:szCs w:val="32"/>
        </w:rPr>
        <w:t>、精心谋划好教育发展规划。在全面总结教育“十三五”成效的基础上，结合市、区党代会精神、“三个圈层”、建设绿色活力和谐新仁和，谋划好“十四五”各项工作，做好顶层设计。推动“四个一”示范引领工程创建（到</w:t>
      </w:r>
      <w:r>
        <w:rPr>
          <w:rFonts w:eastAsia="仿宋_GB2312" w:cs="仿宋_GB2312"/>
          <w:sz w:val="32"/>
          <w:szCs w:val="32"/>
        </w:rPr>
        <w:t>2023</w:t>
      </w:r>
      <w:r>
        <w:rPr>
          <w:rFonts w:hint="eastAsia" w:eastAsia="仿宋_GB2312" w:cs="仿宋_GB2312"/>
          <w:sz w:val="32"/>
          <w:szCs w:val="32"/>
        </w:rPr>
        <w:t>年全省遴选</w:t>
      </w:r>
      <w:r>
        <w:rPr>
          <w:rFonts w:eastAsia="仿宋_GB2312" w:cs="仿宋_GB2312"/>
          <w:sz w:val="32"/>
          <w:szCs w:val="32"/>
        </w:rPr>
        <w:t>1000</w:t>
      </w:r>
      <w:r>
        <w:rPr>
          <w:rFonts w:hint="eastAsia" w:eastAsia="仿宋_GB2312" w:cs="仿宋_GB2312"/>
          <w:sz w:val="32"/>
          <w:szCs w:val="32"/>
        </w:rPr>
        <w:t>所省级示范性幼儿园、</w:t>
      </w:r>
      <w:r>
        <w:rPr>
          <w:rFonts w:eastAsia="仿宋_GB2312" w:cs="仿宋_GB2312"/>
          <w:sz w:val="32"/>
          <w:szCs w:val="32"/>
        </w:rPr>
        <w:t>1000</w:t>
      </w:r>
      <w:r>
        <w:rPr>
          <w:rFonts w:hint="eastAsia" w:eastAsia="仿宋_GB2312" w:cs="仿宋_GB2312"/>
          <w:sz w:val="32"/>
          <w:szCs w:val="32"/>
        </w:rPr>
        <w:t>所义务教育办学管理标准校、</w:t>
      </w:r>
      <w:r>
        <w:rPr>
          <w:rFonts w:eastAsia="仿宋_GB2312" w:cs="仿宋_GB2312"/>
          <w:sz w:val="32"/>
          <w:szCs w:val="32"/>
        </w:rPr>
        <w:t>100</w:t>
      </w:r>
      <w:r>
        <w:rPr>
          <w:rFonts w:hint="eastAsia" w:eastAsia="仿宋_GB2312" w:cs="仿宋_GB2312"/>
          <w:sz w:val="32"/>
          <w:szCs w:val="32"/>
        </w:rPr>
        <w:t>所省级引领性示范普通高中、</w:t>
      </w:r>
      <w:r>
        <w:rPr>
          <w:rFonts w:eastAsia="仿宋_GB2312" w:cs="仿宋_GB2312"/>
          <w:sz w:val="32"/>
          <w:szCs w:val="32"/>
        </w:rPr>
        <w:t>100</w:t>
      </w:r>
      <w:r>
        <w:rPr>
          <w:rFonts w:hint="eastAsia" w:eastAsia="仿宋_GB2312" w:cs="仿宋_GB2312"/>
          <w:sz w:val="32"/>
          <w:szCs w:val="32"/>
        </w:rPr>
        <w:t>所省级特色办学普通高中）。仁和区幼儿园创建省级示范性幼儿园；东风小学、四川仁和思源实验学校创建义务教育办学管理标准校；大河中学创建省级特色办学普通高中。</w:t>
      </w:r>
    </w:p>
    <w:p>
      <w:pPr>
        <w:spacing w:line="560" w:lineRule="exact"/>
        <w:ind w:firstLine="640" w:firstLineChars="200"/>
        <w:rPr>
          <w:rFonts w:eastAsia="仿宋_GB2312" w:cs="仿宋_GB2312"/>
          <w:sz w:val="32"/>
          <w:szCs w:val="32"/>
        </w:rPr>
      </w:pPr>
      <w:r>
        <w:rPr>
          <w:rFonts w:eastAsia="仿宋_GB2312" w:cs="仿宋_GB2312"/>
          <w:sz w:val="32"/>
          <w:szCs w:val="32"/>
        </w:rPr>
        <w:t>2</w:t>
      </w:r>
      <w:r>
        <w:rPr>
          <w:rFonts w:hint="eastAsia" w:eastAsia="仿宋_GB2312" w:cs="仿宋_GB2312"/>
          <w:sz w:val="32"/>
          <w:szCs w:val="32"/>
        </w:rPr>
        <w:t>、统筹教育均衡发展。一是全面实施第三期学前教育三年行动计划。进一步加大学前教育项目建设力度。二是巩固义务教育发展基本均衡成果。全面推进义务教育学校标准化管理。推进各级各类学校细化管理标准</w:t>
      </w:r>
      <w:r>
        <w:rPr>
          <w:rFonts w:eastAsia="仿宋_GB2312" w:cs="仿宋_GB2312"/>
          <w:sz w:val="32"/>
          <w:szCs w:val="32"/>
        </w:rPr>
        <w:t>,</w:t>
      </w:r>
      <w:r>
        <w:rPr>
          <w:rFonts w:hint="eastAsia" w:eastAsia="仿宋_GB2312" w:cs="仿宋_GB2312"/>
          <w:sz w:val="32"/>
          <w:szCs w:val="32"/>
        </w:rPr>
        <w:t>促进学校管理法制化、科学化、现代化。三是狠抓高中教育优质特色扩展提升。深入推进普通高中由分层管理转向分类管理，鼓励引导普通高中多样化特色发展。推行“分层分类选课走班”教学模式，进一步深化高考综合改革。</w:t>
      </w:r>
    </w:p>
    <w:p>
      <w:pPr>
        <w:spacing w:line="560" w:lineRule="exact"/>
        <w:ind w:firstLine="640" w:firstLineChars="200"/>
        <w:rPr>
          <w:rFonts w:eastAsia="仿宋_GB2312" w:cs="仿宋_GB2312"/>
          <w:sz w:val="32"/>
          <w:szCs w:val="32"/>
        </w:rPr>
      </w:pPr>
      <w:r>
        <w:rPr>
          <w:rFonts w:eastAsia="仿宋_GB2312" w:cs="仿宋_GB2312"/>
          <w:sz w:val="32"/>
          <w:szCs w:val="32"/>
        </w:rPr>
        <w:t>3</w:t>
      </w:r>
      <w:r>
        <w:rPr>
          <w:rFonts w:hint="eastAsia" w:eastAsia="仿宋_GB2312" w:cs="仿宋_GB2312"/>
          <w:sz w:val="32"/>
          <w:szCs w:val="32"/>
        </w:rPr>
        <w:t>、全力加快重点项目推进。一是继续推进第六中学女生宿舍楼新建项目。二是积极争取义务教育薄弱项目资金。三是通过接收小区配套幼儿园、新建和购买幼儿园，完成全市公办幼儿园、普惠性幼儿园在园幼儿比例分别达</w:t>
      </w:r>
      <w:r>
        <w:rPr>
          <w:rFonts w:eastAsia="仿宋_GB2312" w:cs="仿宋_GB2312"/>
          <w:sz w:val="32"/>
          <w:szCs w:val="32"/>
        </w:rPr>
        <w:t>50</w:t>
      </w:r>
      <w:r>
        <w:rPr>
          <w:rFonts w:hint="eastAsia" w:eastAsia="仿宋_GB2312" w:cs="仿宋_GB2312"/>
          <w:sz w:val="32"/>
          <w:szCs w:val="32"/>
        </w:rPr>
        <w:t>％、</w:t>
      </w:r>
      <w:r>
        <w:rPr>
          <w:rFonts w:eastAsia="仿宋_GB2312" w:cs="仿宋_GB2312"/>
          <w:sz w:val="32"/>
          <w:szCs w:val="32"/>
        </w:rPr>
        <w:t>85</w:t>
      </w:r>
      <w:r>
        <w:rPr>
          <w:rFonts w:hint="eastAsia" w:eastAsia="仿宋_GB2312" w:cs="仿宋_GB2312"/>
          <w:sz w:val="32"/>
          <w:szCs w:val="32"/>
        </w:rPr>
        <w:t>％。四是做好学校闲置校产转型。通过将学校闲置校产转型为研学基地和教师培训中心等方式继续发挥作用。</w:t>
      </w:r>
    </w:p>
    <w:p>
      <w:pPr>
        <w:spacing w:line="560" w:lineRule="exact"/>
        <w:ind w:firstLine="640" w:firstLineChars="200"/>
        <w:rPr>
          <w:rFonts w:eastAsia="仿宋_GB2312" w:cs="仿宋_GB2312"/>
          <w:sz w:val="32"/>
          <w:szCs w:val="32"/>
        </w:rPr>
      </w:pPr>
      <w:r>
        <w:rPr>
          <w:rFonts w:eastAsia="仿宋_GB2312" w:cs="仿宋_GB2312"/>
          <w:sz w:val="32"/>
          <w:szCs w:val="32"/>
        </w:rPr>
        <w:t>4</w:t>
      </w:r>
      <w:r>
        <w:rPr>
          <w:rFonts w:hint="eastAsia" w:eastAsia="仿宋_GB2312" w:cs="仿宋_GB2312"/>
          <w:sz w:val="32"/>
          <w:szCs w:val="32"/>
        </w:rPr>
        <w:t>、悉心打造高素质人才队伍。加大教师招聘、人才引进力度，缓解中小学教师紧缺现状，解决教师结构失衡的问题。深化教学精细化管理，开展好常规教学督查，重点抓好教研教改、教师区外合作交流，推行校长职级制。</w:t>
      </w:r>
    </w:p>
    <w:p>
      <w:pPr>
        <w:spacing w:line="560" w:lineRule="exact"/>
        <w:ind w:firstLine="640" w:firstLineChars="200"/>
        <w:rPr>
          <w:rFonts w:eastAsia="仿宋_GB2312" w:cs="仿宋_GB2312"/>
          <w:sz w:val="32"/>
          <w:szCs w:val="32"/>
        </w:rPr>
      </w:pPr>
      <w:r>
        <w:rPr>
          <w:rFonts w:eastAsia="仿宋_GB2312" w:cs="仿宋_GB2312"/>
          <w:sz w:val="32"/>
          <w:szCs w:val="32"/>
        </w:rPr>
        <w:t>5</w:t>
      </w:r>
      <w:r>
        <w:rPr>
          <w:rFonts w:hint="eastAsia" w:eastAsia="仿宋_GB2312" w:cs="仿宋_GB2312"/>
          <w:sz w:val="32"/>
          <w:szCs w:val="32"/>
        </w:rPr>
        <w:t>、筑牢校园安全稳定防线。强化安全措施，织细织密安全防护网，重点按照校园安全“六个百分之百”要求，配齐配强安保人员、宿管人员以及一键报警设备，确保师生的生命财产安全。加强学校后勤精细化管理，推进学校食堂“明厨亮灶”管理，指导各校做好新冠肺炎等传染病防控、食品安全、心理健康教育、交通安全等工作，维护好教育稳定。</w:t>
      </w:r>
    </w:p>
    <w:p>
      <w:pPr>
        <w:spacing w:line="560" w:lineRule="exact"/>
        <w:ind w:firstLine="640" w:firstLineChars="200"/>
        <w:rPr>
          <w:rFonts w:eastAsia="仿宋_GB2312" w:cs="仿宋_GB2312"/>
          <w:sz w:val="32"/>
          <w:szCs w:val="32"/>
        </w:rPr>
      </w:pPr>
      <w:r>
        <w:rPr>
          <w:rFonts w:eastAsia="仿宋_GB2312" w:cs="仿宋_GB2312"/>
          <w:sz w:val="32"/>
          <w:szCs w:val="32"/>
        </w:rPr>
        <w:t>6</w:t>
      </w:r>
      <w:r>
        <w:rPr>
          <w:rFonts w:hint="eastAsia" w:eastAsia="仿宋_GB2312" w:cs="仿宋_GB2312"/>
          <w:sz w:val="32"/>
          <w:szCs w:val="32"/>
        </w:rPr>
        <w:t>、发展“康养</w:t>
      </w:r>
      <w:r>
        <w:rPr>
          <w:rFonts w:eastAsia="仿宋_GB2312" w:cs="仿宋_GB2312"/>
          <w:sz w:val="32"/>
          <w:szCs w:val="32"/>
        </w:rPr>
        <w:t>+</w:t>
      </w:r>
      <w:r>
        <w:rPr>
          <w:rFonts w:hint="eastAsia" w:eastAsia="仿宋_GB2312" w:cs="仿宋_GB2312"/>
          <w:sz w:val="32"/>
          <w:szCs w:val="32"/>
        </w:rPr>
        <w:t>运动”“体育</w:t>
      </w:r>
      <w:r>
        <w:rPr>
          <w:rFonts w:eastAsia="仿宋_GB2312" w:cs="仿宋_GB2312"/>
          <w:sz w:val="32"/>
          <w:szCs w:val="32"/>
        </w:rPr>
        <w:t>+</w:t>
      </w:r>
      <w:r>
        <w:rPr>
          <w:rFonts w:hint="eastAsia" w:eastAsia="仿宋_GB2312" w:cs="仿宋_GB2312"/>
          <w:sz w:val="32"/>
          <w:szCs w:val="32"/>
        </w:rPr>
        <w:t>”产业。继续推进仁和镇四十九社区市民健身广场改造建设；倾力打造“国家冬训圣地”拟在南山工业园区建设国家南方飞碟、射击、射箭冬训基地，体育制造基地。继续指导仁和区新视窗全民健身活动中心完善打造，申报四川省“四星”级体育服务综合体。</w:t>
      </w:r>
    </w:p>
    <w:p>
      <w:pPr>
        <w:spacing w:line="560" w:lineRule="exact"/>
        <w:ind w:firstLine="640" w:firstLineChars="200"/>
        <w:rPr>
          <w:rFonts w:ascii="黑体" w:hAnsi="黑体" w:eastAsia="黑体" w:cs="黑体"/>
          <w:kern w:val="2"/>
          <w:sz w:val="32"/>
          <w:szCs w:val="32"/>
          <w:lang w:val="zh-CN"/>
        </w:rPr>
      </w:pPr>
      <w:r>
        <w:rPr>
          <w:rFonts w:hint="eastAsia" w:ascii="黑体" w:hAnsi="黑体" w:eastAsia="黑体" w:cs="黑体"/>
          <w:color w:val="000000"/>
          <w:kern w:val="2"/>
          <w:sz w:val="32"/>
          <w:szCs w:val="32"/>
          <w:lang w:val="zh-CN"/>
        </w:rPr>
        <w:t>二、机</w:t>
      </w:r>
      <w:r>
        <w:rPr>
          <w:rFonts w:hint="eastAsia" w:ascii="黑体" w:hAnsi="黑体" w:eastAsia="黑体" w:cs="黑体"/>
          <w:kern w:val="2"/>
          <w:sz w:val="32"/>
          <w:szCs w:val="32"/>
          <w:lang w:val="zh-CN"/>
        </w:rPr>
        <w:t>构设置</w:t>
      </w:r>
    </w:p>
    <w:p>
      <w:pPr>
        <w:spacing w:line="560" w:lineRule="exact"/>
        <w:ind w:firstLine="640" w:firstLineChars="200"/>
        <w:rPr>
          <w:rFonts w:ascii="黑体" w:hAnsi="黑体" w:eastAsia="黑体" w:cs="黑体"/>
          <w:kern w:val="2"/>
          <w:sz w:val="32"/>
          <w:szCs w:val="32"/>
          <w:lang w:val="zh-CN"/>
        </w:rPr>
      </w:pPr>
      <w:r>
        <w:rPr>
          <w:rFonts w:hint="eastAsia" w:eastAsia="仿宋_GB2312" w:cs="仿宋_GB2312"/>
          <w:sz w:val="32"/>
          <w:szCs w:val="32"/>
        </w:rPr>
        <w:t>攀枝花市仁和区教育和体育局（简称区教体局）是攀枝花市仁和区人民政府的工作部门，为正科级。挂攀故花市仁和区教育和体育局、中共攀枝花市仁和区委员会教育工作委员会、中共攀枝花市仁和区教育和体育局党组牌子。内设党政办公室、教育股（区教育督导委员会办公室）、安全卫生体育艺术股、人事师培股、财务基建股，行政编制</w:t>
      </w:r>
      <w:r>
        <w:rPr>
          <w:rFonts w:eastAsia="仿宋_GB2312" w:cs="仿宋_GB2312"/>
          <w:sz w:val="32"/>
          <w:szCs w:val="32"/>
        </w:rPr>
        <w:t>11</w:t>
      </w:r>
      <w:r>
        <w:rPr>
          <w:rFonts w:hint="eastAsia" w:eastAsia="仿宋_GB2312" w:cs="仿宋_GB2312"/>
          <w:sz w:val="32"/>
          <w:szCs w:val="32"/>
        </w:rPr>
        <w:t>名。其中：局长</w:t>
      </w:r>
      <w:r>
        <w:rPr>
          <w:rFonts w:eastAsia="仿宋_GB2312" w:cs="仿宋_GB2312"/>
          <w:sz w:val="32"/>
          <w:szCs w:val="32"/>
        </w:rPr>
        <w:t>1</w:t>
      </w:r>
      <w:r>
        <w:rPr>
          <w:rFonts w:hint="eastAsia" w:eastAsia="仿宋_GB2312" w:cs="仿宋_GB2312"/>
          <w:sz w:val="32"/>
          <w:szCs w:val="32"/>
        </w:rPr>
        <w:t>名，副局长</w:t>
      </w:r>
      <w:r>
        <w:rPr>
          <w:rFonts w:eastAsia="仿宋_GB2312" w:cs="仿宋_GB2312"/>
          <w:sz w:val="32"/>
          <w:szCs w:val="32"/>
        </w:rPr>
        <w:t>3</w:t>
      </w:r>
      <w:r>
        <w:rPr>
          <w:rFonts w:hint="eastAsia" w:eastAsia="仿宋_GB2312" w:cs="仿宋_GB2312"/>
          <w:sz w:val="32"/>
          <w:szCs w:val="32"/>
        </w:rPr>
        <w:t>名，区委教育工委副书记（机关党总支书记）</w:t>
      </w:r>
      <w:r>
        <w:rPr>
          <w:rFonts w:eastAsia="仿宋_GB2312" w:cs="仿宋_GB2312"/>
          <w:sz w:val="32"/>
          <w:szCs w:val="32"/>
        </w:rPr>
        <w:t>1</w:t>
      </w:r>
      <w:r>
        <w:rPr>
          <w:rFonts w:hint="eastAsia" w:eastAsia="仿宋_GB2312" w:cs="仿宋_GB2312"/>
          <w:sz w:val="32"/>
          <w:szCs w:val="32"/>
        </w:rPr>
        <w:t>名。机关后勤服务人员控制数</w:t>
      </w:r>
      <w:r>
        <w:rPr>
          <w:rFonts w:eastAsia="仿宋_GB2312" w:cs="仿宋_GB2312"/>
          <w:sz w:val="32"/>
          <w:szCs w:val="32"/>
        </w:rPr>
        <w:t>2</w:t>
      </w:r>
      <w:r>
        <w:rPr>
          <w:rFonts w:hint="eastAsia" w:eastAsia="仿宋_GB2312" w:cs="仿宋_GB2312"/>
          <w:sz w:val="32"/>
          <w:szCs w:val="32"/>
        </w:rPr>
        <w:t>名。</w:t>
      </w:r>
      <w:r>
        <w:rPr>
          <w:rFonts w:eastAsia="仿宋_GB2312" w:cs="仿宋_GB2312"/>
          <w:sz w:val="32"/>
          <w:szCs w:val="32"/>
        </w:rPr>
        <w:t xml:space="preserve"> </w:t>
      </w:r>
      <w:r>
        <w:rPr>
          <w:rFonts w:hint="eastAsia" w:eastAsia="仿宋_GB2312" w:cs="仿宋_GB2312"/>
          <w:sz w:val="32"/>
          <w:szCs w:val="32"/>
        </w:rPr>
        <w:t>下设攀枝花市仁和区教育综合服务中心、攀枝花市仁和区教育考试中心、攀枝花市仁和区教育科学研究中心，共有正式编制</w:t>
      </w:r>
      <w:r>
        <w:rPr>
          <w:rFonts w:eastAsia="仿宋_GB2312" w:cs="仿宋_GB2312"/>
          <w:sz w:val="32"/>
          <w:szCs w:val="32"/>
        </w:rPr>
        <w:t>35</w:t>
      </w:r>
      <w:r>
        <w:rPr>
          <w:rFonts w:hint="eastAsia" w:eastAsia="仿宋_GB2312" w:cs="仿宋_GB2312"/>
          <w:sz w:val="32"/>
          <w:szCs w:val="32"/>
        </w:rPr>
        <w:t>个。</w:t>
      </w:r>
    </w:p>
    <w:p>
      <w:pPr>
        <w:pStyle w:val="2"/>
        <w:keepNext/>
        <w:keepLines/>
        <w:spacing w:before="340" w:after="330" w:line="576" w:lineRule="exact"/>
        <w:ind w:right="442" w:firstLine="880"/>
        <w:jc w:val="center"/>
        <w:rPr>
          <w:rFonts w:eastAsia="Times New Roman"/>
          <w:b/>
          <w:bCs/>
          <w:kern w:val="44"/>
          <w:sz w:val="44"/>
          <w:szCs w:val="44"/>
          <w:lang w:val="zh-CN"/>
        </w:rPr>
      </w:pPr>
      <w:r>
        <w:rPr>
          <w:rFonts w:hint="eastAsia" w:ascii="黑体" w:hAnsi="黑体" w:eastAsia="黑体" w:cs="黑体"/>
          <w:color w:val="000000"/>
          <w:kern w:val="44"/>
          <w:sz w:val="44"/>
          <w:szCs w:val="44"/>
          <w:lang w:val="zh-CN"/>
        </w:rPr>
        <w:t>第二部分</w:t>
      </w:r>
      <w:r>
        <w:rPr>
          <w:rFonts w:ascii="黑体" w:hAnsi="黑体" w:eastAsia="黑体" w:cs="黑体"/>
          <w:b/>
          <w:bCs/>
          <w:color w:val="000000"/>
          <w:kern w:val="44"/>
          <w:sz w:val="44"/>
          <w:szCs w:val="44"/>
          <w:lang w:val="zh-CN"/>
        </w:rPr>
        <w:t xml:space="preserve"> </w:t>
      </w:r>
      <w:r>
        <w:rPr>
          <w:rFonts w:ascii="黑体" w:hAnsi="黑体" w:eastAsia="黑体" w:cs="黑体"/>
          <w:kern w:val="44"/>
          <w:sz w:val="44"/>
          <w:szCs w:val="44"/>
          <w:lang w:val="zh-CN"/>
        </w:rPr>
        <w:t>2022</w:t>
      </w:r>
      <w:r>
        <w:rPr>
          <w:rFonts w:hint="eastAsia" w:ascii="黑体" w:hAnsi="黑体" w:eastAsia="黑体" w:cs="黑体"/>
          <w:kern w:val="44"/>
          <w:sz w:val="44"/>
          <w:szCs w:val="44"/>
          <w:lang w:val="zh-CN"/>
        </w:rPr>
        <w:t>年度单位决算情况说明</w:t>
      </w:r>
    </w:p>
    <w:p>
      <w:pPr>
        <w:keepNext/>
        <w:keepLines/>
        <w:spacing w:line="576" w:lineRule="exact"/>
        <w:jc w:val="both"/>
        <w:rPr>
          <w:rFonts w:ascii="黑体" w:hAnsi="黑体" w:eastAsia="黑体" w:cs="黑体"/>
          <w:kern w:val="2"/>
          <w:sz w:val="32"/>
          <w:szCs w:val="32"/>
          <w:lang w:val="zh-CN"/>
        </w:rPr>
      </w:pPr>
      <w:r>
        <w:rPr>
          <w:rFonts w:ascii="黑体" w:hAnsi="黑体" w:eastAsia="黑体" w:cs="黑体"/>
          <w:color w:val="000000"/>
          <w:kern w:val="2"/>
          <w:sz w:val="32"/>
          <w:szCs w:val="32"/>
          <w:lang w:val="zh-CN"/>
        </w:rPr>
        <w:t xml:space="preserve">    </w:t>
      </w:r>
      <w:r>
        <w:rPr>
          <w:rFonts w:hint="eastAsia" w:ascii="黑体" w:hAnsi="黑体" w:eastAsia="黑体" w:cs="黑体"/>
          <w:color w:val="000000"/>
          <w:kern w:val="2"/>
          <w:sz w:val="32"/>
          <w:szCs w:val="32"/>
          <w:lang w:val="zh-CN"/>
        </w:rPr>
        <w:t>一、收</w:t>
      </w:r>
      <w:r>
        <w:rPr>
          <w:rFonts w:hint="eastAsia" w:ascii="黑体" w:hAnsi="黑体" w:eastAsia="黑体" w:cs="黑体"/>
          <w:kern w:val="2"/>
          <w:sz w:val="32"/>
          <w:szCs w:val="32"/>
          <w:lang w:val="zh-CN"/>
        </w:rPr>
        <w:t>入支出决算总体情况说明</w:t>
      </w: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年度收、支总计</w:t>
      </w:r>
      <w:r>
        <w:rPr>
          <w:rFonts w:ascii="仿宋_GB2312" w:hAnsi="仿宋_GB2312" w:eastAsia="仿宋_GB2312" w:cs="仿宋_GB2312"/>
          <w:color w:val="000000"/>
          <w:kern w:val="2"/>
          <w:sz w:val="32"/>
          <w:szCs w:val="32"/>
          <w:lang w:val="zh-CN"/>
        </w:rPr>
        <w:t>5,082.38</w:t>
      </w:r>
      <w:r>
        <w:rPr>
          <w:rFonts w:hint="eastAsia" w:ascii="仿宋_GB2312" w:hAnsi="仿宋_GB2312" w:eastAsia="仿宋_GB2312" w:cs="仿宋_GB2312"/>
          <w:color w:val="000000"/>
          <w:kern w:val="2"/>
          <w:sz w:val="32"/>
          <w:szCs w:val="32"/>
          <w:lang w:val="zh-CN"/>
        </w:rPr>
        <w:t>万元。与</w:t>
      </w:r>
      <w:r>
        <w:rPr>
          <w:rFonts w:ascii="仿宋_GB2312" w:hAnsi="仿宋_GB2312" w:eastAsia="仿宋_GB2312" w:cs="仿宋_GB2312"/>
          <w:color w:val="000000"/>
          <w:kern w:val="2"/>
          <w:sz w:val="32"/>
          <w:szCs w:val="32"/>
          <w:lang w:val="zh-CN"/>
        </w:rPr>
        <w:t>2021</w:t>
      </w:r>
      <w:r>
        <w:rPr>
          <w:rFonts w:hint="eastAsia" w:ascii="仿宋_GB2312" w:hAnsi="仿宋_GB2312" w:eastAsia="仿宋_GB2312" w:cs="仿宋_GB2312"/>
          <w:color w:val="000000"/>
          <w:kern w:val="2"/>
          <w:sz w:val="32"/>
          <w:szCs w:val="32"/>
          <w:lang w:val="zh-CN"/>
        </w:rPr>
        <w:t>年相比，收、支总计各增加</w:t>
      </w:r>
      <w:r>
        <w:rPr>
          <w:rFonts w:ascii="仿宋_GB2312" w:hAnsi="仿宋_GB2312" w:eastAsia="仿宋_GB2312" w:cs="仿宋_GB2312"/>
          <w:color w:val="000000"/>
          <w:kern w:val="2"/>
          <w:sz w:val="32"/>
          <w:szCs w:val="32"/>
          <w:lang w:val="zh-CN"/>
        </w:rPr>
        <w:t>579.78</w:t>
      </w:r>
      <w:r>
        <w:rPr>
          <w:rFonts w:hint="eastAsia" w:ascii="仿宋_GB2312" w:hAnsi="仿宋_GB2312" w:eastAsia="仿宋_GB2312" w:cs="仿宋_GB2312"/>
          <w:color w:val="000000"/>
          <w:kern w:val="2"/>
          <w:sz w:val="32"/>
          <w:szCs w:val="32"/>
          <w:lang w:val="zh-CN"/>
        </w:rPr>
        <w:t>万元，增长</w:t>
      </w:r>
      <w:r>
        <w:rPr>
          <w:rFonts w:ascii="仿宋_GB2312" w:hAnsi="仿宋_GB2312" w:eastAsia="仿宋_GB2312" w:cs="仿宋_GB2312"/>
          <w:color w:val="000000"/>
          <w:kern w:val="2"/>
          <w:sz w:val="32"/>
          <w:szCs w:val="32"/>
          <w:lang w:val="zh-CN"/>
        </w:rPr>
        <w:t>12.9%</w:t>
      </w:r>
      <w:r>
        <w:rPr>
          <w:rFonts w:hint="eastAsia" w:ascii="仿宋_GB2312" w:hAnsi="仿宋_GB2312" w:eastAsia="仿宋_GB2312" w:cs="仿宋_GB2312"/>
          <w:color w:val="000000"/>
          <w:kern w:val="2"/>
          <w:sz w:val="32"/>
          <w:szCs w:val="32"/>
          <w:lang w:val="zh-CN"/>
        </w:rPr>
        <w:t>。主要变动原因是项目资金支付增加。</w:t>
      </w: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r>
        <w:rPr>
          <w:rFonts w:hint="eastAsia" w:ascii="仿宋_GB2312" w:hAnsi="仿宋_GB2312" w:eastAsia="仿宋_GB2312" w:cs="仿宋_GB2312"/>
          <w:color w:val="000000"/>
          <w:kern w:val="2"/>
          <w:sz w:val="32"/>
          <w:szCs w:val="32"/>
        </w:rPr>
        <w:drawing>
          <wp:anchor distT="0" distB="0" distL="114300" distR="114300" simplePos="0" relativeHeight="251661312" behindDoc="0" locked="0" layoutInCell="1" allowOverlap="1">
            <wp:simplePos x="0" y="0"/>
            <wp:positionH relativeFrom="column">
              <wp:posOffset>428625</wp:posOffset>
            </wp:positionH>
            <wp:positionV relativeFrom="paragraph">
              <wp:posOffset>-2910840</wp:posOffset>
            </wp:positionV>
            <wp:extent cx="5486400" cy="3200400"/>
            <wp:effectExtent l="19050" t="0" r="19050" b="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黑体" w:hAnsi="黑体" w:eastAsia="黑体" w:cs="黑体"/>
          <w:kern w:val="2"/>
          <w:sz w:val="32"/>
          <w:szCs w:val="32"/>
          <w:lang w:val="zh-CN"/>
        </w:rPr>
      </w:pPr>
      <w:r>
        <w:rPr>
          <w:rFonts w:hint="eastAsia" w:ascii="黑体" w:hAnsi="黑体" w:eastAsia="黑体" w:cs="黑体"/>
          <w:color w:val="000000"/>
          <w:kern w:val="2"/>
          <w:sz w:val="32"/>
          <w:szCs w:val="32"/>
          <w:lang w:val="zh-CN"/>
        </w:rPr>
        <w:t>二、收</w:t>
      </w:r>
      <w:r>
        <w:rPr>
          <w:rFonts w:hint="eastAsia" w:ascii="黑体" w:hAnsi="黑体" w:eastAsia="黑体" w:cs="黑体"/>
          <w:kern w:val="2"/>
          <w:sz w:val="32"/>
          <w:szCs w:val="32"/>
          <w:lang w:val="zh-CN"/>
        </w:rPr>
        <w:t>入决算情况说明</w:t>
      </w: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年本年收入合计</w:t>
      </w:r>
      <w:r>
        <w:rPr>
          <w:rFonts w:ascii="仿宋_GB2312" w:hAnsi="仿宋_GB2312" w:eastAsia="仿宋_GB2312" w:cs="仿宋_GB2312"/>
          <w:color w:val="000000"/>
          <w:kern w:val="2"/>
          <w:sz w:val="32"/>
          <w:szCs w:val="32"/>
          <w:lang w:val="zh-CN"/>
        </w:rPr>
        <w:t>5,082.38</w:t>
      </w:r>
      <w:r>
        <w:rPr>
          <w:rFonts w:hint="eastAsia" w:ascii="仿宋_GB2312" w:hAnsi="仿宋_GB2312" w:eastAsia="仿宋_GB2312" w:cs="仿宋_GB2312"/>
          <w:color w:val="000000"/>
          <w:kern w:val="2"/>
          <w:sz w:val="32"/>
          <w:szCs w:val="32"/>
          <w:lang w:val="zh-CN"/>
        </w:rPr>
        <w:t>万元，其中：一般公共预算财政拨款收入</w:t>
      </w:r>
      <w:r>
        <w:rPr>
          <w:rFonts w:ascii="仿宋_GB2312" w:hAnsi="仿宋_GB2312" w:eastAsia="仿宋_GB2312" w:cs="仿宋_GB2312"/>
          <w:color w:val="000000"/>
          <w:kern w:val="2"/>
          <w:sz w:val="32"/>
          <w:szCs w:val="32"/>
          <w:lang w:val="zh-CN"/>
        </w:rPr>
        <w:t>5,039.93</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99.2%</w:t>
      </w:r>
      <w:r>
        <w:rPr>
          <w:rFonts w:hint="eastAsia" w:ascii="仿宋_GB2312" w:hAnsi="仿宋_GB2312" w:eastAsia="仿宋_GB2312" w:cs="仿宋_GB2312"/>
          <w:color w:val="000000"/>
          <w:kern w:val="2"/>
          <w:sz w:val="32"/>
          <w:szCs w:val="32"/>
          <w:lang w:val="zh-CN"/>
        </w:rPr>
        <w:t>；政府性基金预算财政拨款收入</w:t>
      </w:r>
      <w:r>
        <w:rPr>
          <w:rFonts w:ascii="仿宋_GB2312" w:hAnsi="仿宋_GB2312" w:eastAsia="仿宋_GB2312" w:cs="仿宋_GB2312"/>
          <w:color w:val="000000"/>
          <w:kern w:val="2"/>
          <w:sz w:val="32"/>
          <w:szCs w:val="32"/>
          <w:lang w:val="zh-CN"/>
        </w:rPr>
        <w:t>42.45</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0.8%</w:t>
      </w:r>
      <w:r>
        <w:rPr>
          <w:rFonts w:hint="eastAsia" w:ascii="仿宋_GB2312" w:hAnsi="仿宋_GB2312" w:eastAsia="仿宋_GB2312" w:cs="仿宋_GB2312"/>
          <w:color w:val="000000"/>
          <w:kern w:val="2"/>
          <w:sz w:val="32"/>
          <w:szCs w:val="32"/>
          <w:lang w:val="zh-CN"/>
        </w:rPr>
        <w:t>。</w:t>
      </w: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hint="eastAsia"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left="240" w:leftChars="100" w:firstLine="640"/>
        <w:jc w:val="both"/>
        <w:rPr>
          <w:rFonts w:ascii="仿宋_GB2312" w:hAnsi="仿宋_GB2312" w:eastAsia="仿宋_GB2312" w:cs="仿宋_GB2312"/>
          <w:color w:val="000000"/>
          <w:kern w:val="2"/>
          <w:sz w:val="32"/>
          <w:szCs w:val="32"/>
          <w:lang w:val="zh-CN"/>
        </w:rPr>
      </w:pPr>
    </w:p>
    <w:p>
      <w:pPr>
        <w:keepNext/>
        <w:keepLines/>
        <w:spacing w:line="576" w:lineRule="exact"/>
        <w:ind w:left="240" w:leftChars="100" w:firstLine="640"/>
        <w:jc w:val="both"/>
        <w:rPr>
          <w:rFonts w:ascii="仿宋_GB2312" w:hAnsi="仿宋_GB2312" w:eastAsia="仿宋_GB2312" w:cs="仿宋_GB2312"/>
          <w:color w:val="000000"/>
          <w:kern w:val="2"/>
          <w:sz w:val="32"/>
          <w:szCs w:val="32"/>
          <w:lang w:val="zh-CN"/>
        </w:rPr>
      </w:pPr>
    </w:p>
    <w:p>
      <w:pPr>
        <w:keepNext/>
        <w:keepLines/>
        <w:tabs>
          <w:tab w:val="left" w:pos="6975"/>
        </w:tabs>
        <w:spacing w:line="576" w:lineRule="exact"/>
        <w:ind w:left="240" w:leftChars="100" w:firstLine="640"/>
        <w:jc w:val="both"/>
        <w:rPr>
          <w:rFonts w:ascii="黑体" w:hAnsi="黑体" w:eastAsia="黑体" w:cs="黑体"/>
          <w:color w:val="000000"/>
          <w:kern w:val="2"/>
          <w:sz w:val="32"/>
          <w:szCs w:val="32"/>
          <w:lang w:val="zh-CN"/>
        </w:rPr>
      </w:pPr>
      <w:r>
        <w:rPr>
          <w:rFonts w:ascii="黑体" w:hAnsi="黑体" w:eastAsia="黑体" w:cs="黑体"/>
          <w:color w:val="000000"/>
          <w:kern w:val="2"/>
          <w:sz w:val="32"/>
          <w:szCs w:val="32"/>
          <w:lang w:val="zh-CN"/>
        </w:rPr>
        <w:tab/>
      </w:r>
    </w:p>
    <w:p>
      <w:pPr>
        <w:keepNext/>
        <w:keepLines/>
        <w:spacing w:line="576" w:lineRule="exact"/>
        <w:ind w:left="240" w:leftChars="100" w:firstLine="640"/>
        <w:jc w:val="both"/>
        <w:rPr>
          <w:rFonts w:ascii="黑体" w:hAnsi="黑体" w:eastAsia="黑体" w:cs="黑体"/>
          <w:color w:val="000000"/>
          <w:kern w:val="2"/>
          <w:sz w:val="32"/>
          <w:szCs w:val="32"/>
          <w:lang w:val="zh-CN"/>
        </w:rPr>
      </w:pPr>
    </w:p>
    <w:p>
      <w:pPr>
        <w:keepNext/>
        <w:keepLines/>
        <w:spacing w:line="576" w:lineRule="exact"/>
        <w:ind w:left="240" w:leftChars="100" w:firstLine="640"/>
        <w:jc w:val="both"/>
        <w:rPr>
          <w:rFonts w:ascii="黑体" w:hAnsi="黑体" w:eastAsia="黑体" w:cs="黑体"/>
          <w:color w:val="000000"/>
          <w:kern w:val="2"/>
          <w:sz w:val="32"/>
          <w:szCs w:val="32"/>
          <w:lang w:val="zh-CN"/>
        </w:rPr>
      </w:pPr>
    </w:p>
    <w:p>
      <w:pPr>
        <w:keepNext/>
        <w:keepLines/>
        <w:spacing w:line="576" w:lineRule="exact"/>
        <w:ind w:firstLine="640"/>
        <w:jc w:val="both"/>
        <w:rPr>
          <w:rFonts w:ascii="黑体" w:hAnsi="黑体" w:eastAsia="黑体" w:cs="黑体"/>
          <w:color w:val="000000"/>
          <w:kern w:val="2"/>
          <w:sz w:val="32"/>
          <w:szCs w:val="32"/>
          <w:lang w:val="zh-CN"/>
        </w:rPr>
      </w:pPr>
    </w:p>
    <w:p>
      <w:pPr>
        <w:keepNext/>
        <w:keepLines/>
        <w:spacing w:line="576" w:lineRule="exact"/>
        <w:ind w:firstLine="640"/>
        <w:jc w:val="both"/>
        <w:rPr>
          <w:rFonts w:ascii="黑体" w:hAnsi="黑体" w:eastAsia="黑体" w:cs="黑体"/>
          <w:color w:val="000000"/>
          <w:kern w:val="2"/>
          <w:sz w:val="32"/>
          <w:szCs w:val="32"/>
          <w:lang w:val="zh-CN"/>
        </w:rPr>
      </w:pPr>
    </w:p>
    <w:p>
      <w:pPr>
        <w:keepNext/>
        <w:keepLines/>
        <w:spacing w:line="576" w:lineRule="exact"/>
        <w:ind w:firstLine="640"/>
        <w:jc w:val="both"/>
        <w:rPr>
          <w:rFonts w:ascii="黑体" w:hAnsi="黑体" w:eastAsia="黑体" w:cs="黑体"/>
          <w:color w:val="000000"/>
          <w:kern w:val="2"/>
          <w:sz w:val="32"/>
          <w:szCs w:val="32"/>
          <w:lang w:val="zh-CN"/>
        </w:rPr>
      </w:pPr>
    </w:p>
    <w:p>
      <w:pPr>
        <w:keepNext/>
        <w:keepLines/>
        <w:spacing w:line="576" w:lineRule="exact"/>
        <w:ind w:firstLine="640"/>
        <w:jc w:val="both"/>
        <w:rPr>
          <w:rFonts w:ascii="黑体" w:hAnsi="黑体" w:eastAsia="黑体" w:cs="黑体"/>
          <w:color w:val="000000"/>
          <w:kern w:val="2"/>
          <w:sz w:val="32"/>
          <w:szCs w:val="32"/>
          <w:lang w:val="zh-CN"/>
        </w:rPr>
      </w:pPr>
    </w:p>
    <w:p>
      <w:pPr>
        <w:keepNext/>
        <w:keepLines/>
        <w:spacing w:line="576" w:lineRule="exact"/>
        <w:ind w:firstLine="640"/>
        <w:jc w:val="both"/>
        <w:rPr>
          <w:rFonts w:ascii="黑体" w:hAnsi="黑体" w:eastAsia="黑体" w:cs="黑体"/>
          <w:color w:val="000000"/>
          <w:kern w:val="2"/>
          <w:sz w:val="32"/>
          <w:szCs w:val="32"/>
          <w:lang w:val="zh-CN"/>
        </w:rPr>
      </w:pPr>
      <w:r>
        <w:rPr>
          <w:rFonts w:ascii="仿宋_GB2312" w:hAnsi="仿宋_GB2312" w:eastAsia="仿宋_GB2312" w:cs="仿宋_GB2312"/>
          <w:color w:val="000000"/>
          <w:kern w:val="2"/>
          <w:sz w:val="32"/>
          <w:szCs w:val="32"/>
        </w:rPr>
        <w:drawing>
          <wp:anchor distT="0" distB="0" distL="114300" distR="114300" simplePos="0" relativeHeight="251659264" behindDoc="0" locked="0" layoutInCell="1" allowOverlap="1">
            <wp:simplePos x="0" y="0"/>
            <wp:positionH relativeFrom="column">
              <wp:posOffset>428625</wp:posOffset>
            </wp:positionH>
            <wp:positionV relativeFrom="paragraph">
              <wp:posOffset>-3781425</wp:posOffset>
            </wp:positionV>
            <wp:extent cx="5267325" cy="4076700"/>
            <wp:effectExtent l="19050" t="0" r="9525" b="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keepLines/>
        <w:spacing w:line="576" w:lineRule="exact"/>
        <w:ind w:firstLine="640"/>
        <w:jc w:val="both"/>
        <w:rPr>
          <w:rFonts w:hint="eastAsia" w:ascii="黑体" w:hAnsi="黑体" w:eastAsia="黑体" w:cs="黑体"/>
          <w:color w:val="000000"/>
          <w:kern w:val="2"/>
          <w:sz w:val="32"/>
          <w:szCs w:val="32"/>
          <w:lang w:val="zh-CN"/>
        </w:rPr>
      </w:pPr>
    </w:p>
    <w:p>
      <w:pPr>
        <w:keepNext/>
        <w:keepLines/>
        <w:spacing w:line="576" w:lineRule="exact"/>
        <w:ind w:firstLine="640"/>
        <w:jc w:val="both"/>
        <w:rPr>
          <w:rFonts w:hint="eastAsia" w:ascii="黑体" w:hAnsi="黑体" w:eastAsia="黑体" w:cs="黑体"/>
          <w:color w:val="000000"/>
          <w:kern w:val="2"/>
          <w:sz w:val="32"/>
          <w:szCs w:val="32"/>
          <w:lang w:val="zh-CN"/>
        </w:rPr>
      </w:pPr>
    </w:p>
    <w:p>
      <w:pPr>
        <w:keepNext/>
        <w:keepLines/>
        <w:spacing w:line="576" w:lineRule="exact"/>
        <w:ind w:firstLine="640"/>
        <w:jc w:val="both"/>
        <w:rPr>
          <w:rFonts w:ascii="黑体" w:hAnsi="黑体" w:eastAsia="黑体" w:cs="黑体"/>
          <w:kern w:val="2"/>
          <w:sz w:val="32"/>
          <w:szCs w:val="32"/>
          <w:lang w:val="zh-CN"/>
        </w:rPr>
      </w:pPr>
      <w:r>
        <w:rPr>
          <w:rFonts w:hint="eastAsia" w:ascii="黑体" w:hAnsi="黑体" w:eastAsia="黑体" w:cs="黑体"/>
          <w:color w:val="000000"/>
          <w:kern w:val="2"/>
          <w:sz w:val="32"/>
          <w:szCs w:val="32"/>
          <w:lang w:val="zh-CN"/>
        </w:rPr>
        <w:t>三、支</w:t>
      </w:r>
      <w:r>
        <w:rPr>
          <w:rFonts w:hint="eastAsia" w:ascii="黑体" w:hAnsi="黑体" w:eastAsia="黑体" w:cs="黑体"/>
          <w:kern w:val="2"/>
          <w:sz w:val="32"/>
          <w:szCs w:val="32"/>
          <w:lang w:val="zh-CN"/>
        </w:rPr>
        <w:t>出决算情况说明</w:t>
      </w:r>
    </w:p>
    <w:p>
      <w:pPr>
        <w:keepNext/>
        <w:keepLines/>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年本年支出合计</w:t>
      </w:r>
      <w:r>
        <w:rPr>
          <w:rFonts w:ascii="仿宋_GB2312" w:hAnsi="仿宋_GB2312" w:eastAsia="仿宋_GB2312" w:cs="仿宋_GB2312"/>
          <w:color w:val="000000"/>
          <w:kern w:val="2"/>
          <w:sz w:val="32"/>
          <w:szCs w:val="32"/>
          <w:lang w:val="zh-CN"/>
        </w:rPr>
        <w:t>5,082.38</w:t>
      </w:r>
      <w:r>
        <w:rPr>
          <w:rFonts w:hint="eastAsia" w:ascii="仿宋_GB2312" w:hAnsi="仿宋_GB2312" w:eastAsia="仿宋_GB2312" w:cs="仿宋_GB2312"/>
          <w:color w:val="000000"/>
          <w:kern w:val="2"/>
          <w:sz w:val="32"/>
          <w:szCs w:val="32"/>
          <w:lang w:val="zh-CN"/>
        </w:rPr>
        <w:t>万元，其中：基本支出</w:t>
      </w:r>
      <w:r>
        <w:rPr>
          <w:rFonts w:ascii="仿宋_GB2312" w:hAnsi="仿宋_GB2312" w:eastAsia="仿宋_GB2312" w:cs="仿宋_GB2312"/>
          <w:color w:val="000000"/>
          <w:kern w:val="2"/>
          <w:sz w:val="32"/>
          <w:szCs w:val="32"/>
          <w:lang w:val="zh-CN"/>
        </w:rPr>
        <w:t>1,024.97</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20.2%</w:t>
      </w:r>
      <w:r>
        <w:rPr>
          <w:rFonts w:hint="eastAsia" w:ascii="仿宋_GB2312" w:hAnsi="仿宋_GB2312" w:eastAsia="仿宋_GB2312" w:cs="仿宋_GB2312"/>
          <w:color w:val="000000"/>
          <w:kern w:val="2"/>
          <w:sz w:val="32"/>
          <w:szCs w:val="32"/>
          <w:lang w:val="zh-CN"/>
        </w:rPr>
        <w:t>；项目支出</w:t>
      </w:r>
      <w:r>
        <w:rPr>
          <w:rFonts w:ascii="仿宋_GB2312" w:hAnsi="仿宋_GB2312" w:eastAsia="仿宋_GB2312" w:cs="仿宋_GB2312"/>
          <w:color w:val="000000"/>
          <w:kern w:val="2"/>
          <w:sz w:val="32"/>
          <w:szCs w:val="32"/>
          <w:lang w:val="zh-CN"/>
        </w:rPr>
        <w:t>4,057.41</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79.8%</w:t>
      </w:r>
      <w:r>
        <w:rPr>
          <w:rFonts w:hint="eastAsia" w:ascii="仿宋_GB2312" w:hAnsi="仿宋_GB2312" w:eastAsia="仿宋_GB2312" w:cs="仿宋_GB2312"/>
          <w:color w:val="000000"/>
          <w:kern w:val="2"/>
          <w:sz w:val="32"/>
          <w:szCs w:val="32"/>
          <w:lang w:val="zh-CN"/>
        </w:rPr>
        <w:t>。</w:t>
      </w: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r>
        <w:rPr>
          <w:rFonts w:hint="eastAsia" w:ascii="仿宋_GB2312" w:hAnsi="仿宋_GB2312" w:eastAsia="仿宋_GB2312" w:cs="仿宋_GB2312"/>
          <w:color w:val="000000"/>
          <w:kern w:val="2"/>
          <w:sz w:val="32"/>
          <w:szCs w:val="32"/>
        </w:rPr>
        <w:drawing>
          <wp:anchor distT="0" distB="0" distL="114300" distR="114300" simplePos="0" relativeHeight="251660288" behindDoc="0" locked="0" layoutInCell="1" allowOverlap="1">
            <wp:simplePos x="0" y="0"/>
            <wp:positionH relativeFrom="column">
              <wp:posOffset>428625</wp:posOffset>
            </wp:positionH>
            <wp:positionV relativeFrom="paragraph">
              <wp:posOffset>-2907030</wp:posOffset>
            </wp:positionV>
            <wp:extent cx="5486400" cy="3200400"/>
            <wp:effectExtent l="19050" t="0" r="1905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仿宋_GB2312" w:hAnsi="仿宋_GB2312" w:eastAsia="仿宋_GB2312" w:cs="仿宋_GB2312"/>
          <w:color w:val="000000"/>
          <w:kern w:val="2"/>
          <w:sz w:val="32"/>
          <w:szCs w:val="32"/>
          <w:lang w:val="zh-CN"/>
        </w:rPr>
      </w:pPr>
    </w:p>
    <w:p>
      <w:pPr>
        <w:keepNext/>
        <w:keepLines/>
        <w:spacing w:line="576" w:lineRule="exact"/>
        <w:ind w:firstLine="640"/>
        <w:jc w:val="both"/>
        <w:rPr>
          <w:rFonts w:ascii="黑体" w:hAnsi="黑体" w:eastAsia="黑体" w:cs="黑体"/>
          <w:kern w:val="2"/>
          <w:sz w:val="32"/>
          <w:szCs w:val="32"/>
          <w:lang w:val="zh-CN"/>
        </w:rPr>
      </w:pPr>
      <w:r>
        <w:rPr>
          <w:rFonts w:hint="eastAsia" w:ascii="黑体" w:hAnsi="黑体" w:eastAsia="黑体" w:cs="黑体"/>
          <w:color w:val="000000"/>
          <w:kern w:val="2"/>
          <w:sz w:val="32"/>
          <w:szCs w:val="32"/>
          <w:lang w:val="zh-CN"/>
        </w:rPr>
        <w:t>四、财</w:t>
      </w:r>
      <w:r>
        <w:rPr>
          <w:rFonts w:hint="eastAsia" w:ascii="黑体" w:hAnsi="黑体" w:eastAsia="黑体" w:cs="黑体"/>
          <w:kern w:val="2"/>
          <w:sz w:val="32"/>
          <w:szCs w:val="32"/>
          <w:lang w:val="zh-CN"/>
        </w:rPr>
        <w:t>政拨款收入支出决算总体情况说明</w:t>
      </w:r>
    </w:p>
    <w:p>
      <w:pPr>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年财政拨款收、支总计</w:t>
      </w:r>
      <w:r>
        <w:rPr>
          <w:rFonts w:ascii="仿宋_GB2312" w:hAnsi="仿宋_GB2312" w:eastAsia="仿宋_GB2312" w:cs="仿宋_GB2312"/>
          <w:color w:val="000000"/>
          <w:kern w:val="2"/>
          <w:sz w:val="32"/>
          <w:szCs w:val="32"/>
          <w:lang w:val="zh-CN"/>
        </w:rPr>
        <w:t>5,082.38</w:t>
      </w:r>
      <w:r>
        <w:rPr>
          <w:rFonts w:hint="eastAsia" w:ascii="仿宋_GB2312" w:hAnsi="仿宋_GB2312" w:eastAsia="仿宋_GB2312" w:cs="仿宋_GB2312"/>
          <w:color w:val="000000"/>
          <w:kern w:val="2"/>
          <w:sz w:val="32"/>
          <w:szCs w:val="32"/>
          <w:lang w:val="zh-CN"/>
        </w:rPr>
        <w:t>万元。与</w:t>
      </w:r>
      <w:r>
        <w:rPr>
          <w:rFonts w:ascii="仿宋_GB2312" w:hAnsi="仿宋_GB2312" w:eastAsia="仿宋_GB2312" w:cs="仿宋_GB2312"/>
          <w:color w:val="000000"/>
          <w:kern w:val="2"/>
          <w:sz w:val="32"/>
          <w:szCs w:val="32"/>
          <w:lang w:val="zh-CN"/>
        </w:rPr>
        <w:t>2021</w:t>
      </w:r>
      <w:r>
        <w:rPr>
          <w:rFonts w:hint="eastAsia" w:ascii="仿宋_GB2312" w:hAnsi="仿宋_GB2312" w:eastAsia="仿宋_GB2312" w:cs="仿宋_GB2312"/>
          <w:color w:val="000000"/>
          <w:kern w:val="2"/>
          <w:sz w:val="32"/>
          <w:szCs w:val="32"/>
          <w:lang w:val="zh-CN"/>
        </w:rPr>
        <w:t>年相比，财政拨款收、支总计各增加</w:t>
      </w:r>
      <w:r>
        <w:rPr>
          <w:rFonts w:ascii="仿宋_GB2312" w:hAnsi="仿宋_GB2312" w:eastAsia="仿宋_GB2312" w:cs="仿宋_GB2312"/>
          <w:color w:val="000000"/>
          <w:kern w:val="2"/>
          <w:sz w:val="32"/>
          <w:szCs w:val="32"/>
          <w:lang w:val="zh-CN"/>
        </w:rPr>
        <w:t>737.87</w:t>
      </w:r>
      <w:r>
        <w:rPr>
          <w:rFonts w:hint="eastAsia" w:ascii="仿宋_GB2312" w:hAnsi="仿宋_GB2312" w:eastAsia="仿宋_GB2312" w:cs="仿宋_GB2312"/>
          <w:color w:val="000000"/>
          <w:kern w:val="2"/>
          <w:sz w:val="32"/>
          <w:szCs w:val="32"/>
          <w:lang w:val="zh-CN"/>
        </w:rPr>
        <w:t>万元，增长</w:t>
      </w:r>
      <w:r>
        <w:rPr>
          <w:rFonts w:ascii="仿宋_GB2312" w:hAnsi="仿宋_GB2312" w:eastAsia="仿宋_GB2312" w:cs="仿宋_GB2312"/>
          <w:color w:val="000000"/>
          <w:kern w:val="2"/>
          <w:sz w:val="32"/>
          <w:szCs w:val="32"/>
          <w:lang w:val="zh-CN"/>
        </w:rPr>
        <w:t>17%</w:t>
      </w:r>
      <w:r>
        <w:rPr>
          <w:rFonts w:hint="eastAsia" w:ascii="仿宋_GB2312" w:hAnsi="仿宋_GB2312" w:eastAsia="仿宋_GB2312" w:cs="仿宋_GB2312"/>
          <w:color w:val="000000"/>
          <w:kern w:val="2"/>
          <w:sz w:val="32"/>
          <w:szCs w:val="32"/>
          <w:lang w:val="zh-CN"/>
        </w:rPr>
        <w:t>。主要变动原因是项目资金支付增加。</w:t>
      </w:r>
    </w:p>
    <w:p>
      <w:pPr>
        <w:spacing w:line="576" w:lineRule="exact"/>
        <w:ind w:firstLine="640"/>
        <w:jc w:val="both"/>
        <w:rPr>
          <w:rFonts w:ascii="黑体" w:hAnsi="黑体" w:eastAsia="黑体" w:cs="黑体"/>
          <w:kern w:val="2"/>
          <w:sz w:val="32"/>
          <w:szCs w:val="32"/>
          <w:lang w:val="zh-CN"/>
        </w:rPr>
      </w:pPr>
      <w:r>
        <w:rPr>
          <w:rFonts w:hint="eastAsia" w:ascii="黑体" w:hAnsi="黑体" w:eastAsia="黑体" w:cs="黑体"/>
          <w:color w:val="000000"/>
          <w:kern w:val="2"/>
          <w:sz w:val="32"/>
          <w:szCs w:val="32"/>
          <w:lang w:val="zh-CN"/>
        </w:rPr>
        <w:t>五、</w:t>
      </w:r>
      <w:r>
        <w:rPr>
          <w:rFonts w:hint="eastAsia" w:ascii="黑体" w:hAnsi="黑体" w:eastAsia="黑体" w:cs="黑体"/>
          <w:b/>
          <w:bCs/>
          <w:color w:val="000000"/>
          <w:kern w:val="2"/>
          <w:sz w:val="32"/>
          <w:szCs w:val="32"/>
          <w:lang w:val="zh-CN"/>
        </w:rPr>
        <w:t>一</w:t>
      </w:r>
      <w:r>
        <w:rPr>
          <w:rFonts w:hint="eastAsia" w:ascii="黑体" w:hAnsi="黑体" w:eastAsia="黑体" w:cs="黑体"/>
          <w:kern w:val="2"/>
          <w:sz w:val="32"/>
          <w:szCs w:val="32"/>
          <w:lang w:val="zh-CN"/>
        </w:rPr>
        <w:t>般公共预算财政拨款支出决算情况说明</w:t>
      </w:r>
    </w:p>
    <w:p>
      <w:pPr>
        <w:keepNext/>
        <w:keepLines/>
        <w:spacing w:line="576" w:lineRule="exact"/>
        <w:ind w:firstLine="643"/>
        <w:jc w:val="both"/>
        <w:rPr>
          <w:rFonts w:ascii="仿宋_GB2312" w:hAnsi="仿宋_GB2312" w:eastAsia="仿宋_GB2312" w:cs="仿宋_GB2312"/>
          <w:b/>
          <w:bCs/>
          <w:color w:val="000000"/>
          <w:kern w:val="2"/>
          <w:sz w:val="32"/>
          <w:szCs w:val="32"/>
          <w:lang w:val="zh-CN"/>
        </w:rPr>
      </w:pPr>
      <w:r>
        <w:rPr>
          <w:rFonts w:hint="eastAsia" w:ascii="仿宋_GB2312" w:hAnsi="仿宋_GB2312" w:eastAsia="仿宋_GB2312" w:cs="仿宋_GB2312"/>
          <w:b/>
          <w:bCs/>
          <w:color w:val="000000"/>
          <w:kern w:val="2"/>
          <w:sz w:val="32"/>
          <w:szCs w:val="32"/>
          <w:lang w:val="zh-CN"/>
        </w:rPr>
        <w:t>（一）一般公共预算财政拨款支出决算总体情况。</w:t>
      </w:r>
    </w:p>
    <w:p>
      <w:pPr>
        <w:keepNext/>
        <w:keepLines/>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年一般公共预算财政拨款支出</w:t>
      </w:r>
      <w:r>
        <w:rPr>
          <w:rFonts w:ascii="仿宋_GB2312" w:hAnsi="仿宋_GB2312" w:eastAsia="仿宋_GB2312" w:cs="仿宋_GB2312"/>
          <w:color w:val="000000"/>
          <w:kern w:val="2"/>
          <w:sz w:val="32"/>
          <w:szCs w:val="32"/>
          <w:lang w:val="zh-CN"/>
        </w:rPr>
        <w:t>5,039.93</w:t>
      </w:r>
      <w:r>
        <w:rPr>
          <w:rFonts w:hint="eastAsia" w:ascii="仿宋_GB2312" w:hAnsi="仿宋_GB2312" w:eastAsia="仿宋_GB2312" w:cs="仿宋_GB2312"/>
          <w:color w:val="000000"/>
          <w:kern w:val="2"/>
          <w:sz w:val="32"/>
          <w:szCs w:val="32"/>
          <w:lang w:val="zh-CN"/>
        </w:rPr>
        <w:t>万元，占本年支出合计的</w:t>
      </w:r>
      <w:r>
        <w:rPr>
          <w:rFonts w:ascii="仿宋_GB2312" w:hAnsi="仿宋_GB2312" w:eastAsia="仿宋_GB2312" w:cs="仿宋_GB2312"/>
          <w:color w:val="000000"/>
          <w:kern w:val="2"/>
          <w:sz w:val="32"/>
          <w:szCs w:val="32"/>
          <w:lang w:val="zh-CN"/>
        </w:rPr>
        <w:t>99.2%</w:t>
      </w:r>
      <w:r>
        <w:rPr>
          <w:rFonts w:hint="eastAsia" w:ascii="仿宋_GB2312" w:hAnsi="仿宋_GB2312" w:eastAsia="仿宋_GB2312" w:cs="仿宋_GB2312"/>
          <w:color w:val="000000"/>
          <w:kern w:val="2"/>
          <w:sz w:val="32"/>
          <w:szCs w:val="32"/>
          <w:lang w:val="zh-CN"/>
        </w:rPr>
        <w:t>。与</w:t>
      </w:r>
      <w:r>
        <w:rPr>
          <w:rFonts w:ascii="仿宋_GB2312" w:hAnsi="仿宋_GB2312" w:eastAsia="仿宋_GB2312" w:cs="仿宋_GB2312"/>
          <w:color w:val="000000"/>
          <w:kern w:val="2"/>
          <w:sz w:val="32"/>
          <w:szCs w:val="32"/>
          <w:lang w:val="zh-CN"/>
        </w:rPr>
        <w:t>2021</w:t>
      </w:r>
      <w:r>
        <w:rPr>
          <w:rFonts w:hint="eastAsia" w:ascii="仿宋_GB2312" w:hAnsi="仿宋_GB2312" w:eastAsia="仿宋_GB2312" w:cs="仿宋_GB2312"/>
          <w:color w:val="000000"/>
          <w:kern w:val="2"/>
          <w:sz w:val="32"/>
          <w:szCs w:val="32"/>
          <w:lang w:val="zh-CN"/>
        </w:rPr>
        <w:t>年相比，一般公共预算财政拨款支出增加</w:t>
      </w:r>
      <w:r>
        <w:rPr>
          <w:rFonts w:ascii="仿宋_GB2312" w:hAnsi="仿宋_GB2312" w:eastAsia="仿宋_GB2312" w:cs="仿宋_GB2312"/>
          <w:color w:val="000000"/>
          <w:kern w:val="2"/>
          <w:sz w:val="32"/>
          <w:szCs w:val="32"/>
          <w:lang w:val="zh-CN"/>
        </w:rPr>
        <w:t>736.05</w:t>
      </w:r>
      <w:r>
        <w:rPr>
          <w:rFonts w:hint="eastAsia" w:ascii="仿宋_GB2312" w:hAnsi="仿宋_GB2312" w:eastAsia="仿宋_GB2312" w:cs="仿宋_GB2312"/>
          <w:color w:val="000000"/>
          <w:kern w:val="2"/>
          <w:sz w:val="32"/>
          <w:szCs w:val="32"/>
          <w:lang w:val="zh-CN"/>
        </w:rPr>
        <w:t>万元，增长</w:t>
      </w:r>
      <w:r>
        <w:rPr>
          <w:rFonts w:ascii="仿宋_GB2312" w:hAnsi="仿宋_GB2312" w:eastAsia="仿宋_GB2312" w:cs="仿宋_GB2312"/>
          <w:color w:val="000000"/>
          <w:kern w:val="2"/>
          <w:sz w:val="32"/>
          <w:szCs w:val="32"/>
          <w:lang w:val="zh-CN"/>
        </w:rPr>
        <w:t>17.1%</w:t>
      </w:r>
      <w:r>
        <w:rPr>
          <w:rFonts w:hint="eastAsia" w:ascii="仿宋_GB2312" w:hAnsi="仿宋_GB2312" w:eastAsia="仿宋_GB2312" w:cs="仿宋_GB2312"/>
          <w:color w:val="000000"/>
          <w:kern w:val="2"/>
          <w:sz w:val="32"/>
          <w:szCs w:val="32"/>
          <w:lang w:val="zh-CN"/>
        </w:rPr>
        <w:t>。主要变动原因是项目资金支付增加。</w:t>
      </w:r>
    </w:p>
    <w:p>
      <w:pPr>
        <w:keepNext/>
        <w:keepLines/>
        <w:spacing w:line="576" w:lineRule="exact"/>
        <w:ind w:firstLine="643"/>
        <w:jc w:val="both"/>
        <w:rPr>
          <w:rFonts w:ascii="仿宋_GB2312" w:hAnsi="仿宋_GB2312" w:eastAsia="仿宋_GB2312" w:cs="仿宋_GB2312"/>
          <w:b/>
          <w:bCs/>
          <w:color w:val="000000"/>
          <w:kern w:val="2"/>
          <w:sz w:val="32"/>
          <w:szCs w:val="32"/>
          <w:lang w:val="zh-CN"/>
        </w:rPr>
      </w:pPr>
      <w:r>
        <w:rPr>
          <w:rFonts w:hint="eastAsia" w:ascii="仿宋_GB2312" w:hAnsi="仿宋_GB2312" w:eastAsia="仿宋_GB2312" w:cs="仿宋_GB2312"/>
          <w:b/>
          <w:bCs/>
          <w:color w:val="000000"/>
          <w:kern w:val="2"/>
          <w:sz w:val="32"/>
          <w:szCs w:val="32"/>
          <w:lang w:val="zh-CN"/>
        </w:rPr>
        <w:t>（二）一般公共预算财政拨款支出决算结构情况。</w:t>
      </w:r>
    </w:p>
    <w:p>
      <w:pPr>
        <w:keepNext/>
        <w:keepLines/>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年一般公共预算财政拨款支出</w:t>
      </w:r>
      <w:r>
        <w:rPr>
          <w:rFonts w:ascii="仿宋_GB2312" w:hAnsi="仿宋_GB2312" w:eastAsia="仿宋_GB2312" w:cs="仿宋_GB2312"/>
          <w:color w:val="000000"/>
          <w:kern w:val="2"/>
          <w:sz w:val="32"/>
          <w:szCs w:val="32"/>
          <w:lang w:val="zh-CN"/>
        </w:rPr>
        <w:t>5,039.93</w:t>
      </w:r>
      <w:r>
        <w:rPr>
          <w:rFonts w:hint="eastAsia" w:ascii="仿宋_GB2312" w:hAnsi="仿宋_GB2312" w:eastAsia="仿宋_GB2312" w:cs="仿宋_GB2312"/>
          <w:color w:val="000000"/>
          <w:kern w:val="2"/>
          <w:sz w:val="32"/>
          <w:szCs w:val="32"/>
          <w:lang w:val="zh-CN"/>
        </w:rPr>
        <w:t>万元，主要用于以下方面</w:t>
      </w:r>
      <w:r>
        <w:rPr>
          <w:rFonts w:ascii="仿宋_GB2312" w:hAnsi="仿宋_GB2312" w:eastAsia="仿宋_GB2312" w:cs="仿宋_GB2312"/>
          <w:color w:val="000000"/>
          <w:kern w:val="2"/>
          <w:sz w:val="32"/>
          <w:szCs w:val="32"/>
          <w:lang w:val="zh-CN"/>
        </w:rPr>
        <w:t xml:space="preserve">: </w:t>
      </w:r>
      <w:r>
        <w:rPr>
          <w:rFonts w:hint="eastAsia" w:ascii="仿宋_GB2312" w:hAnsi="仿宋_GB2312" w:eastAsia="仿宋_GB2312" w:cs="仿宋_GB2312"/>
          <w:color w:val="000000"/>
          <w:kern w:val="2"/>
          <w:sz w:val="32"/>
          <w:szCs w:val="32"/>
          <w:lang w:val="zh-CN"/>
        </w:rPr>
        <w:t>教育支出</w:t>
      </w:r>
      <w:r>
        <w:rPr>
          <w:rFonts w:ascii="仿宋_GB2312" w:hAnsi="仿宋_GB2312" w:eastAsia="仿宋_GB2312" w:cs="仿宋_GB2312"/>
          <w:color w:val="000000"/>
          <w:kern w:val="2"/>
          <w:sz w:val="32"/>
          <w:szCs w:val="32"/>
          <w:lang w:val="zh-CN"/>
        </w:rPr>
        <w:t>4,718.42</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93.6%</w:t>
      </w:r>
      <w:r>
        <w:rPr>
          <w:rFonts w:hint="eastAsia" w:ascii="仿宋_GB2312" w:hAnsi="仿宋_GB2312" w:eastAsia="仿宋_GB2312" w:cs="仿宋_GB2312"/>
          <w:color w:val="000000"/>
          <w:kern w:val="2"/>
          <w:sz w:val="32"/>
          <w:szCs w:val="32"/>
          <w:lang w:val="zh-CN"/>
        </w:rPr>
        <w:t>；文化体育与传媒支出</w:t>
      </w:r>
      <w:r>
        <w:rPr>
          <w:rFonts w:ascii="仿宋_GB2312" w:hAnsi="仿宋_GB2312" w:eastAsia="仿宋_GB2312" w:cs="仿宋_GB2312"/>
          <w:color w:val="000000"/>
          <w:kern w:val="2"/>
          <w:sz w:val="32"/>
          <w:szCs w:val="32"/>
          <w:lang w:val="zh-CN"/>
        </w:rPr>
        <w:t>23.16</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0.5%</w:t>
      </w:r>
      <w:r>
        <w:rPr>
          <w:rFonts w:hint="eastAsia" w:ascii="仿宋_GB2312" w:hAnsi="仿宋_GB2312" w:eastAsia="仿宋_GB2312" w:cs="仿宋_GB2312"/>
          <w:color w:val="000000"/>
          <w:kern w:val="2"/>
          <w:sz w:val="32"/>
          <w:szCs w:val="32"/>
          <w:lang w:val="zh-CN"/>
        </w:rPr>
        <w:t>；社会保障和就业支出</w:t>
      </w:r>
      <w:r>
        <w:rPr>
          <w:rFonts w:ascii="仿宋_GB2312" w:hAnsi="仿宋_GB2312" w:eastAsia="仿宋_GB2312" w:cs="仿宋_GB2312"/>
          <w:color w:val="000000"/>
          <w:kern w:val="2"/>
          <w:sz w:val="32"/>
          <w:szCs w:val="32"/>
          <w:lang w:val="zh-CN"/>
        </w:rPr>
        <w:t>143.62</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2.8%</w:t>
      </w:r>
      <w:r>
        <w:rPr>
          <w:rFonts w:hint="eastAsia" w:ascii="仿宋_GB2312" w:hAnsi="仿宋_GB2312" w:eastAsia="仿宋_GB2312" w:cs="仿宋_GB2312"/>
          <w:color w:val="000000"/>
          <w:kern w:val="2"/>
          <w:sz w:val="32"/>
          <w:szCs w:val="32"/>
          <w:lang w:val="zh-CN"/>
        </w:rPr>
        <w:t>；卫生健康支出</w:t>
      </w:r>
      <w:r>
        <w:rPr>
          <w:rFonts w:ascii="仿宋_GB2312" w:hAnsi="仿宋_GB2312" w:eastAsia="仿宋_GB2312" w:cs="仿宋_GB2312"/>
          <w:color w:val="000000"/>
          <w:kern w:val="2"/>
          <w:sz w:val="32"/>
          <w:szCs w:val="32"/>
          <w:lang w:val="zh-CN"/>
        </w:rPr>
        <w:t>53.7</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1.1%</w:t>
      </w:r>
      <w:r>
        <w:rPr>
          <w:rFonts w:hint="eastAsia" w:ascii="仿宋_GB2312" w:hAnsi="仿宋_GB2312" w:eastAsia="仿宋_GB2312" w:cs="仿宋_GB2312"/>
          <w:color w:val="000000"/>
          <w:kern w:val="2"/>
          <w:sz w:val="32"/>
          <w:szCs w:val="32"/>
          <w:lang w:val="zh-CN"/>
        </w:rPr>
        <w:t>；农林水支出</w:t>
      </w:r>
      <w:r>
        <w:rPr>
          <w:rFonts w:ascii="仿宋_GB2312" w:hAnsi="仿宋_GB2312" w:eastAsia="仿宋_GB2312" w:cs="仿宋_GB2312"/>
          <w:color w:val="000000"/>
          <w:kern w:val="2"/>
          <w:sz w:val="32"/>
          <w:szCs w:val="32"/>
          <w:lang w:val="zh-CN"/>
        </w:rPr>
        <w:t>34.24</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0.7%</w:t>
      </w:r>
      <w:r>
        <w:rPr>
          <w:rFonts w:hint="eastAsia" w:ascii="仿宋_GB2312" w:hAnsi="仿宋_GB2312" w:eastAsia="仿宋_GB2312" w:cs="仿宋_GB2312"/>
          <w:color w:val="000000"/>
          <w:kern w:val="2"/>
          <w:sz w:val="32"/>
          <w:szCs w:val="32"/>
          <w:lang w:val="zh-CN"/>
        </w:rPr>
        <w:t>；住房保障支出</w:t>
      </w:r>
      <w:r>
        <w:rPr>
          <w:rFonts w:ascii="仿宋_GB2312" w:hAnsi="仿宋_GB2312" w:eastAsia="仿宋_GB2312" w:cs="仿宋_GB2312"/>
          <w:color w:val="000000"/>
          <w:kern w:val="2"/>
          <w:sz w:val="32"/>
          <w:szCs w:val="32"/>
          <w:lang w:val="zh-CN"/>
        </w:rPr>
        <w:t>66.78</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1.3%</w:t>
      </w:r>
      <w:r>
        <w:rPr>
          <w:rFonts w:hint="eastAsia" w:ascii="仿宋_GB2312" w:hAnsi="仿宋_GB2312" w:eastAsia="仿宋_GB2312" w:cs="仿宋_GB2312"/>
          <w:color w:val="000000"/>
          <w:kern w:val="2"/>
          <w:sz w:val="32"/>
          <w:szCs w:val="32"/>
          <w:lang w:val="zh-CN"/>
        </w:rPr>
        <w:t>。</w:t>
      </w:r>
    </w:p>
    <w:p>
      <w:pPr>
        <w:keepNext/>
        <w:keepLines/>
        <w:spacing w:line="576" w:lineRule="exact"/>
        <w:ind w:firstLine="643"/>
        <w:jc w:val="both"/>
        <w:rPr>
          <w:rFonts w:ascii="仿宋_GB2312" w:hAnsi="仿宋_GB2312" w:eastAsia="仿宋_GB2312" w:cs="仿宋_GB2312"/>
          <w:b/>
          <w:bCs/>
          <w:color w:val="000000"/>
          <w:kern w:val="2"/>
          <w:sz w:val="32"/>
          <w:szCs w:val="32"/>
          <w:lang w:val="zh-CN"/>
        </w:rPr>
      </w:pPr>
      <w:r>
        <w:rPr>
          <w:rFonts w:hint="eastAsia" w:ascii="仿宋_GB2312" w:hAnsi="仿宋_GB2312" w:eastAsia="仿宋_GB2312" w:cs="仿宋_GB2312"/>
          <w:b/>
          <w:bCs/>
          <w:color w:val="000000"/>
          <w:kern w:val="2"/>
          <w:sz w:val="32"/>
          <w:szCs w:val="32"/>
          <w:lang w:val="zh-CN"/>
        </w:rPr>
        <w:t>（三）一般公共预算财政拨款支出决算具体情况。</w:t>
      </w:r>
    </w:p>
    <w:p>
      <w:pPr>
        <w:keepNext/>
        <w:keepLines/>
        <w:spacing w:line="576" w:lineRule="exact"/>
        <w:ind w:firstLine="643"/>
        <w:jc w:val="both"/>
        <w:rPr>
          <w:rFonts w:ascii="仿宋_GB2312" w:hAnsi="仿宋_GB2312" w:eastAsia="仿宋_GB2312" w:cs="仿宋_GB2312"/>
          <w:b/>
          <w:bCs/>
          <w:color w:val="000000"/>
          <w:kern w:val="2"/>
          <w:sz w:val="32"/>
          <w:szCs w:val="32"/>
          <w:lang w:val="zh-CN"/>
        </w:rPr>
      </w:pPr>
      <w:r>
        <w:rPr>
          <w:rFonts w:ascii="仿宋_GB2312" w:hAnsi="仿宋_GB2312" w:eastAsia="仿宋_GB2312" w:cs="仿宋_GB2312"/>
          <w:b/>
          <w:bCs/>
          <w:color w:val="000000"/>
          <w:kern w:val="2"/>
          <w:sz w:val="32"/>
          <w:szCs w:val="32"/>
          <w:lang w:val="zh-CN"/>
        </w:rPr>
        <w:t>2022</w:t>
      </w:r>
      <w:r>
        <w:rPr>
          <w:rFonts w:hint="eastAsia" w:ascii="仿宋_GB2312" w:hAnsi="仿宋_GB2312" w:eastAsia="仿宋_GB2312" w:cs="仿宋_GB2312"/>
          <w:b/>
          <w:bCs/>
          <w:color w:val="000000"/>
          <w:kern w:val="2"/>
          <w:sz w:val="32"/>
          <w:szCs w:val="32"/>
          <w:lang w:val="zh-CN"/>
        </w:rPr>
        <w:t>年一般公共预算支出决算数为</w:t>
      </w:r>
      <w:r>
        <w:rPr>
          <w:rFonts w:ascii="仿宋_GB2312" w:hAnsi="仿宋_GB2312" w:eastAsia="仿宋_GB2312" w:cs="仿宋_GB2312"/>
          <w:b/>
          <w:bCs/>
          <w:color w:val="000000"/>
          <w:kern w:val="2"/>
          <w:sz w:val="32"/>
          <w:szCs w:val="32"/>
          <w:lang w:val="zh-CN"/>
        </w:rPr>
        <w:t>5,039.93</w:t>
      </w:r>
      <w:r>
        <w:rPr>
          <w:rFonts w:hint="eastAsia" w:ascii="仿宋_GB2312" w:hAnsi="仿宋_GB2312" w:eastAsia="仿宋_GB2312" w:cs="仿宋_GB2312"/>
          <w:b/>
          <w:bCs/>
          <w:color w:val="000000"/>
          <w:kern w:val="2"/>
          <w:sz w:val="32"/>
          <w:szCs w:val="32"/>
          <w:lang w:val="zh-CN"/>
        </w:rPr>
        <w:t>万元</w:t>
      </w:r>
      <w:r>
        <w:rPr>
          <w:rFonts w:hint="eastAsia" w:ascii="仿宋_GB2312" w:hAnsi="仿宋_GB2312" w:eastAsia="仿宋_GB2312" w:cs="仿宋_GB2312"/>
          <w:color w:val="000000"/>
          <w:kern w:val="2"/>
          <w:sz w:val="32"/>
          <w:szCs w:val="32"/>
          <w:lang w:val="zh-CN"/>
        </w:rPr>
        <w:t>，</w:t>
      </w:r>
      <w:r>
        <w:rPr>
          <w:rFonts w:hint="eastAsia" w:ascii="仿宋_GB2312" w:hAnsi="仿宋_GB2312" w:eastAsia="仿宋_GB2312" w:cs="仿宋_GB2312"/>
          <w:b/>
          <w:bCs/>
          <w:color w:val="000000"/>
          <w:kern w:val="2"/>
          <w:sz w:val="32"/>
          <w:szCs w:val="32"/>
          <w:lang w:val="zh-CN"/>
        </w:rPr>
        <w:t>完成预算</w:t>
      </w:r>
      <w:r>
        <w:rPr>
          <w:rFonts w:ascii="仿宋_GB2312" w:hAnsi="仿宋_GB2312" w:eastAsia="仿宋_GB2312" w:cs="仿宋_GB2312"/>
          <w:b/>
          <w:bCs/>
          <w:color w:val="000000"/>
          <w:kern w:val="2"/>
          <w:sz w:val="32"/>
          <w:szCs w:val="32"/>
          <w:lang w:val="zh-CN"/>
        </w:rPr>
        <w:t>100%</w:t>
      </w:r>
      <w:r>
        <w:rPr>
          <w:rFonts w:hint="eastAsia" w:ascii="仿宋_GB2312" w:hAnsi="仿宋_GB2312" w:eastAsia="仿宋_GB2312" w:cs="仿宋_GB2312"/>
          <w:b/>
          <w:bCs/>
          <w:color w:val="000000"/>
          <w:kern w:val="2"/>
          <w:sz w:val="32"/>
          <w:szCs w:val="32"/>
          <w:lang w:val="zh-CN"/>
        </w:rPr>
        <w:t>。其中：</w:t>
      </w:r>
    </w:p>
    <w:p>
      <w:pPr>
        <w:keepNext/>
        <w:keepLines/>
        <w:spacing w:line="576" w:lineRule="exact"/>
        <w:ind w:firstLine="643"/>
        <w:jc w:val="both"/>
        <w:rPr>
          <w:rFonts w:ascii="仿宋_GB2312" w:hAnsi="仿宋_GB2312" w:eastAsia="仿宋_GB2312" w:cs="仿宋_GB2312"/>
          <w:b/>
          <w:bCs/>
          <w:color w:val="000000"/>
          <w:kern w:val="2"/>
          <w:sz w:val="32"/>
          <w:szCs w:val="32"/>
        </w:rPr>
      </w:pPr>
      <w:r>
        <w:rPr>
          <w:rFonts w:ascii="仿宋_GB2312" w:hAnsi="仿宋_GB2312" w:eastAsia="仿宋_GB2312" w:cs="仿宋_GB2312"/>
          <w:b/>
          <w:bCs/>
          <w:color w:val="000000"/>
          <w:kern w:val="2"/>
          <w:sz w:val="32"/>
          <w:szCs w:val="32"/>
        </w:rPr>
        <w:t>1.</w:t>
      </w:r>
      <w:r>
        <w:rPr>
          <w:rFonts w:hint="eastAsia" w:ascii="仿宋_GB2312" w:hAnsi="仿宋_GB2312" w:eastAsia="仿宋_GB2312" w:cs="仿宋_GB2312"/>
          <w:b/>
          <w:bCs/>
          <w:color w:val="000000"/>
          <w:kern w:val="2"/>
          <w:sz w:val="32"/>
          <w:szCs w:val="32"/>
        </w:rPr>
        <w:t>教育支出</w:t>
      </w:r>
      <w:r>
        <w:rPr>
          <w:rFonts w:ascii="仿宋_GB2312" w:hAnsi="仿宋_GB2312" w:eastAsia="仿宋_GB2312" w:cs="仿宋_GB2312"/>
          <w:b/>
          <w:bCs/>
          <w:color w:val="000000"/>
          <w:kern w:val="2"/>
          <w:sz w:val="32"/>
          <w:szCs w:val="32"/>
        </w:rPr>
        <w:t>205:</w:t>
      </w:r>
      <w:r>
        <w:rPr>
          <w:rFonts w:hint="eastAsia" w:ascii="仿宋" w:hAnsi="仿宋" w:eastAsia="仿宋" w:cs="仿宋"/>
          <w:kern w:val="2"/>
          <w:sz w:val="32"/>
          <w:szCs w:val="32"/>
        </w:rPr>
        <w:t>支出决算为</w:t>
      </w:r>
      <w:r>
        <w:rPr>
          <w:rFonts w:ascii="仿宋_GB2312" w:hAnsi="仿宋_GB2312" w:eastAsia="仿宋_GB2312" w:cs="仿宋_GB2312"/>
          <w:color w:val="000000"/>
          <w:kern w:val="2"/>
          <w:sz w:val="32"/>
          <w:szCs w:val="32"/>
          <w:lang w:val="zh-CN"/>
        </w:rPr>
        <w:t>4,718.42</w:t>
      </w:r>
      <w:r>
        <w:rPr>
          <w:rFonts w:hint="eastAsia" w:ascii="仿宋" w:hAnsi="仿宋" w:eastAsia="仿宋" w:cs="仿宋"/>
          <w:kern w:val="2"/>
          <w:sz w:val="32"/>
          <w:szCs w:val="32"/>
        </w:rPr>
        <w:t>万元，完成预算</w:t>
      </w:r>
      <w:r>
        <w:rPr>
          <w:rFonts w:ascii="仿宋" w:hAnsi="仿宋" w:eastAsia="仿宋" w:cs="仿宋"/>
          <w:kern w:val="2"/>
          <w:sz w:val="32"/>
          <w:szCs w:val="32"/>
        </w:rPr>
        <w:t>100%</w:t>
      </w:r>
      <w:r>
        <w:rPr>
          <w:rFonts w:hint="eastAsia" w:ascii="仿宋" w:hAnsi="仿宋" w:eastAsia="仿宋" w:cs="仿宋"/>
          <w:kern w:val="2"/>
          <w:sz w:val="32"/>
          <w:szCs w:val="32"/>
        </w:rPr>
        <w:t>。</w:t>
      </w:r>
    </w:p>
    <w:p>
      <w:pPr>
        <w:keepNext/>
        <w:keepLines/>
        <w:spacing w:line="576" w:lineRule="exact"/>
        <w:ind w:firstLine="643"/>
        <w:jc w:val="both"/>
        <w:rPr>
          <w:rFonts w:ascii="仿宋_GB2312" w:hAnsi="仿宋_GB2312" w:eastAsia="仿宋_GB2312" w:cs="仿宋_GB2312"/>
          <w:b/>
          <w:bCs/>
          <w:color w:val="000000"/>
          <w:kern w:val="2"/>
          <w:sz w:val="32"/>
          <w:szCs w:val="32"/>
        </w:rPr>
      </w:pPr>
      <w:r>
        <w:rPr>
          <w:rFonts w:ascii="仿宋_GB2312" w:hAnsi="仿宋_GB2312" w:eastAsia="仿宋_GB2312" w:cs="仿宋_GB2312"/>
          <w:b/>
          <w:bCs/>
          <w:color w:val="000000"/>
          <w:kern w:val="2"/>
          <w:sz w:val="32"/>
          <w:szCs w:val="32"/>
        </w:rPr>
        <w:t>2.</w:t>
      </w:r>
      <w:r>
        <w:rPr>
          <w:rFonts w:hint="eastAsia" w:ascii="仿宋_GB2312" w:hAnsi="仿宋_GB2312" w:eastAsia="仿宋_GB2312" w:cs="仿宋_GB2312"/>
          <w:b/>
          <w:bCs/>
          <w:color w:val="000000"/>
          <w:kern w:val="2"/>
          <w:sz w:val="32"/>
          <w:szCs w:val="32"/>
        </w:rPr>
        <w:t>文化旅游体育与传媒支出</w:t>
      </w:r>
      <w:r>
        <w:rPr>
          <w:rFonts w:ascii="仿宋_GB2312" w:hAnsi="仿宋_GB2312" w:eastAsia="仿宋_GB2312" w:cs="仿宋_GB2312"/>
          <w:b/>
          <w:bCs/>
          <w:color w:val="000000"/>
          <w:kern w:val="2"/>
          <w:sz w:val="32"/>
          <w:szCs w:val="32"/>
        </w:rPr>
        <w:t>207:</w:t>
      </w:r>
      <w:r>
        <w:rPr>
          <w:rFonts w:hint="eastAsia" w:ascii="仿宋" w:hAnsi="仿宋" w:eastAsia="仿宋" w:cs="仿宋"/>
          <w:kern w:val="2"/>
          <w:sz w:val="32"/>
          <w:szCs w:val="32"/>
        </w:rPr>
        <w:t>支出决算为</w:t>
      </w:r>
      <w:r>
        <w:rPr>
          <w:rFonts w:ascii="仿宋_GB2312" w:hAnsi="仿宋_GB2312" w:eastAsia="仿宋_GB2312" w:cs="仿宋_GB2312"/>
          <w:color w:val="000000"/>
          <w:kern w:val="2"/>
          <w:sz w:val="32"/>
          <w:szCs w:val="32"/>
          <w:lang w:val="zh-CN"/>
        </w:rPr>
        <w:t>23.16</w:t>
      </w:r>
      <w:r>
        <w:rPr>
          <w:rFonts w:hint="eastAsia" w:ascii="仿宋_GB2312" w:hAnsi="仿宋_GB2312" w:eastAsia="仿宋_GB2312" w:cs="仿宋_GB2312"/>
          <w:color w:val="000000"/>
          <w:kern w:val="2"/>
          <w:sz w:val="32"/>
          <w:szCs w:val="32"/>
          <w:lang w:val="zh-CN"/>
        </w:rPr>
        <w:t>万</w:t>
      </w:r>
      <w:r>
        <w:rPr>
          <w:rFonts w:hint="eastAsia" w:ascii="仿宋" w:hAnsi="仿宋" w:eastAsia="仿宋" w:cs="仿宋"/>
          <w:kern w:val="2"/>
          <w:sz w:val="32"/>
          <w:szCs w:val="32"/>
        </w:rPr>
        <w:t>元，完成预算</w:t>
      </w:r>
      <w:r>
        <w:rPr>
          <w:rFonts w:ascii="仿宋" w:hAnsi="仿宋" w:eastAsia="仿宋" w:cs="仿宋"/>
          <w:kern w:val="2"/>
          <w:sz w:val="32"/>
          <w:szCs w:val="32"/>
        </w:rPr>
        <w:t>100%</w:t>
      </w:r>
      <w:r>
        <w:rPr>
          <w:rFonts w:hint="eastAsia" w:ascii="仿宋" w:hAnsi="仿宋" w:eastAsia="仿宋" w:cs="仿宋"/>
          <w:kern w:val="2"/>
          <w:sz w:val="32"/>
          <w:szCs w:val="32"/>
        </w:rPr>
        <w:t>。</w:t>
      </w:r>
    </w:p>
    <w:p>
      <w:pPr>
        <w:keepNext/>
        <w:keepLines/>
        <w:spacing w:line="576" w:lineRule="exact"/>
        <w:ind w:firstLine="643"/>
        <w:jc w:val="both"/>
        <w:rPr>
          <w:rFonts w:ascii="仿宋_GB2312" w:hAnsi="仿宋_GB2312" w:eastAsia="仿宋_GB2312" w:cs="仿宋_GB2312"/>
          <w:b/>
          <w:bCs/>
          <w:color w:val="000000"/>
          <w:kern w:val="2"/>
          <w:sz w:val="32"/>
          <w:szCs w:val="32"/>
        </w:rPr>
      </w:pPr>
      <w:r>
        <w:rPr>
          <w:rFonts w:ascii="仿宋_GB2312" w:hAnsi="仿宋_GB2312" w:eastAsia="仿宋_GB2312" w:cs="仿宋_GB2312"/>
          <w:b/>
          <w:bCs/>
          <w:color w:val="000000"/>
          <w:kern w:val="2"/>
          <w:sz w:val="32"/>
          <w:szCs w:val="32"/>
        </w:rPr>
        <w:t>3.</w:t>
      </w:r>
      <w:r>
        <w:rPr>
          <w:rFonts w:hint="eastAsia" w:ascii="仿宋_GB2312" w:hAnsi="仿宋_GB2312" w:eastAsia="仿宋_GB2312" w:cs="仿宋_GB2312"/>
          <w:b/>
          <w:bCs/>
          <w:color w:val="000000"/>
          <w:kern w:val="2"/>
          <w:sz w:val="32"/>
          <w:szCs w:val="32"/>
        </w:rPr>
        <w:t>社会保障和就业支出</w:t>
      </w:r>
      <w:r>
        <w:rPr>
          <w:rFonts w:ascii="仿宋_GB2312" w:hAnsi="仿宋_GB2312" w:eastAsia="仿宋_GB2312" w:cs="仿宋_GB2312"/>
          <w:b/>
          <w:bCs/>
          <w:color w:val="000000"/>
          <w:kern w:val="2"/>
          <w:sz w:val="32"/>
          <w:szCs w:val="32"/>
        </w:rPr>
        <w:t>208:</w:t>
      </w:r>
      <w:r>
        <w:rPr>
          <w:rFonts w:hint="eastAsia" w:ascii="仿宋" w:hAnsi="仿宋" w:eastAsia="仿宋" w:cs="仿宋"/>
          <w:kern w:val="2"/>
          <w:sz w:val="32"/>
          <w:szCs w:val="32"/>
        </w:rPr>
        <w:t>支出决算为</w:t>
      </w:r>
      <w:r>
        <w:rPr>
          <w:rFonts w:ascii="仿宋_GB2312" w:hAnsi="仿宋_GB2312" w:eastAsia="仿宋_GB2312" w:cs="仿宋_GB2312"/>
          <w:color w:val="000000"/>
          <w:kern w:val="2"/>
          <w:sz w:val="32"/>
          <w:szCs w:val="32"/>
          <w:lang w:val="zh-CN"/>
        </w:rPr>
        <w:t>143.62</w:t>
      </w:r>
      <w:r>
        <w:rPr>
          <w:rFonts w:hint="eastAsia" w:ascii="仿宋" w:hAnsi="仿宋" w:eastAsia="仿宋" w:cs="仿宋"/>
          <w:kern w:val="2"/>
          <w:sz w:val="32"/>
          <w:szCs w:val="32"/>
        </w:rPr>
        <w:t>万元，完成预算</w:t>
      </w:r>
      <w:r>
        <w:rPr>
          <w:rFonts w:ascii="仿宋" w:hAnsi="仿宋" w:eastAsia="仿宋" w:cs="仿宋"/>
          <w:kern w:val="2"/>
          <w:sz w:val="32"/>
          <w:szCs w:val="32"/>
        </w:rPr>
        <w:t>100%</w:t>
      </w:r>
      <w:r>
        <w:rPr>
          <w:rFonts w:hint="eastAsia" w:ascii="仿宋" w:hAnsi="仿宋" w:eastAsia="仿宋" w:cs="仿宋"/>
          <w:kern w:val="2"/>
          <w:sz w:val="32"/>
          <w:szCs w:val="32"/>
        </w:rPr>
        <w:t>。</w:t>
      </w:r>
    </w:p>
    <w:p>
      <w:pPr>
        <w:keepNext/>
        <w:keepLines/>
        <w:spacing w:line="576" w:lineRule="exact"/>
        <w:ind w:firstLine="643"/>
        <w:jc w:val="both"/>
        <w:rPr>
          <w:rFonts w:ascii="仿宋" w:hAnsi="仿宋" w:eastAsia="仿宋" w:cs="仿宋"/>
          <w:kern w:val="2"/>
          <w:sz w:val="32"/>
          <w:szCs w:val="32"/>
        </w:rPr>
      </w:pPr>
      <w:r>
        <w:rPr>
          <w:rFonts w:ascii="仿宋_GB2312" w:hAnsi="仿宋_GB2312" w:eastAsia="仿宋_GB2312" w:cs="仿宋_GB2312"/>
          <w:b/>
          <w:bCs/>
          <w:color w:val="000000"/>
          <w:kern w:val="2"/>
          <w:sz w:val="32"/>
          <w:szCs w:val="32"/>
        </w:rPr>
        <w:t>4.</w:t>
      </w:r>
      <w:r>
        <w:rPr>
          <w:rFonts w:hint="eastAsia" w:ascii="仿宋_GB2312" w:hAnsi="仿宋_GB2312" w:eastAsia="仿宋_GB2312" w:cs="仿宋_GB2312"/>
          <w:b/>
          <w:bCs/>
          <w:color w:val="000000"/>
          <w:kern w:val="2"/>
          <w:sz w:val="32"/>
          <w:szCs w:val="32"/>
        </w:rPr>
        <w:t>卫生健康支出</w:t>
      </w:r>
      <w:r>
        <w:rPr>
          <w:rFonts w:ascii="仿宋_GB2312" w:hAnsi="仿宋_GB2312" w:eastAsia="仿宋_GB2312" w:cs="仿宋_GB2312"/>
          <w:b/>
          <w:bCs/>
          <w:color w:val="000000"/>
          <w:kern w:val="2"/>
          <w:sz w:val="32"/>
          <w:szCs w:val="32"/>
        </w:rPr>
        <w:t>220:</w:t>
      </w:r>
      <w:r>
        <w:rPr>
          <w:rFonts w:hint="eastAsia" w:ascii="仿宋" w:hAnsi="仿宋" w:eastAsia="仿宋" w:cs="仿宋"/>
          <w:kern w:val="2"/>
          <w:sz w:val="32"/>
          <w:szCs w:val="32"/>
        </w:rPr>
        <w:t>支出决算为</w:t>
      </w:r>
      <w:r>
        <w:rPr>
          <w:rFonts w:ascii="仿宋_GB2312" w:hAnsi="仿宋_GB2312" w:eastAsia="仿宋_GB2312" w:cs="仿宋_GB2312"/>
          <w:color w:val="000000"/>
          <w:kern w:val="2"/>
          <w:sz w:val="32"/>
          <w:szCs w:val="32"/>
          <w:lang w:val="zh-CN"/>
        </w:rPr>
        <w:t>53.7</w:t>
      </w:r>
      <w:r>
        <w:rPr>
          <w:rFonts w:hint="eastAsia" w:ascii="仿宋" w:hAnsi="仿宋" w:eastAsia="仿宋" w:cs="仿宋"/>
          <w:kern w:val="2"/>
          <w:sz w:val="32"/>
          <w:szCs w:val="32"/>
        </w:rPr>
        <w:t>万元，完成预算</w:t>
      </w:r>
      <w:r>
        <w:rPr>
          <w:rFonts w:ascii="仿宋" w:hAnsi="仿宋" w:eastAsia="仿宋" w:cs="仿宋"/>
          <w:kern w:val="2"/>
          <w:sz w:val="32"/>
          <w:szCs w:val="32"/>
        </w:rPr>
        <w:t>100%</w:t>
      </w:r>
      <w:r>
        <w:rPr>
          <w:rFonts w:hint="eastAsia" w:ascii="仿宋" w:hAnsi="仿宋" w:eastAsia="仿宋" w:cs="仿宋"/>
          <w:kern w:val="2"/>
          <w:sz w:val="32"/>
          <w:szCs w:val="32"/>
        </w:rPr>
        <w:t>。</w:t>
      </w:r>
    </w:p>
    <w:p>
      <w:pPr>
        <w:spacing w:line="600" w:lineRule="exact"/>
        <w:ind w:firstLine="643" w:firstLineChars="200"/>
        <w:rPr>
          <w:rFonts w:ascii="仿宋" w:hAnsi="仿宋" w:eastAsia="仿宋" w:cs="仿宋"/>
          <w:b/>
          <w:bCs/>
          <w:color w:val="000000"/>
          <w:sz w:val="32"/>
          <w:szCs w:val="32"/>
        </w:rPr>
      </w:pPr>
      <w:r>
        <w:rPr>
          <w:rStyle w:val="10"/>
          <w:rFonts w:ascii="仿宋" w:hAnsi="仿宋" w:eastAsia="仿宋" w:cs="仿宋"/>
          <w:color w:val="000000"/>
          <w:sz w:val="32"/>
          <w:szCs w:val="32"/>
        </w:rPr>
        <w:t>5.</w:t>
      </w:r>
      <w:r>
        <w:rPr>
          <w:rStyle w:val="10"/>
          <w:rFonts w:hint="eastAsia" w:ascii="仿宋" w:hAnsi="仿宋" w:eastAsia="仿宋" w:cs="仿宋"/>
          <w:color w:val="000000"/>
          <w:sz w:val="32"/>
          <w:szCs w:val="32"/>
        </w:rPr>
        <w:t>住房保障支出</w:t>
      </w:r>
      <w:r>
        <w:rPr>
          <w:rStyle w:val="10"/>
          <w:rFonts w:ascii="仿宋" w:hAnsi="仿宋" w:eastAsia="仿宋" w:cs="仿宋"/>
          <w:color w:val="000000"/>
          <w:sz w:val="32"/>
          <w:szCs w:val="32"/>
        </w:rPr>
        <w:t>221</w:t>
      </w:r>
      <w:r>
        <w:rPr>
          <w:rStyle w:val="10"/>
          <w:rFonts w:ascii="仿宋" w:hAnsi="仿宋" w:eastAsia="仿宋" w:cs="仿宋"/>
          <w:b w:val="0"/>
          <w:bCs w:val="0"/>
          <w:color w:val="000000"/>
          <w:sz w:val="32"/>
          <w:szCs w:val="32"/>
        </w:rPr>
        <w:t>:</w:t>
      </w:r>
      <w:r>
        <w:rPr>
          <w:rStyle w:val="10"/>
          <w:rFonts w:hint="eastAsia" w:ascii="仿宋" w:hAnsi="仿宋" w:eastAsia="仿宋" w:cs="仿宋"/>
          <w:color w:val="000000"/>
          <w:sz w:val="32"/>
          <w:szCs w:val="32"/>
        </w:rPr>
        <w:t>支</w:t>
      </w:r>
      <w:r>
        <w:rPr>
          <w:rStyle w:val="10"/>
          <w:rFonts w:hint="eastAsia" w:ascii="仿宋" w:hAnsi="仿宋" w:eastAsia="仿宋" w:cs="仿宋"/>
          <w:b w:val="0"/>
          <w:bCs w:val="0"/>
          <w:color w:val="000000"/>
          <w:sz w:val="32"/>
          <w:szCs w:val="32"/>
        </w:rPr>
        <w:t>出决算为</w:t>
      </w:r>
      <w:r>
        <w:rPr>
          <w:rFonts w:ascii="仿宋_GB2312" w:hAnsi="仿宋_GB2312" w:eastAsia="仿宋_GB2312" w:cs="仿宋_GB2312"/>
          <w:color w:val="000000"/>
          <w:kern w:val="2"/>
          <w:sz w:val="32"/>
          <w:szCs w:val="32"/>
          <w:lang w:val="zh-CN"/>
        </w:rPr>
        <w:t>34.24</w:t>
      </w:r>
      <w:r>
        <w:rPr>
          <w:rStyle w:val="10"/>
          <w:rFonts w:hint="eastAsia" w:ascii="仿宋" w:hAnsi="仿宋" w:eastAsia="仿宋" w:cs="仿宋"/>
          <w:b w:val="0"/>
          <w:bCs w:val="0"/>
          <w:color w:val="000000"/>
          <w:sz w:val="32"/>
          <w:szCs w:val="32"/>
        </w:rPr>
        <w:t>万元，完成调整预算</w:t>
      </w:r>
      <w:r>
        <w:rPr>
          <w:rStyle w:val="10"/>
          <w:rFonts w:ascii="仿宋" w:hAnsi="仿宋" w:eastAsia="仿宋" w:cs="仿宋"/>
          <w:b w:val="0"/>
          <w:bCs w:val="0"/>
          <w:color w:val="000000"/>
          <w:sz w:val="32"/>
          <w:szCs w:val="32"/>
        </w:rPr>
        <w:t>100%</w:t>
      </w:r>
      <w:r>
        <w:rPr>
          <w:rStyle w:val="10"/>
          <w:rFonts w:hint="eastAsia" w:ascii="仿宋" w:hAnsi="仿宋" w:eastAsia="仿宋" w:cs="仿宋"/>
          <w:b w:val="0"/>
          <w:bCs w:val="0"/>
          <w:color w:val="000000"/>
          <w:sz w:val="32"/>
          <w:szCs w:val="32"/>
        </w:rPr>
        <w:t>。</w:t>
      </w:r>
    </w:p>
    <w:p>
      <w:pPr>
        <w:keepNext/>
        <w:keepLines/>
        <w:spacing w:line="576" w:lineRule="exact"/>
        <w:ind w:firstLine="643"/>
        <w:jc w:val="both"/>
        <w:rPr>
          <w:rFonts w:ascii="仿宋" w:hAnsi="仿宋" w:eastAsia="仿宋" w:cs="仿宋"/>
          <w:kern w:val="2"/>
          <w:sz w:val="32"/>
          <w:szCs w:val="32"/>
        </w:rPr>
      </w:pPr>
      <w:r>
        <w:rPr>
          <w:rFonts w:ascii="仿宋_GB2312" w:hAnsi="宋体" w:eastAsia="仿宋_GB2312" w:cs="仿宋_GB2312"/>
          <w:b/>
          <w:bCs/>
          <w:sz w:val="28"/>
          <w:szCs w:val="28"/>
        </w:rPr>
        <w:t>6</w:t>
      </w:r>
      <w:r>
        <w:rPr>
          <w:rStyle w:val="10"/>
          <w:rFonts w:ascii="仿宋" w:hAnsi="仿宋" w:eastAsia="仿宋" w:cs="仿宋"/>
          <w:color w:val="000000"/>
          <w:sz w:val="32"/>
          <w:szCs w:val="32"/>
        </w:rPr>
        <w:t>.</w:t>
      </w:r>
      <w:r>
        <w:rPr>
          <w:rStyle w:val="10"/>
          <w:rFonts w:hint="eastAsia" w:ascii="仿宋" w:hAnsi="仿宋" w:eastAsia="仿宋" w:cs="仿宋"/>
          <w:color w:val="000000"/>
          <w:sz w:val="32"/>
          <w:szCs w:val="32"/>
        </w:rPr>
        <w:t>农林水支出</w:t>
      </w:r>
      <w:r>
        <w:rPr>
          <w:rStyle w:val="10"/>
          <w:rFonts w:ascii="仿宋" w:hAnsi="仿宋" w:eastAsia="仿宋" w:cs="仿宋"/>
          <w:color w:val="000000"/>
          <w:sz w:val="32"/>
          <w:szCs w:val="32"/>
        </w:rPr>
        <w:t>213:</w:t>
      </w:r>
      <w:r>
        <w:rPr>
          <w:rStyle w:val="10"/>
          <w:rFonts w:hint="eastAsia" w:ascii="仿宋" w:hAnsi="仿宋" w:eastAsia="仿宋" w:cs="仿宋"/>
          <w:b w:val="0"/>
          <w:bCs w:val="0"/>
          <w:color w:val="000000"/>
          <w:sz w:val="32"/>
          <w:szCs w:val="32"/>
        </w:rPr>
        <w:t>支出决算为</w:t>
      </w:r>
      <w:r>
        <w:rPr>
          <w:rFonts w:ascii="仿宋_GB2312" w:hAnsi="仿宋_GB2312" w:eastAsia="仿宋_GB2312" w:cs="仿宋_GB2312"/>
          <w:color w:val="000000"/>
          <w:kern w:val="2"/>
          <w:sz w:val="32"/>
          <w:szCs w:val="32"/>
          <w:lang w:val="zh-CN"/>
        </w:rPr>
        <w:t>66.78</w:t>
      </w:r>
      <w:r>
        <w:rPr>
          <w:rStyle w:val="10"/>
          <w:rFonts w:hint="eastAsia" w:ascii="仿宋" w:hAnsi="仿宋" w:eastAsia="仿宋" w:cs="仿宋"/>
          <w:b w:val="0"/>
          <w:bCs w:val="0"/>
          <w:color w:val="000000"/>
          <w:sz w:val="32"/>
          <w:szCs w:val="32"/>
        </w:rPr>
        <w:t>万元，完成调整预算</w:t>
      </w:r>
      <w:r>
        <w:rPr>
          <w:rStyle w:val="10"/>
          <w:rFonts w:ascii="仿宋" w:hAnsi="仿宋" w:eastAsia="仿宋" w:cs="仿宋"/>
          <w:b w:val="0"/>
          <w:bCs w:val="0"/>
          <w:color w:val="000000"/>
          <w:sz w:val="32"/>
          <w:szCs w:val="32"/>
        </w:rPr>
        <w:t>100%</w:t>
      </w:r>
      <w:r>
        <w:rPr>
          <w:rStyle w:val="10"/>
          <w:rFonts w:hint="eastAsia" w:ascii="仿宋" w:hAnsi="仿宋" w:eastAsia="仿宋" w:cs="仿宋"/>
          <w:b w:val="0"/>
          <w:bCs w:val="0"/>
          <w:color w:val="000000"/>
          <w:sz w:val="32"/>
          <w:szCs w:val="32"/>
        </w:rPr>
        <w:t>。</w:t>
      </w:r>
    </w:p>
    <w:p>
      <w:pPr>
        <w:keepNext/>
        <w:keepLines/>
        <w:tabs>
          <w:tab w:val="right" w:pos="8306"/>
        </w:tabs>
        <w:spacing w:line="576" w:lineRule="exact"/>
        <w:ind w:firstLine="640"/>
        <w:jc w:val="both"/>
        <w:rPr>
          <w:rFonts w:ascii="Cambria" w:hAnsi="Cambria" w:eastAsia="Times New Roman" w:cs="Cambria"/>
          <w:b/>
          <w:bCs/>
          <w:kern w:val="2"/>
          <w:sz w:val="32"/>
          <w:szCs w:val="32"/>
          <w:lang w:val="zh-CN"/>
        </w:rPr>
      </w:pPr>
      <w:r>
        <w:rPr>
          <w:rFonts w:hint="eastAsia" w:ascii="黑体" w:hAnsi="黑体" w:eastAsia="黑体" w:cs="黑体"/>
          <w:color w:val="000000"/>
          <w:kern w:val="2"/>
          <w:sz w:val="32"/>
          <w:szCs w:val="32"/>
          <w:lang w:val="zh-CN"/>
        </w:rPr>
        <w:t>六</w:t>
      </w:r>
      <w:r>
        <w:rPr>
          <w:rFonts w:hint="eastAsia" w:ascii="黑体" w:hAnsi="黑体" w:eastAsia="黑体" w:cs="黑体"/>
          <w:b/>
          <w:bCs/>
          <w:color w:val="000000"/>
          <w:kern w:val="2"/>
          <w:sz w:val="32"/>
          <w:szCs w:val="32"/>
          <w:lang w:val="zh-CN"/>
        </w:rPr>
        <w:t>、一</w:t>
      </w:r>
      <w:r>
        <w:rPr>
          <w:rFonts w:hint="eastAsia" w:ascii="黑体" w:hAnsi="黑体" w:eastAsia="黑体" w:cs="黑体"/>
          <w:kern w:val="2"/>
          <w:sz w:val="32"/>
          <w:szCs w:val="32"/>
          <w:lang w:val="zh-CN"/>
        </w:rPr>
        <w:t>般公共预算财政拨款基本支出决算情况说明</w:t>
      </w:r>
      <w:r>
        <w:rPr>
          <w:rFonts w:ascii="黑体" w:hAnsi="黑体" w:eastAsia="黑体" w:cs="黑体"/>
          <w:kern w:val="2"/>
          <w:sz w:val="32"/>
          <w:szCs w:val="32"/>
          <w:lang w:val="zh-CN"/>
        </w:rPr>
        <w:tab/>
      </w:r>
    </w:p>
    <w:p>
      <w:pPr>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年一般公共预算财政拨款基本支出</w:t>
      </w:r>
      <w:r>
        <w:rPr>
          <w:rFonts w:ascii="仿宋_GB2312" w:hAnsi="仿宋_GB2312" w:eastAsia="仿宋_GB2312" w:cs="仿宋_GB2312"/>
          <w:color w:val="000000"/>
          <w:kern w:val="2"/>
          <w:sz w:val="32"/>
          <w:szCs w:val="32"/>
          <w:lang w:val="zh-CN"/>
        </w:rPr>
        <w:t>1,024.97</w:t>
      </w:r>
      <w:r>
        <w:rPr>
          <w:rFonts w:hint="eastAsia" w:ascii="仿宋_GB2312" w:hAnsi="仿宋_GB2312" w:eastAsia="仿宋_GB2312" w:cs="仿宋_GB2312"/>
          <w:color w:val="000000"/>
          <w:kern w:val="2"/>
          <w:sz w:val="32"/>
          <w:szCs w:val="32"/>
          <w:lang w:val="zh-CN"/>
        </w:rPr>
        <w:t>万元，其中：</w:t>
      </w:r>
    </w:p>
    <w:p>
      <w:pPr>
        <w:spacing w:line="576" w:lineRule="exact"/>
        <w:ind w:firstLine="643"/>
        <w:jc w:val="both"/>
        <w:rPr>
          <w:rFonts w:ascii="仿宋_GB2312" w:hAnsi="仿宋_GB2312" w:eastAsia="仿宋_GB2312" w:cs="仿宋_GB2312"/>
          <w:color w:val="000000"/>
          <w:kern w:val="2"/>
          <w:sz w:val="32"/>
          <w:szCs w:val="32"/>
          <w:lang w:val="zh-CN"/>
        </w:rPr>
      </w:pPr>
      <w:r>
        <w:rPr>
          <w:rFonts w:hint="eastAsia" w:ascii="仿宋_GB2312" w:hAnsi="仿宋_GB2312" w:eastAsia="仿宋_GB2312" w:cs="仿宋_GB2312"/>
          <w:b/>
          <w:bCs/>
          <w:color w:val="000000"/>
          <w:kern w:val="2"/>
          <w:sz w:val="32"/>
          <w:szCs w:val="32"/>
          <w:lang w:val="zh-CN"/>
        </w:rPr>
        <w:t>人员经费</w:t>
      </w:r>
      <w:r>
        <w:rPr>
          <w:rFonts w:ascii="仿宋_GB2312" w:hAnsi="仿宋_GB2312" w:eastAsia="仿宋_GB2312" w:cs="仿宋_GB2312"/>
          <w:color w:val="000000"/>
          <w:kern w:val="2"/>
          <w:sz w:val="32"/>
          <w:szCs w:val="32"/>
          <w:lang w:val="zh-CN"/>
        </w:rPr>
        <w:t>970.06</w:t>
      </w:r>
      <w:r>
        <w:rPr>
          <w:rFonts w:hint="eastAsia" w:ascii="仿宋_GB2312" w:hAnsi="仿宋_GB2312" w:eastAsia="仿宋_GB2312" w:cs="仿宋_GB2312"/>
          <w:color w:val="000000"/>
          <w:kern w:val="2"/>
          <w:sz w:val="32"/>
          <w:szCs w:val="32"/>
          <w:lang w:val="zh-CN"/>
        </w:rPr>
        <w:t>万元，主要包括：</w:t>
      </w:r>
      <w:r>
        <w:rPr>
          <w:rFonts w:hint="eastAsia" w:ascii="仿宋" w:hAnsi="仿宋" w:eastAsia="仿宋" w:cs="仿宋"/>
          <w:kern w:val="2"/>
          <w:sz w:val="32"/>
          <w:szCs w:val="32"/>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color w:val="000000"/>
          <w:kern w:val="2"/>
          <w:sz w:val="32"/>
          <w:szCs w:val="32"/>
          <w:lang w:val="zh-CN"/>
        </w:rPr>
        <w:t>。</w:t>
      </w:r>
    </w:p>
    <w:p>
      <w:pPr>
        <w:spacing w:line="576" w:lineRule="exact"/>
        <w:ind w:firstLine="643"/>
        <w:jc w:val="both"/>
        <w:rPr>
          <w:rFonts w:ascii="仿宋_GB2312" w:hAnsi="仿宋_GB2312" w:eastAsia="仿宋_GB2312" w:cs="仿宋_GB2312"/>
          <w:color w:val="000000"/>
          <w:kern w:val="2"/>
          <w:sz w:val="32"/>
          <w:szCs w:val="32"/>
          <w:lang w:val="zh-CN"/>
        </w:rPr>
      </w:pPr>
      <w:r>
        <w:rPr>
          <w:rFonts w:hint="eastAsia" w:ascii="仿宋_GB2312" w:hAnsi="仿宋_GB2312" w:eastAsia="仿宋_GB2312" w:cs="仿宋_GB2312"/>
          <w:b/>
          <w:bCs/>
          <w:color w:val="000000"/>
          <w:kern w:val="2"/>
          <w:sz w:val="32"/>
          <w:szCs w:val="32"/>
          <w:lang w:val="zh-CN"/>
        </w:rPr>
        <w:t>公用经费</w:t>
      </w:r>
      <w:r>
        <w:rPr>
          <w:rFonts w:ascii="仿宋_GB2312" w:hAnsi="仿宋_GB2312" w:eastAsia="仿宋_GB2312" w:cs="仿宋_GB2312"/>
          <w:color w:val="000000"/>
          <w:kern w:val="2"/>
          <w:sz w:val="32"/>
          <w:szCs w:val="32"/>
          <w:lang w:val="zh-CN"/>
        </w:rPr>
        <w:t>54.91</w:t>
      </w:r>
      <w:r>
        <w:rPr>
          <w:rFonts w:hint="eastAsia" w:ascii="仿宋_GB2312" w:hAnsi="仿宋_GB2312" w:eastAsia="仿宋_GB2312" w:cs="仿宋_GB2312"/>
          <w:color w:val="000000"/>
          <w:kern w:val="2"/>
          <w:sz w:val="32"/>
          <w:szCs w:val="32"/>
          <w:lang w:val="zh-CN"/>
        </w:rPr>
        <w:t>万元，主要包括：</w:t>
      </w:r>
      <w:r>
        <w:rPr>
          <w:rFonts w:hint="eastAsia" w:ascii="仿宋" w:hAnsi="仿宋" w:eastAsia="仿宋" w:cs="仿宋"/>
          <w:kern w:val="2"/>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s="仿宋_GB2312"/>
          <w:color w:val="000000"/>
          <w:kern w:val="2"/>
          <w:sz w:val="32"/>
          <w:szCs w:val="32"/>
          <w:lang w:val="zh-CN"/>
        </w:rPr>
        <w:t>。</w:t>
      </w:r>
    </w:p>
    <w:p>
      <w:pPr>
        <w:spacing w:line="576" w:lineRule="exact"/>
        <w:ind w:firstLine="643"/>
        <w:jc w:val="both"/>
        <w:rPr>
          <w:rFonts w:ascii="黑体" w:hAnsi="黑体" w:eastAsia="黑体" w:cs="黑体"/>
          <w:kern w:val="2"/>
          <w:sz w:val="32"/>
          <w:szCs w:val="32"/>
          <w:lang w:val="zh-CN"/>
        </w:rPr>
      </w:pPr>
      <w:r>
        <w:rPr>
          <w:rFonts w:hint="eastAsia" w:ascii="黑体" w:hAnsi="黑体" w:eastAsia="黑体" w:cs="黑体"/>
          <w:color w:val="000000"/>
          <w:kern w:val="2"/>
          <w:sz w:val="32"/>
          <w:szCs w:val="32"/>
          <w:lang w:val="zh-CN"/>
        </w:rPr>
        <w:t>七、</w:t>
      </w:r>
      <w:r>
        <w:rPr>
          <w:rFonts w:hint="eastAsia" w:ascii="黑体" w:hAnsi="黑体" w:eastAsia="黑体" w:cs="黑体"/>
          <w:b/>
          <w:bCs/>
          <w:kern w:val="2"/>
          <w:sz w:val="32"/>
          <w:szCs w:val="32"/>
          <w:lang w:val="zh-CN"/>
        </w:rPr>
        <w:t>“</w:t>
      </w:r>
      <w:r>
        <w:rPr>
          <w:rFonts w:hint="eastAsia" w:ascii="黑体" w:hAnsi="黑体" w:eastAsia="黑体" w:cs="黑体"/>
          <w:kern w:val="2"/>
          <w:sz w:val="32"/>
          <w:szCs w:val="32"/>
          <w:lang w:val="zh-CN"/>
        </w:rPr>
        <w:t>三公”经费财政拨款支出决算情况说明</w:t>
      </w:r>
      <w:r>
        <w:rPr>
          <w:rFonts w:ascii="黑体" w:hAnsi="黑体" w:eastAsia="黑体" w:cs="黑体"/>
          <w:kern w:val="2"/>
          <w:sz w:val="32"/>
          <w:szCs w:val="32"/>
        </w:rPr>
        <w:t xml:space="preserve"> </w:t>
      </w:r>
    </w:p>
    <w:p>
      <w:pPr>
        <w:spacing w:line="576" w:lineRule="exact"/>
        <w:ind w:firstLine="643"/>
        <w:jc w:val="both"/>
        <w:rPr>
          <w:rFonts w:ascii="仿宋_GB2312" w:hAnsi="仿宋_GB2312" w:eastAsia="仿宋_GB2312" w:cs="仿宋_GB2312"/>
          <w:b/>
          <w:bCs/>
          <w:color w:val="000000"/>
          <w:kern w:val="2"/>
          <w:sz w:val="32"/>
          <w:szCs w:val="32"/>
          <w:lang w:val="zh-CN"/>
        </w:rPr>
      </w:pPr>
      <w:r>
        <w:rPr>
          <w:rFonts w:hint="eastAsia" w:ascii="仿宋_GB2312" w:hAnsi="仿宋_GB2312" w:eastAsia="仿宋_GB2312" w:cs="仿宋_GB2312"/>
          <w:b/>
          <w:bCs/>
          <w:color w:val="000000"/>
          <w:kern w:val="2"/>
          <w:sz w:val="32"/>
          <w:szCs w:val="32"/>
          <w:lang w:val="zh-CN"/>
        </w:rPr>
        <w:t>（一）“三公”经费财政拨款支出决算总体情况说明</w:t>
      </w:r>
    </w:p>
    <w:p>
      <w:pPr>
        <w:spacing w:line="576" w:lineRule="exact"/>
        <w:ind w:firstLine="643"/>
        <w:jc w:val="both"/>
        <w:rPr>
          <w:rFonts w:ascii="黑体" w:hAnsi="黑体" w:eastAsia="黑体" w:cs="黑体"/>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年“三公”经费财政拨款支出决算为</w:t>
      </w:r>
      <w:r>
        <w:rPr>
          <w:rFonts w:ascii="仿宋_GB2312" w:hAnsi="仿宋_GB2312" w:eastAsia="仿宋_GB2312" w:cs="仿宋_GB2312"/>
          <w:color w:val="000000"/>
          <w:kern w:val="2"/>
          <w:sz w:val="32"/>
          <w:szCs w:val="32"/>
          <w:lang w:val="zh-CN"/>
        </w:rPr>
        <w:t>1.07</w:t>
      </w:r>
      <w:r>
        <w:rPr>
          <w:rFonts w:hint="eastAsia" w:ascii="仿宋_GB2312" w:hAnsi="仿宋_GB2312" w:eastAsia="仿宋_GB2312" w:cs="仿宋_GB2312"/>
          <w:color w:val="000000"/>
          <w:kern w:val="2"/>
          <w:sz w:val="32"/>
          <w:szCs w:val="32"/>
          <w:lang w:val="zh-CN"/>
        </w:rPr>
        <w:t>万元，完成预算</w:t>
      </w:r>
      <w:r>
        <w:rPr>
          <w:rFonts w:ascii="仿宋_GB2312" w:hAnsi="仿宋_GB2312" w:eastAsia="仿宋_GB2312" w:cs="仿宋_GB2312"/>
          <w:color w:val="000000"/>
          <w:kern w:val="2"/>
          <w:sz w:val="32"/>
          <w:szCs w:val="32"/>
          <w:lang w:val="zh-CN"/>
        </w:rPr>
        <w:t>100%</w:t>
      </w:r>
      <w:r>
        <w:rPr>
          <w:rFonts w:hint="eastAsia" w:ascii="仿宋_GB2312" w:hAnsi="仿宋_GB2312" w:eastAsia="仿宋_GB2312" w:cs="仿宋_GB2312"/>
          <w:color w:val="000000"/>
          <w:kern w:val="2"/>
          <w:sz w:val="32"/>
          <w:szCs w:val="32"/>
          <w:lang w:val="zh-CN"/>
        </w:rPr>
        <w:t>；较上年减少</w:t>
      </w:r>
      <w:r>
        <w:rPr>
          <w:rFonts w:ascii="仿宋_GB2312" w:hAnsi="仿宋_GB2312" w:eastAsia="仿宋_GB2312" w:cs="仿宋_GB2312"/>
          <w:color w:val="000000"/>
          <w:kern w:val="2"/>
          <w:sz w:val="32"/>
          <w:szCs w:val="32"/>
          <w:lang w:val="zh-CN"/>
        </w:rPr>
        <w:t>0.32</w:t>
      </w:r>
      <w:r>
        <w:rPr>
          <w:rFonts w:hint="eastAsia" w:ascii="仿宋_GB2312" w:hAnsi="仿宋_GB2312" w:eastAsia="仿宋_GB2312" w:cs="仿宋_GB2312"/>
          <w:color w:val="000000"/>
          <w:kern w:val="2"/>
          <w:sz w:val="32"/>
          <w:szCs w:val="32"/>
          <w:lang w:val="zh-CN"/>
        </w:rPr>
        <w:t>万元，下降</w:t>
      </w:r>
      <w:r>
        <w:rPr>
          <w:rFonts w:ascii="仿宋_GB2312" w:hAnsi="仿宋_GB2312" w:eastAsia="仿宋_GB2312" w:cs="仿宋_GB2312"/>
          <w:color w:val="000000"/>
          <w:kern w:val="2"/>
          <w:sz w:val="32"/>
          <w:szCs w:val="32"/>
          <w:lang w:val="zh-CN"/>
        </w:rPr>
        <w:t>23%</w:t>
      </w:r>
      <w:r>
        <w:rPr>
          <w:rFonts w:hint="eastAsia" w:ascii="仿宋_GB2312" w:hAnsi="仿宋_GB2312" w:eastAsia="仿宋_GB2312" w:cs="仿宋_GB2312"/>
          <w:color w:val="000000"/>
          <w:kern w:val="2"/>
          <w:sz w:val="32"/>
          <w:szCs w:val="32"/>
          <w:lang w:val="zh-CN"/>
        </w:rPr>
        <w:t>。决算数小于预算数的主要原因是减少了公务接待费。</w:t>
      </w:r>
    </w:p>
    <w:p>
      <w:pPr>
        <w:keepNext/>
        <w:keepLines/>
        <w:spacing w:line="576" w:lineRule="exact"/>
        <w:ind w:firstLine="643"/>
        <w:jc w:val="both"/>
        <w:rPr>
          <w:rFonts w:ascii="仿宋_GB2312" w:hAnsi="仿宋_GB2312" w:eastAsia="仿宋_GB2312" w:cs="仿宋_GB2312"/>
          <w:b/>
          <w:bCs/>
          <w:color w:val="000000"/>
          <w:kern w:val="2"/>
          <w:sz w:val="32"/>
          <w:szCs w:val="32"/>
          <w:lang w:val="zh-CN"/>
        </w:rPr>
      </w:pPr>
      <w:r>
        <w:rPr>
          <w:rFonts w:hint="eastAsia" w:ascii="仿宋_GB2312" w:hAnsi="仿宋_GB2312" w:eastAsia="仿宋_GB2312" w:cs="仿宋_GB2312"/>
          <w:b/>
          <w:bCs/>
          <w:color w:val="000000"/>
          <w:kern w:val="2"/>
          <w:sz w:val="32"/>
          <w:szCs w:val="32"/>
          <w:lang w:val="zh-CN"/>
        </w:rPr>
        <w:t>（二）“三公”经费财政拨款支出决算具体情况说明</w:t>
      </w:r>
    </w:p>
    <w:p>
      <w:pPr>
        <w:spacing w:line="600"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年“三公”经费财政拨款支出决算中，因公出国（境）费支出决算</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；公务用车购置及运行维护费支出决算</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；公务接待费支出决算</w:t>
      </w:r>
      <w:r>
        <w:rPr>
          <w:rFonts w:ascii="仿宋_GB2312" w:hAnsi="仿宋_GB2312" w:eastAsia="仿宋_GB2312" w:cs="仿宋_GB2312"/>
          <w:color w:val="000000"/>
          <w:kern w:val="2"/>
          <w:sz w:val="32"/>
          <w:szCs w:val="32"/>
          <w:lang w:val="zh-CN"/>
        </w:rPr>
        <w:t>1.07</w:t>
      </w:r>
      <w:r>
        <w:rPr>
          <w:rFonts w:hint="eastAsia" w:ascii="仿宋_GB2312" w:hAnsi="仿宋_GB2312" w:eastAsia="仿宋_GB2312" w:cs="仿宋_GB2312"/>
          <w:color w:val="000000"/>
          <w:kern w:val="2"/>
          <w:sz w:val="32"/>
          <w:szCs w:val="32"/>
          <w:lang w:val="zh-CN"/>
        </w:rPr>
        <w:t>万元，占</w:t>
      </w:r>
      <w:r>
        <w:rPr>
          <w:rFonts w:ascii="仿宋_GB2312" w:hAnsi="仿宋_GB2312" w:eastAsia="仿宋_GB2312" w:cs="仿宋_GB2312"/>
          <w:color w:val="000000"/>
          <w:kern w:val="2"/>
          <w:sz w:val="32"/>
          <w:szCs w:val="32"/>
          <w:lang w:val="zh-CN"/>
        </w:rPr>
        <w:t>100%</w:t>
      </w:r>
      <w:r>
        <w:rPr>
          <w:rFonts w:hint="eastAsia" w:ascii="仿宋_GB2312" w:hAnsi="仿宋_GB2312" w:eastAsia="仿宋_GB2312" w:cs="仿宋_GB2312"/>
          <w:color w:val="000000"/>
          <w:kern w:val="2"/>
          <w:sz w:val="32"/>
          <w:szCs w:val="32"/>
          <w:lang w:val="zh-CN"/>
        </w:rPr>
        <w:t>。</w:t>
      </w:r>
    </w:p>
    <w:p>
      <w:pPr>
        <w:numPr>
          <w:ilvl w:val="0"/>
          <w:numId w:val="2"/>
        </w:numPr>
        <w:spacing w:line="600" w:lineRule="exact"/>
        <w:ind w:firstLine="640"/>
        <w:jc w:val="both"/>
        <w:rPr>
          <w:rFonts w:ascii="仿宋_GB2312" w:hAnsi="仿宋_GB2312" w:eastAsia="仿宋_GB2312" w:cs="仿宋_GB2312"/>
          <w:color w:val="000000"/>
          <w:kern w:val="2"/>
          <w:sz w:val="32"/>
          <w:szCs w:val="32"/>
          <w:lang w:val="zh-CN"/>
        </w:rPr>
      </w:pPr>
      <w:r>
        <w:rPr>
          <w:rFonts w:hint="eastAsia" w:ascii="仿宋_GB2312" w:hAnsi="仿宋_GB2312" w:eastAsia="仿宋_GB2312" w:cs="仿宋_GB2312"/>
          <w:b/>
          <w:bCs/>
          <w:color w:val="000000"/>
          <w:kern w:val="2"/>
          <w:sz w:val="32"/>
          <w:szCs w:val="32"/>
          <w:lang w:val="zh-CN"/>
        </w:rPr>
        <w:t>因公出国（境）经费</w:t>
      </w:r>
      <w:r>
        <w:rPr>
          <w:rFonts w:hint="eastAsia" w:ascii="仿宋_GB2312" w:hAnsi="仿宋_GB2312" w:eastAsia="仿宋_GB2312" w:cs="仿宋_GB2312"/>
          <w:color w:val="000000"/>
          <w:kern w:val="2"/>
          <w:sz w:val="32"/>
          <w:szCs w:val="32"/>
          <w:lang w:val="zh-CN"/>
        </w:rPr>
        <w:t>支出</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万元，完成预算</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。全年安排因公出国（境）团组</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个，出国（境）</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人。因公出国（境）支出决算比</w:t>
      </w:r>
      <w:r>
        <w:rPr>
          <w:rFonts w:ascii="仿宋_GB2312" w:hAnsi="仿宋_GB2312" w:eastAsia="仿宋_GB2312" w:cs="仿宋_GB2312"/>
          <w:color w:val="000000"/>
          <w:kern w:val="2"/>
          <w:sz w:val="32"/>
          <w:szCs w:val="32"/>
          <w:lang w:val="zh-CN"/>
        </w:rPr>
        <w:t>2021</w:t>
      </w:r>
      <w:r>
        <w:rPr>
          <w:rFonts w:hint="eastAsia" w:ascii="仿宋_GB2312" w:hAnsi="仿宋_GB2312" w:eastAsia="仿宋_GB2312" w:cs="仿宋_GB2312"/>
          <w:color w:val="000000"/>
          <w:kern w:val="2"/>
          <w:sz w:val="32"/>
          <w:szCs w:val="32"/>
          <w:lang w:val="zh-CN"/>
        </w:rPr>
        <w:t>年增加</w:t>
      </w:r>
      <w:r>
        <w:rPr>
          <w:rFonts w:ascii="仿宋_GB2312" w:hAnsi="仿宋_GB2312" w:eastAsia="仿宋_GB2312" w:cs="仿宋_GB2312"/>
          <w:color w:val="000000"/>
          <w:kern w:val="2"/>
          <w:sz w:val="32"/>
          <w:szCs w:val="32"/>
          <w:lang w:val="zh-CN"/>
        </w:rPr>
        <w:t>/</w:t>
      </w:r>
      <w:r>
        <w:rPr>
          <w:rFonts w:hint="eastAsia" w:ascii="仿宋_GB2312" w:hAnsi="仿宋_GB2312" w:eastAsia="仿宋_GB2312" w:cs="仿宋_GB2312"/>
          <w:color w:val="000000"/>
          <w:kern w:val="2"/>
          <w:sz w:val="32"/>
          <w:szCs w:val="32"/>
          <w:lang w:val="zh-CN"/>
        </w:rPr>
        <w:t>减少</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万元，增长</w:t>
      </w:r>
      <w:r>
        <w:rPr>
          <w:rFonts w:ascii="仿宋_GB2312" w:hAnsi="仿宋_GB2312" w:eastAsia="仿宋_GB2312" w:cs="仿宋_GB2312"/>
          <w:color w:val="000000"/>
          <w:kern w:val="2"/>
          <w:sz w:val="32"/>
          <w:szCs w:val="32"/>
          <w:lang w:val="zh-CN"/>
        </w:rPr>
        <w:t>/</w:t>
      </w:r>
      <w:r>
        <w:rPr>
          <w:rFonts w:hint="eastAsia" w:ascii="仿宋_GB2312" w:hAnsi="仿宋_GB2312" w:eastAsia="仿宋_GB2312" w:cs="仿宋_GB2312"/>
          <w:color w:val="000000"/>
          <w:kern w:val="2"/>
          <w:sz w:val="32"/>
          <w:szCs w:val="32"/>
          <w:lang w:val="zh-CN"/>
        </w:rPr>
        <w:t>下降</w:t>
      </w:r>
      <w:r>
        <w:rPr>
          <w:rFonts w:ascii="仿宋_GB2312" w:hAnsi="仿宋_GB2312" w:eastAsia="仿宋_GB2312" w:cs="仿宋_GB2312"/>
          <w:color w:val="000000"/>
          <w:kern w:val="2"/>
          <w:sz w:val="32"/>
          <w:szCs w:val="32"/>
          <w:lang w:val="zh-CN"/>
        </w:rPr>
        <w:t>-100%</w:t>
      </w:r>
      <w:r>
        <w:rPr>
          <w:rFonts w:hint="eastAsia" w:ascii="仿宋_GB2312" w:hAnsi="仿宋_GB2312" w:eastAsia="仿宋_GB2312" w:cs="仿宋_GB2312"/>
          <w:color w:val="000000"/>
          <w:kern w:val="2"/>
          <w:sz w:val="32"/>
          <w:szCs w:val="32"/>
          <w:lang w:val="zh-CN"/>
        </w:rPr>
        <w:t>。</w:t>
      </w:r>
    </w:p>
    <w:p>
      <w:pPr>
        <w:numPr>
          <w:ilvl w:val="0"/>
          <w:numId w:val="2"/>
        </w:numPr>
        <w:spacing w:line="600" w:lineRule="exact"/>
        <w:ind w:firstLine="641"/>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lang w:val="zh-CN"/>
        </w:rPr>
        <w:t>公务用车购置及运行维护费</w:t>
      </w:r>
      <w:r>
        <w:rPr>
          <w:rFonts w:hint="eastAsia" w:ascii="仿宋_GB2312" w:hAnsi="仿宋_GB2312" w:eastAsia="仿宋_GB2312" w:cs="仿宋_GB2312"/>
          <w:color w:val="000000"/>
          <w:kern w:val="2"/>
          <w:sz w:val="32"/>
          <w:szCs w:val="32"/>
          <w:lang w:val="zh-CN"/>
        </w:rPr>
        <w:t>支出</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万元，完成预算</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。公务用车购置及运行维护费支出决算比</w:t>
      </w:r>
      <w:r>
        <w:rPr>
          <w:rFonts w:ascii="仿宋_GB2312" w:hAnsi="仿宋_GB2312" w:eastAsia="仿宋_GB2312" w:cs="仿宋_GB2312"/>
          <w:color w:val="000000"/>
          <w:kern w:val="2"/>
          <w:sz w:val="32"/>
          <w:szCs w:val="32"/>
          <w:lang w:val="zh-CN"/>
        </w:rPr>
        <w:t>2021</w:t>
      </w:r>
      <w:r>
        <w:rPr>
          <w:rFonts w:hint="eastAsia" w:ascii="仿宋_GB2312" w:hAnsi="仿宋_GB2312" w:eastAsia="仿宋_GB2312" w:cs="仿宋_GB2312"/>
          <w:color w:val="000000"/>
          <w:kern w:val="2"/>
          <w:sz w:val="32"/>
          <w:szCs w:val="32"/>
          <w:lang w:val="zh-CN"/>
        </w:rPr>
        <w:t>年增加</w:t>
      </w:r>
      <w:r>
        <w:rPr>
          <w:rFonts w:ascii="仿宋_GB2312" w:hAnsi="仿宋_GB2312" w:eastAsia="仿宋_GB2312" w:cs="仿宋_GB2312"/>
          <w:color w:val="000000"/>
          <w:kern w:val="2"/>
          <w:sz w:val="32"/>
          <w:szCs w:val="32"/>
          <w:lang w:val="zh-CN"/>
        </w:rPr>
        <w:t>/</w:t>
      </w:r>
      <w:r>
        <w:rPr>
          <w:rFonts w:hint="eastAsia" w:ascii="仿宋_GB2312" w:hAnsi="仿宋_GB2312" w:eastAsia="仿宋_GB2312" w:cs="仿宋_GB2312"/>
          <w:color w:val="000000"/>
          <w:kern w:val="2"/>
          <w:sz w:val="32"/>
          <w:szCs w:val="32"/>
          <w:lang w:val="zh-CN"/>
        </w:rPr>
        <w:t>减少</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万元，增长</w:t>
      </w:r>
      <w:r>
        <w:rPr>
          <w:rFonts w:ascii="仿宋_GB2312" w:hAnsi="仿宋_GB2312" w:eastAsia="仿宋_GB2312" w:cs="仿宋_GB2312"/>
          <w:color w:val="000000"/>
          <w:kern w:val="2"/>
          <w:sz w:val="32"/>
          <w:szCs w:val="32"/>
          <w:lang w:val="zh-CN"/>
        </w:rPr>
        <w:t>/</w:t>
      </w:r>
      <w:r>
        <w:rPr>
          <w:rFonts w:hint="eastAsia" w:ascii="仿宋_GB2312" w:hAnsi="仿宋_GB2312" w:eastAsia="仿宋_GB2312" w:cs="仿宋_GB2312"/>
          <w:color w:val="000000"/>
          <w:kern w:val="2"/>
          <w:sz w:val="32"/>
          <w:szCs w:val="32"/>
          <w:lang w:val="zh-CN"/>
        </w:rPr>
        <w:t>下降</w:t>
      </w:r>
      <w:r>
        <w:rPr>
          <w:rFonts w:ascii="仿宋_GB2312" w:hAnsi="仿宋_GB2312" w:eastAsia="仿宋_GB2312" w:cs="仿宋_GB2312"/>
          <w:color w:val="000000"/>
          <w:kern w:val="2"/>
          <w:sz w:val="32"/>
          <w:szCs w:val="32"/>
          <w:lang w:val="zh-CN"/>
        </w:rPr>
        <w:t>-100%</w:t>
      </w:r>
      <w:r>
        <w:rPr>
          <w:rFonts w:hint="eastAsia" w:ascii="仿宋_GB2312" w:hAnsi="仿宋_GB2312" w:eastAsia="仿宋_GB2312" w:cs="仿宋_GB2312"/>
          <w:color w:val="000000"/>
          <w:kern w:val="2"/>
          <w:sz w:val="32"/>
          <w:szCs w:val="32"/>
          <w:lang w:val="zh-CN"/>
        </w:rPr>
        <w:t>。</w:t>
      </w:r>
      <w:r>
        <w:rPr>
          <w:rFonts w:ascii="仿宋_GB2312" w:hAnsi="仿宋_GB2312" w:eastAsia="仿宋_GB2312" w:cs="仿宋_GB2312"/>
          <w:color w:val="000000"/>
          <w:kern w:val="2"/>
          <w:sz w:val="32"/>
          <w:szCs w:val="32"/>
        </w:rPr>
        <w:t xml:space="preserve"> </w:t>
      </w:r>
    </w:p>
    <w:p>
      <w:pPr>
        <w:spacing w:line="600" w:lineRule="exact"/>
        <w:ind w:firstLine="960" w:firstLineChars="300"/>
        <w:jc w:val="both"/>
        <w:rPr>
          <w:rFonts w:ascii="仿宋_GB2312" w:hAnsi="仿宋_GB2312" w:eastAsia="仿宋_GB2312" w:cs="仿宋_GB2312"/>
          <w:color w:val="000000"/>
          <w:kern w:val="2"/>
          <w:sz w:val="32"/>
          <w:szCs w:val="32"/>
          <w:lang w:val="zh-CN"/>
        </w:rPr>
      </w:pPr>
      <w:r>
        <w:rPr>
          <w:rFonts w:hint="eastAsia" w:ascii="仿宋_GB2312" w:hAnsi="仿宋_GB2312" w:eastAsia="仿宋_GB2312" w:cs="仿宋_GB2312"/>
          <w:color w:val="000000"/>
          <w:kern w:val="2"/>
          <w:sz w:val="32"/>
          <w:szCs w:val="32"/>
          <w:lang w:val="zh-CN"/>
        </w:rPr>
        <w:t>其中：</w:t>
      </w:r>
      <w:r>
        <w:rPr>
          <w:rFonts w:hint="eastAsia" w:ascii="仿宋_GB2312" w:hAnsi="仿宋_GB2312" w:eastAsia="仿宋_GB2312" w:cs="仿宋_GB2312"/>
          <w:b/>
          <w:bCs/>
          <w:color w:val="000000"/>
          <w:kern w:val="2"/>
          <w:sz w:val="32"/>
          <w:szCs w:val="32"/>
          <w:lang w:val="zh-CN"/>
        </w:rPr>
        <w:t>公务用车购置费</w:t>
      </w:r>
      <w:r>
        <w:rPr>
          <w:rFonts w:hint="eastAsia" w:ascii="仿宋_GB2312" w:hAnsi="仿宋_GB2312" w:eastAsia="仿宋_GB2312" w:cs="仿宋_GB2312"/>
          <w:color w:val="000000"/>
          <w:kern w:val="2"/>
          <w:sz w:val="32"/>
          <w:szCs w:val="32"/>
          <w:lang w:val="zh-CN"/>
        </w:rPr>
        <w:t>支出</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万元。全年按规定更新购置公务用车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辆，其中：轿车</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辆、金额</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万元，越野车</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辆、金额</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万元，小型载客汽车</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辆、金额</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万元，大中型载客汽车</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辆、金额</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万元，其他车型</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辆、金额</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万元。截至</w:t>
      </w: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w:t>
      </w:r>
      <w:r>
        <w:rPr>
          <w:rFonts w:ascii="仿宋_GB2312" w:hAnsi="仿宋_GB2312" w:eastAsia="仿宋_GB2312" w:cs="仿宋_GB2312"/>
          <w:color w:val="000000"/>
          <w:kern w:val="2"/>
          <w:sz w:val="32"/>
          <w:szCs w:val="32"/>
          <w:lang w:val="zh-CN"/>
        </w:rPr>
        <w:t>12</w:t>
      </w:r>
      <w:r>
        <w:rPr>
          <w:rFonts w:hint="eastAsia" w:ascii="仿宋_GB2312" w:hAnsi="仿宋_GB2312" w:eastAsia="仿宋_GB2312" w:cs="仿宋_GB2312"/>
          <w:color w:val="000000"/>
          <w:kern w:val="2"/>
          <w:sz w:val="32"/>
          <w:szCs w:val="32"/>
          <w:lang w:val="zh-CN"/>
        </w:rPr>
        <w:t>月底，本部门共有公务用车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辆，其中：轿车</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辆、越野车</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辆、小型载客汽车</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辆、大中型载客汽车</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辆、其他车型</w:t>
      </w:r>
      <w:r>
        <w:rPr>
          <w:rFonts w:ascii="仿宋_GB2312" w:hAnsi="仿宋_GB2312" w:eastAsia="仿宋_GB2312" w:cs="仿宋_GB2312"/>
          <w:color w:val="000000"/>
          <w:kern w:val="2"/>
          <w:sz w:val="32"/>
          <w:szCs w:val="32"/>
        </w:rPr>
        <w:t>0</w:t>
      </w:r>
      <w:r>
        <w:rPr>
          <w:rFonts w:hint="eastAsia" w:ascii="仿宋_GB2312" w:hAnsi="仿宋_GB2312" w:eastAsia="仿宋_GB2312" w:cs="仿宋_GB2312"/>
          <w:color w:val="000000"/>
          <w:kern w:val="2"/>
          <w:sz w:val="32"/>
          <w:szCs w:val="32"/>
          <w:lang w:val="zh-CN"/>
        </w:rPr>
        <w:t>辆。</w:t>
      </w:r>
    </w:p>
    <w:p>
      <w:pPr>
        <w:spacing w:line="600" w:lineRule="exact"/>
        <w:ind w:firstLine="964" w:firstLineChars="300"/>
        <w:jc w:val="both"/>
        <w:rPr>
          <w:rFonts w:ascii="仿宋_GB2312" w:hAnsi="仿宋_GB2312" w:eastAsia="仿宋_GB2312" w:cs="仿宋_GB2312"/>
          <w:color w:val="000000"/>
          <w:kern w:val="2"/>
          <w:sz w:val="32"/>
          <w:szCs w:val="32"/>
          <w:lang w:val="zh-CN"/>
        </w:rPr>
      </w:pPr>
      <w:r>
        <w:rPr>
          <w:rFonts w:hint="eastAsia" w:ascii="仿宋_GB2312" w:hAnsi="仿宋_GB2312" w:eastAsia="仿宋_GB2312" w:cs="仿宋_GB2312"/>
          <w:b/>
          <w:bCs/>
          <w:color w:val="000000"/>
          <w:kern w:val="2"/>
          <w:sz w:val="32"/>
          <w:szCs w:val="32"/>
          <w:lang w:val="zh-CN"/>
        </w:rPr>
        <w:t>公务用车运行维护费</w:t>
      </w:r>
      <w:r>
        <w:rPr>
          <w:rFonts w:hint="eastAsia" w:ascii="仿宋_GB2312" w:hAnsi="仿宋_GB2312" w:eastAsia="仿宋_GB2312" w:cs="仿宋_GB2312"/>
          <w:color w:val="000000"/>
          <w:kern w:val="2"/>
          <w:sz w:val="32"/>
          <w:szCs w:val="32"/>
          <w:lang w:val="zh-CN"/>
        </w:rPr>
        <w:t>支出</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w:t>
      </w:r>
      <w:r>
        <w:rPr>
          <w:rFonts w:ascii="仿宋_GB2312" w:hAnsi="仿宋_GB2312" w:eastAsia="仿宋_GB2312" w:cs="仿宋_GB2312"/>
          <w:color w:val="000000"/>
          <w:kern w:val="2"/>
          <w:sz w:val="32"/>
          <w:szCs w:val="32"/>
        </w:rPr>
        <w:t xml:space="preserve"> </w:t>
      </w:r>
    </w:p>
    <w:p>
      <w:pPr>
        <w:spacing w:line="600" w:lineRule="exact"/>
        <w:ind w:firstLine="964" w:firstLineChars="30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b/>
          <w:bCs/>
          <w:color w:val="000000"/>
          <w:kern w:val="2"/>
          <w:sz w:val="32"/>
          <w:szCs w:val="32"/>
          <w:lang w:val="zh-CN"/>
        </w:rPr>
        <w:t>3.</w:t>
      </w:r>
      <w:r>
        <w:rPr>
          <w:rFonts w:hint="eastAsia" w:ascii="仿宋_GB2312" w:hAnsi="仿宋_GB2312" w:eastAsia="仿宋_GB2312" w:cs="仿宋_GB2312"/>
          <w:b/>
          <w:bCs/>
          <w:color w:val="000000"/>
          <w:kern w:val="2"/>
          <w:sz w:val="32"/>
          <w:szCs w:val="32"/>
          <w:lang w:val="zh-CN"/>
        </w:rPr>
        <w:t>公务接待费</w:t>
      </w:r>
      <w:r>
        <w:rPr>
          <w:rFonts w:hint="eastAsia" w:ascii="仿宋_GB2312" w:hAnsi="仿宋_GB2312" w:eastAsia="仿宋_GB2312" w:cs="仿宋_GB2312"/>
          <w:color w:val="000000"/>
          <w:kern w:val="2"/>
          <w:sz w:val="32"/>
          <w:szCs w:val="32"/>
          <w:lang w:val="zh-CN"/>
        </w:rPr>
        <w:t>支出</w:t>
      </w:r>
      <w:r>
        <w:rPr>
          <w:rFonts w:ascii="仿宋_GB2312" w:hAnsi="仿宋_GB2312" w:eastAsia="仿宋_GB2312" w:cs="仿宋_GB2312"/>
          <w:color w:val="000000"/>
          <w:kern w:val="2"/>
          <w:sz w:val="32"/>
          <w:szCs w:val="32"/>
          <w:lang w:val="zh-CN"/>
        </w:rPr>
        <w:t>1.07</w:t>
      </w:r>
      <w:r>
        <w:rPr>
          <w:rFonts w:hint="eastAsia" w:ascii="仿宋_GB2312" w:hAnsi="仿宋_GB2312" w:eastAsia="仿宋_GB2312" w:cs="仿宋_GB2312"/>
          <w:color w:val="000000"/>
          <w:kern w:val="2"/>
          <w:sz w:val="32"/>
          <w:szCs w:val="32"/>
          <w:lang w:val="zh-CN"/>
        </w:rPr>
        <w:t>万元，完成预算</w:t>
      </w:r>
      <w:r>
        <w:rPr>
          <w:rFonts w:ascii="仿宋_GB2312" w:hAnsi="仿宋_GB2312" w:eastAsia="仿宋_GB2312" w:cs="仿宋_GB2312"/>
          <w:color w:val="000000"/>
          <w:kern w:val="2"/>
          <w:sz w:val="32"/>
          <w:szCs w:val="32"/>
          <w:lang w:val="zh-CN"/>
        </w:rPr>
        <w:t>100%</w:t>
      </w:r>
      <w:r>
        <w:rPr>
          <w:rFonts w:hint="eastAsia" w:ascii="仿宋_GB2312" w:hAnsi="仿宋_GB2312" w:eastAsia="仿宋_GB2312" w:cs="仿宋_GB2312"/>
          <w:color w:val="000000"/>
          <w:kern w:val="2"/>
          <w:sz w:val="32"/>
          <w:szCs w:val="32"/>
          <w:lang w:val="zh-CN"/>
        </w:rPr>
        <w:t>。公务接待费支出决算比</w:t>
      </w:r>
      <w:r>
        <w:rPr>
          <w:rFonts w:ascii="仿宋_GB2312" w:hAnsi="仿宋_GB2312" w:eastAsia="仿宋_GB2312" w:cs="仿宋_GB2312"/>
          <w:color w:val="000000"/>
          <w:kern w:val="2"/>
          <w:sz w:val="32"/>
          <w:szCs w:val="32"/>
          <w:lang w:val="zh-CN"/>
        </w:rPr>
        <w:t>2021</w:t>
      </w:r>
      <w:r>
        <w:rPr>
          <w:rFonts w:hint="eastAsia" w:ascii="仿宋_GB2312" w:hAnsi="仿宋_GB2312" w:eastAsia="仿宋_GB2312" w:cs="仿宋_GB2312"/>
          <w:color w:val="000000"/>
          <w:kern w:val="2"/>
          <w:sz w:val="32"/>
          <w:szCs w:val="32"/>
          <w:lang w:val="zh-CN"/>
        </w:rPr>
        <w:t>年减少</w:t>
      </w:r>
      <w:r>
        <w:rPr>
          <w:rFonts w:ascii="仿宋_GB2312" w:hAnsi="仿宋_GB2312" w:eastAsia="仿宋_GB2312" w:cs="仿宋_GB2312"/>
          <w:color w:val="000000"/>
          <w:kern w:val="2"/>
          <w:sz w:val="32"/>
          <w:szCs w:val="32"/>
          <w:lang w:val="zh-CN"/>
        </w:rPr>
        <w:t>0.32</w:t>
      </w:r>
      <w:r>
        <w:rPr>
          <w:rFonts w:hint="eastAsia" w:ascii="仿宋_GB2312" w:hAnsi="仿宋_GB2312" w:eastAsia="仿宋_GB2312" w:cs="仿宋_GB2312"/>
          <w:color w:val="000000"/>
          <w:kern w:val="2"/>
          <w:sz w:val="32"/>
          <w:szCs w:val="32"/>
          <w:lang w:val="zh-CN"/>
        </w:rPr>
        <w:t>万元，下降</w:t>
      </w:r>
      <w:r>
        <w:rPr>
          <w:rFonts w:ascii="仿宋_GB2312" w:hAnsi="仿宋_GB2312" w:eastAsia="仿宋_GB2312" w:cs="仿宋_GB2312"/>
          <w:color w:val="000000"/>
          <w:kern w:val="2"/>
          <w:sz w:val="32"/>
          <w:szCs w:val="32"/>
          <w:lang w:val="zh-CN"/>
        </w:rPr>
        <w:t>23%</w:t>
      </w:r>
      <w:r>
        <w:rPr>
          <w:rFonts w:hint="eastAsia" w:ascii="仿宋_GB2312" w:hAnsi="仿宋_GB2312" w:eastAsia="仿宋_GB2312" w:cs="仿宋_GB2312"/>
          <w:color w:val="000000"/>
          <w:kern w:val="2"/>
          <w:sz w:val="32"/>
          <w:szCs w:val="32"/>
          <w:lang w:val="zh-CN"/>
        </w:rPr>
        <w:t>。主要原因是减少了公务接待。其中：</w:t>
      </w:r>
      <w:r>
        <w:rPr>
          <w:rFonts w:hint="eastAsia" w:ascii="仿宋_GB2312" w:hAnsi="仿宋_GB2312" w:eastAsia="仿宋_GB2312" w:cs="仿宋_GB2312"/>
          <w:b/>
          <w:bCs/>
          <w:color w:val="000000"/>
          <w:kern w:val="2"/>
          <w:sz w:val="32"/>
          <w:szCs w:val="32"/>
          <w:lang w:val="zh-CN"/>
        </w:rPr>
        <w:t>国内公务接待</w:t>
      </w:r>
      <w:r>
        <w:rPr>
          <w:rFonts w:hint="eastAsia" w:ascii="仿宋_GB2312" w:hAnsi="仿宋_GB2312" w:eastAsia="仿宋_GB2312" w:cs="仿宋_GB2312"/>
          <w:color w:val="000000"/>
          <w:kern w:val="2"/>
          <w:sz w:val="32"/>
          <w:szCs w:val="32"/>
          <w:lang w:val="zh-CN"/>
        </w:rPr>
        <w:t>支出</w:t>
      </w:r>
      <w:r>
        <w:rPr>
          <w:rFonts w:ascii="仿宋_GB2312" w:hAnsi="仿宋_GB2312" w:eastAsia="仿宋_GB2312" w:cs="仿宋_GB2312"/>
          <w:color w:val="000000"/>
          <w:kern w:val="2"/>
          <w:sz w:val="32"/>
          <w:szCs w:val="32"/>
          <w:lang w:val="zh-CN"/>
        </w:rPr>
        <w:t>1.07</w:t>
      </w:r>
      <w:r>
        <w:rPr>
          <w:rFonts w:hint="eastAsia" w:ascii="仿宋_GB2312" w:hAnsi="仿宋_GB2312" w:eastAsia="仿宋_GB2312" w:cs="仿宋_GB2312"/>
          <w:color w:val="000000"/>
          <w:kern w:val="2"/>
          <w:sz w:val="32"/>
          <w:szCs w:val="32"/>
          <w:lang w:val="zh-CN"/>
        </w:rPr>
        <w:t>万元。主要用于</w:t>
      </w:r>
      <w:r>
        <w:rPr>
          <w:rFonts w:hint="eastAsia" w:ascii="仿宋_GB2312" w:hAnsi="仿宋_GB2312" w:eastAsia="仿宋_GB2312" w:cs="仿宋_GB2312"/>
          <w:color w:val="000000"/>
          <w:kern w:val="2"/>
          <w:sz w:val="32"/>
          <w:szCs w:val="32"/>
          <w:highlight w:val="white"/>
        </w:rPr>
        <w:t>执行公务、开展业务活动开支的用餐费等。</w:t>
      </w:r>
      <w:r>
        <w:rPr>
          <w:rFonts w:hint="eastAsia" w:ascii="仿宋_GB2312" w:hAnsi="仿宋_GB2312" w:eastAsia="仿宋_GB2312" w:cs="仿宋_GB2312"/>
          <w:color w:val="000000"/>
          <w:kern w:val="2"/>
          <w:sz w:val="32"/>
          <w:szCs w:val="32"/>
          <w:lang w:val="zh-CN"/>
        </w:rPr>
        <w:t>国内公务接待</w:t>
      </w:r>
      <w:r>
        <w:rPr>
          <w:rFonts w:ascii="仿宋_GB2312" w:hAnsi="仿宋_GB2312" w:eastAsia="仿宋_GB2312" w:cs="仿宋_GB2312"/>
          <w:color w:val="000000"/>
          <w:kern w:val="2"/>
          <w:sz w:val="32"/>
          <w:szCs w:val="32"/>
          <w:lang w:val="zh-CN"/>
        </w:rPr>
        <w:t>5</w:t>
      </w:r>
      <w:r>
        <w:rPr>
          <w:rFonts w:hint="eastAsia" w:ascii="仿宋_GB2312" w:hAnsi="仿宋_GB2312" w:eastAsia="仿宋_GB2312" w:cs="仿宋_GB2312"/>
          <w:color w:val="000000"/>
          <w:kern w:val="2"/>
          <w:sz w:val="32"/>
          <w:szCs w:val="32"/>
          <w:lang w:val="zh-CN"/>
        </w:rPr>
        <w:t>批次，</w:t>
      </w:r>
      <w:r>
        <w:rPr>
          <w:rFonts w:ascii="仿宋_GB2312" w:hAnsi="仿宋_GB2312" w:eastAsia="仿宋_GB2312" w:cs="仿宋_GB2312"/>
          <w:color w:val="000000"/>
          <w:kern w:val="2"/>
          <w:sz w:val="32"/>
          <w:szCs w:val="32"/>
          <w:lang w:val="zh-CN"/>
        </w:rPr>
        <w:t>68</w:t>
      </w:r>
      <w:r>
        <w:rPr>
          <w:rFonts w:hint="eastAsia" w:ascii="仿宋_GB2312" w:hAnsi="仿宋_GB2312" w:eastAsia="仿宋_GB2312" w:cs="仿宋_GB2312"/>
          <w:color w:val="000000"/>
          <w:kern w:val="2"/>
          <w:sz w:val="32"/>
          <w:szCs w:val="32"/>
          <w:lang w:val="zh-CN"/>
        </w:rPr>
        <w:t>人次，共计支出</w:t>
      </w:r>
      <w:r>
        <w:rPr>
          <w:rFonts w:ascii="仿宋_GB2312" w:hAnsi="仿宋_GB2312" w:eastAsia="仿宋_GB2312" w:cs="仿宋_GB2312"/>
          <w:color w:val="000000"/>
          <w:kern w:val="2"/>
          <w:sz w:val="32"/>
          <w:szCs w:val="32"/>
          <w:lang w:val="zh-CN"/>
        </w:rPr>
        <w:t>1.07</w:t>
      </w:r>
      <w:r>
        <w:rPr>
          <w:rFonts w:hint="eastAsia" w:ascii="仿宋_GB2312" w:hAnsi="仿宋_GB2312" w:eastAsia="仿宋_GB2312" w:cs="仿宋_GB2312"/>
          <w:color w:val="000000"/>
          <w:kern w:val="2"/>
          <w:sz w:val="32"/>
          <w:szCs w:val="32"/>
          <w:lang w:val="zh-CN"/>
        </w:rPr>
        <w:t>万元，具体内容包括：接待市政府督导检查费用（一批</w:t>
      </w:r>
      <w:r>
        <w:rPr>
          <w:rFonts w:ascii="仿宋_GB2312" w:hAnsi="仿宋_GB2312" w:eastAsia="仿宋_GB2312" w:cs="仿宋_GB2312"/>
          <w:color w:val="000000"/>
          <w:kern w:val="2"/>
          <w:sz w:val="32"/>
          <w:szCs w:val="32"/>
          <w:lang w:val="zh-CN"/>
        </w:rPr>
        <w:t>6</w:t>
      </w:r>
      <w:r>
        <w:rPr>
          <w:rFonts w:hint="eastAsia" w:ascii="仿宋_GB2312" w:hAnsi="仿宋_GB2312" w:eastAsia="仿宋_GB2312" w:cs="仿宋_GB2312"/>
          <w:color w:val="000000"/>
          <w:kern w:val="2"/>
          <w:sz w:val="32"/>
          <w:szCs w:val="32"/>
          <w:lang w:val="zh-CN"/>
        </w:rPr>
        <w:t>人次）</w:t>
      </w:r>
      <w:r>
        <w:rPr>
          <w:rFonts w:ascii="仿宋_GB2312" w:hAnsi="仿宋_GB2312" w:eastAsia="仿宋_GB2312" w:cs="仿宋_GB2312"/>
          <w:color w:val="000000"/>
          <w:kern w:val="2"/>
          <w:sz w:val="32"/>
          <w:szCs w:val="32"/>
        </w:rPr>
        <w:t>1025</w:t>
      </w:r>
      <w:r>
        <w:rPr>
          <w:rFonts w:hint="eastAsia" w:ascii="仿宋_GB2312" w:hAnsi="仿宋_GB2312" w:eastAsia="仿宋_GB2312" w:cs="仿宋_GB2312"/>
          <w:color w:val="000000"/>
          <w:kern w:val="2"/>
          <w:sz w:val="32"/>
          <w:szCs w:val="32"/>
        </w:rPr>
        <w:t>元；付接待成都师院关于教育质量发展项目合作费用（一批</w:t>
      </w:r>
      <w:r>
        <w:rPr>
          <w:rFonts w:ascii="仿宋_GB2312" w:hAnsi="仿宋_GB2312" w:eastAsia="仿宋_GB2312" w:cs="仿宋_GB2312"/>
          <w:color w:val="000000"/>
          <w:kern w:val="2"/>
          <w:sz w:val="32"/>
          <w:szCs w:val="32"/>
        </w:rPr>
        <w:t>13</w:t>
      </w:r>
      <w:r>
        <w:rPr>
          <w:rFonts w:hint="eastAsia" w:ascii="仿宋_GB2312" w:hAnsi="仿宋_GB2312" w:eastAsia="仿宋_GB2312" w:cs="仿宋_GB2312"/>
          <w:color w:val="000000"/>
          <w:kern w:val="2"/>
          <w:sz w:val="32"/>
          <w:szCs w:val="32"/>
        </w:rPr>
        <w:t>人次）</w:t>
      </w:r>
      <w:r>
        <w:rPr>
          <w:rFonts w:ascii="仿宋_GB2312" w:hAnsi="仿宋_GB2312" w:eastAsia="仿宋_GB2312" w:cs="仿宋_GB2312"/>
          <w:color w:val="000000"/>
          <w:kern w:val="2"/>
          <w:sz w:val="32"/>
          <w:szCs w:val="32"/>
        </w:rPr>
        <w:t>2186</w:t>
      </w:r>
      <w:r>
        <w:rPr>
          <w:rFonts w:hint="eastAsia" w:ascii="仿宋_GB2312" w:hAnsi="仿宋_GB2312" w:eastAsia="仿宋_GB2312" w:cs="仿宋_GB2312"/>
          <w:color w:val="000000"/>
          <w:kern w:val="2"/>
          <w:sz w:val="32"/>
          <w:szCs w:val="32"/>
        </w:rPr>
        <w:t>元；付接待市技装中心网络安全检查费用（一批</w:t>
      </w:r>
      <w:r>
        <w:rPr>
          <w:rFonts w:ascii="仿宋_GB2312" w:hAnsi="仿宋_GB2312" w:eastAsia="仿宋_GB2312" w:cs="仿宋_GB2312"/>
          <w:color w:val="000000"/>
          <w:kern w:val="2"/>
          <w:sz w:val="32"/>
          <w:szCs w:val="32"/>
        </w:rPr>
        <w:t>10</w:t>
      </w:r>
      <w:r>
        <w:rPr>
          <w:rFonts w:hint="eastAsia" w:ascii="仿宋_GB2312" w:hAnsi="仿宋_GB2312" w:eastAsia="仿宋_GB2312" w:cs="仿宋_GB2312"/>
          <w:color w:val="000000"/>
          <w:kern w:val="2"/>
          <w:sz w:val="32"/>
          <w:szCs w:val="32"/>
        </w:rPr>
        <w:t>人次）</w:t>
      </w:r>
      <w:r>
        <w:rPr>
          <w:rFonts w:ascii="仿宋_GB2312" w:hAnsi="仿宋_GB2312" w:eastAsia="仿宋_GB2312" w:cs="仿宋_GB2312"/>
          <w:color w:val="000000"/>
          <w:kern w:val="2"/>
          <w:sz w:val="32"/>
          <w:szCs w:val="32"/>
        </w:rPr>
        <w:t>741</w:t>
      </w:r>
      <w:r>
        <w:rPr>
          <w:rFonts w:hint="eastAsia" w:ascii="仿宋_GB2312" w:hAnsi="仿宋_GB2312" w:eastAsia="仿宋_GB2312" w:cs="仿宋_GB2312"/>
          <w:color w:val="000000"/>
          <w:kern w:val="2"/>
          <w:sz w:val="32"/>
          <w:szCs w:val="32"/>
        </w:rPr>
        <w:t>元；付接待市政府督导评估费用（二批</w:t>
      </w:r>
      <w:r>
        <w:rPr>
          <w:rFonts w:ascii="仿宋_GB2312" w:hAnsi="仿宋_GB2312" w:eastAsia="仿宋_GB2312" w:cs="仿宋_GB2312"/>
          <w:color w:val="000000"/>
          <w:kern w:val="2"/>
          <w:sz w:val="32"/>
          <w:szCs w:val="32"/>
        </w:rPr>
        <w:t>39</w:t>
      </w:r>
      <w:r>
        <w:rPr>
          <w:rFonts w:hint="eastAsia" w:ascii="仿宋_GB2312" w:hAnsi="仿宋_GB2312" w:eastAsia="仿宋_GB2312" w:cs="仿宋_GB2312"/>
          <w:color w:val="000000"/>
          <w:kern w:val="2"/>
          <w:sz w:val="32"/>
          <w:szCs w:val="32"/>
        </w:rPr>
        <w:t>人次）</w:t>
      </w:r>
      <w:r>
        <w:rPr>
          <w:rFonts w:ascii="仿宋_GB2312" w:hAnsi="仿宋_GB2312" w:eastAsia="仿宋_GB2312" w:cs="仿宋_GB2312"/>
          <w:color w:val="000000"/>
          <w:kern w:val="2"/>
          <w:sz w:val="32"/>
          <w:szCs w:val="32"/>
        </w:rPr>
        <w:t>6796</w:t>
      </w:r>
      <w:r>
        <w:rPr>
          <w:rFonts w:hint="eastAsia" w:ascii="仿宋_GB2312" w:hAnsi="仿宋_GB2312" w:eastAsia="仿宋_GB2312" w:cs="仿宋_GB2312"/>
          <w:color w:val="000000"/>
          <w:kern w:val="2"/>
          <w:sz w:val="32"/>
          <w:szCs w:val="32"/>
        </w:rPr>
        <w:t>元。</w:t>
      </w:r>
    </w:p>
    <w:p>
      <w:pPr>
        <w:keepNext/>
        <w:keepLines/>
        <w:spacing w:line="576" w:lineRule="exact"/>
        <w:ind w:firstLine="640"/>
        <w:jc w:val="both"/>
        <w:rPr>
          <w:rFonts w:ascii="黑体" w:hAnsi="黑体" w:eastAsia="黑体" w:cs="黑体"/>
          <w:b/>
          <w:bCs/>
          <w:kern w:val="2"/>
          <w:sz w:val="32"/>
          <w:szCs w:val="32"/>
          <w:lang w:val="zh-CN"/>
        </w:rPr>
      </w:pPr>
      <w:r>
        <w:rPr>
          <w:rFonts w:hint="eastAsia" w:ascii="黑体" w:hAnsi="黑体" w:eastAsia="黑体" w:cs="黑体"/>
          <w:color w:val="000000"/>
          <w:kern w:val="2"/>
          <w:sz w:val="32"/>
          <w:szCs w:val="32"/>
          <w:lang w:val="zh-CN"/>
        </w:rPr>
        <w:t>八、</w:t>
      </w:r>
      <w:r>
        <w:rPr>
          <w:rFonts w:hint="eastAsia" w:ascii="黑体" w:hAnsi="黑体" w:eastAsia="黑体" w:cs="黑体"/>
          <w:kern w:val="2"/>
          <w:sz w:val="32"/>
          <w:szCs w:val="32"/>
          <w:lang w:val="zh-CN"/>
        </w:rPr>
        <w:t>政府性基金预算支出决算情况说明</w:t>
      </w:r>
    </w:p>
    <w:p>
      <w:pPr>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年政府性基金预算拨款支出</w:t>
      </w:r>
      <w:r>
        <w:rPr>
          <w:rFonts w:ascii="仿宋_GB2312" w:hAnsi="仿宋_GB2312" w:eastAsia="仿宋_GB2312" w:cs="仿宋_GB2312"/>
          <w:color w:val="000000"/>
          <w:kern w:val="2"/>
          <w:sz w:val="32"/>
          <w:szCs w:val="32"/>
          <w:lang w:val="zh-CN"/>
        </w:rPr>
        <w:t>42.45</w:t>
      </w:r>
      <w:r>
        <w:rPr>
          <w:rFonts w:hint="eastAsia" w:ascii="仿宋_GB2312" w:hAnsi="仿宋_GB2312" w:eastAsia="仿宋_GB2312" w:cs="仿宋_GB2312"/>
          <w:color w:val="000000"/>
          <w:kern w:val="2"/>
          <w:sz w:val="32"/>
          <w:szCs w:val="32"/>
          <w:lang w:val="zh-CN"/>
        </w:rPr>
        <w:t>万元。</w:t>
      </w:r>
    </w:p>
    <w:p>
      <w:pPr>
        <w:keepNext/>
        <w:keepLines/>
        <w:spacing w:line="576" w:lineRule="exact"/>
        <w:ind w:firstLine="640"/>
        <w:jc w:val="both"/>
        <w:rPr>
          <w:rFonts w:ascii="黑体" w:hAnsi="黑体" w:eastAsia="黑体" w:cs="黑体"/>
          <w:kern w:val="2"/>
          <w:sz w:val="32"/>
          <w:szCs w:val="32"/>
          <w:lang w:val="zh-CN"/>
        </w:rPr>
      </w:pPr>
      <w:r>
        <w:rPr>
          <w:rFonts w:hint="eastAsia" w:ascii="黑体" w:hAnsi="黑体" w:eastAsia="黑体" w:cs="黑体"/>
          <w:kern w:val="2"/>
          <w:sz w:val="32"/>
          <w:szCs w:val="32"/>
          <w:lang w:val="zh-CN"/>
        </w:rPr>
        <w:t>九、国有资本经营预算支出决算情况说明</w:t>
      </w:r>
    </w:p>
    <w:p>
      <w:pPr>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年国有资本经营预算拨款支出</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w:t>
      </w:r>
    </w:p>
    <w:p>
      <w:pPr>
        <w:keepNext/>
        <w:keepLines/>
        <w:spacing w:line="576" w:lineRule="exact"/>
        <w:ind w:firstLine="640"/>
        <w:jc w:val="both"/>
        <w:rPr>
          <w:rFonts w:ascii="黑体" w:hAnsi="黑体" w:eastAsia="黑体" w:cs="黑体"/>
          <w:b/>
          <w:bCs/>
          <w:kern w:val="2"/>
          <w:sz w:val="32"/>
          <w:szCs w:val="32"/>
          <w:lang w:val="zh-CN"/>
        </w:rPr>
      </w:pPr>
      <w:r>
        <w:rPr>
          <w:rFonts w:hint="eastAsia" w:ascii="黑体" w:hAnsi="黑体" w:eastAsia="黑体" w:cs="黑体"/>
          <w:color w:val="000000"/>
          <w:kern w:val="2"/>
          <w:sz w:val="32"/>
          <w:szCs w:val="32"/>
          <w:lang w:val="zh-CN"/>
        </w:rPr>
        <w:t>十</w:t>
      </w:r>
      <w:r>
        <w:rPr>
          <w:rFonts w:hint="eastAsia" w:ascii="黑体" w:hAnsi="黑体" w:eastAsia="黑体" w:cs="黑体"/>
          <w:b/>
          <w:bCs/>
          <w:kern w:val="2"/>
          <w:sz w:val="32"/>
          <w:szCs w:val="32"/>
          <w:lang w:val="zh-CN"/>
        </w:rPr>
        <w:t>、</w:t>
      </w:r>
      <w:r>
        <w:rPr>
          <w:rFonts w:hint="eastAsia" w:ascii="黑体" w:hAnsi="黑体" w:eastAsia="黑体" w:cs="黑体"/>
          <w:kern w:val="2"/>
          <w:sz w:val="32"/>
          <w:szCs w:val="32"/>
          <w:lang w:val="zh-CN"/>
        </w:rPr>
        <w:t>其他重要事项的情况说明</w:t>
      </w:r>
    </w:p>
    <w:p>
      <w:pPr>
        <w:keepNext/>
        <w:keepLines/>
        <w:spacing w:line="576" w:lineRule="exact"/>
        <w:ind w:firstLine="643"/>
        <w:jc w:val="both"/>
        <w:rPr>
          <w:rFonts w:ascii="仿宋_GB2312" w:hAnsi="仿宋_GB2312" w:eastAsia="仿宋_GB2312" w:cs="仿宋_GB2312"/>
          <w:color w:val="000000"/>
          <w:kern w:val="2"/>
          <w:sz w:val="32"/>
          <w:szCs w:val="32"/>
          <w:lang w:val="zh-CN"/>
        </w:rPr>
      </w:pPr>
      <w:r>
        <w:rPr>
          <w:rFonts w:hint="eastAsia" w:ascii="仿宋_GB2312" w:hAnsi="仿宋_GB2312" w:eastAsia="仿宋_GB2312" w:cs="仿宋_GB2312"/>
          <w:b/>
          <w:bCs/>
          <w:color w:val="000000"/>
          <w:kern w:val="2"/>
          <w:sz w:val="32"/>
          <w:szCs w:val="32"/>
          <w:lang w:val="zh-CN"/>
        </w:rPr>
        <w:t>（一）机关运行经费支出情况</w:t>
      </w:r>
    </w:p>
    <w:p>
      <w:pPr>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年，攀枝花市仁和区教育和体育局</w:t>
      </w:r>
      <w:r>
        <w:rPr>
          <w:rFonts w:ascii="仿宋_GB2312" w:hAnsi="仿宋_GB2312" w:eastAsia="仿宋_GB2312" w:cs="仿宋_GB2312"/>
          <w:color w:val="000000"/>
          <w:kern w:val="2"/>
          <w:sz w:val="32"/>
          <w:szCs w:val="32"/>
          <w:lang w:val="zh-CN"/>
        </w:rPr>
        <w:t>(</w:t>
      </w:r>
      <w:r>
        <w:rPr>
          <w:rFonts w:hint="eastAsia" w:ascii="仿宋_GB2312" w:hAnsi="仿宋_GB2312" w:eastAsia="仿宋_GB2312" w:cs="仿宋_GB2312"/>
          <w:color w:val="000000"/>
          <w:kern w:val="2"/>
          <w:sz w:val="32"/>
          <w:szCs w:val="32"/>
          <w:lang w:val="zh-CN"/>
        </w:rPr>
        <w:t>本级）机关运行经费支出</w:t>
      </w:r>
      <w:r>
        <w:rPr>
          <w:rFonts w:ascii="仿宋_GB2312" w:hAnsi="仿宋_GB2312" w:eastAsia="仿宋_GB2312" w:cs="仿宋_GB2312"/>
          <w:color w:val="000000"/>
          <w:kern w:val="2"/>
          <w:sz w:val="32"/>
          <w:szCs w:val="32"/>
          <w:lang w:val="zh-CN"/>
        </w:rPr>
        <w:t>54.91</w:t>
      </w:r>
      <w:r>
        <w:rPr>
          <w:rFonts w:hint="eastAsia" w:ascii="仿宋_GB2312" w:hAnsi="仿宋_GB2312" w:eastAsia="仿宋_GB2312" w:cs="仿宋_GB2312"/>
          <w:color w:val="000000"/>
          <w:kern w:val="2"/>
          <w:sz w:val="32"/>
          <w:szCs w:val="32"/>
          <w:lang w:val="zh-CN"/>
        </w:rPr>
        <w:t>万元，比</w:t>
      </w:r>
      <w:r>
        <w:rPr>
          <w:rFonts w:ascii="仿宋_GB2312" w:hAnsi="仿宋_GB2312" w:eastAsia="仿宋_GB2312" w:cs="仿宋_GB2312"/>
          <w:color w:val="000000"/>
          <w:kern w:val="2"/>
          <w:sz w:val="32"/>
          <w:szCs w:val="32"/>
          <w:lang w:val="zh-CN"/>
        </w:rPr>
        <w:t>2021</w:t>
      </w:r>
      <w:r>
        <w:rPr>
          <w:rFonts w:hint="eastAsia" w:ascii="仿宋_GB2312" w:hAnsi="仿宋_GB2312" w:eastAsia="仿宋_GB2312" w:cs="仿宋_GB2312"/>
          <w:color w:val="000000"/>
          <w:kern w:val="2"/>
          <w:sz w:val="32"/>
          <w:szCs w:val="32"/>
          <w:lang w:val="zh-CN"/>
        </w:rPr>
        <w:t>年减少</w:t>
      </w:r>
      <w:r>
        <w:rPr>
          <w:rFonts w:ascii="仿宋_GB2312" w:hAnsi="仿宋_GB2312" w:eastAsia="仿宋_GB2312" w:cs="仿宋_GB2312"/>
          <w:color w:val="000000"/>
          <w:kern w:val="2"/>
          <w:sz w:val="32"/>
          <w:szCs w:val="32"/>
          <w:lang w:val="zh-CN"/>
        </w:rPr>
        <w:t>12.13</w:t>
      </w:r>
      <w:r>
        <w:rPr>
          <w:rFonts w:hint="eastAsia" w:ascii="仿宋_GB2312" w:hAnsi="仿宋_GB2312" w:eastAsia="仿宋_GB2312" w:cs="仿宋_GB2312"/>
          <w:color w:val="000000"/>
          <w:kern w:val="2"/>
          <w:sz w:val="32"/>
          <w:szCs w:val="32"/>
          <w:lang w:val="zh-CN"/>
        </w:rPr>
        <w:t>万元，增长</w:t>
      </w:r>
      <w:r>
        <w:rPr>
          <w:rFonts w:ascii="仿宋_GB2312" w:hAnsi="仿宋_GB2312" w:eastAsia="仿宋_GB2312" w:cs="仿宋_GB2312"/>
          <w:color w:val="000000"/>
          <w:kern w:val="2"/>
          <w:sz w:val="32"/>
          <w:szCs w:val="32"/>
          <w:lang w:val="zh-CN"/>
        </w:rPr>
        <w:t>28.4%</w:t>
      </w:r>
      <w:r>
        <w:rPr>
          <w:rFonts w:hint="eastAsia" w:ascii="仿宋_GB2312" w:hAnsi="仿宋_GB2312" w:eastAsia="仿宋_GB2312" w:cs="仿宋_GB2312"/>
          <w:color w:val="000000"/>
          <w:kern w:val="2"/>
          <w:sz w:val="32"/>
          <w:szCs w:val="32"/>
          <w:lang w:val="zh-CN"/>
        </w:rPr>
        <w:t>。主要原因是增加教师进修校公用经费支出。</w:t>
      </w:r>
    </w:p>
    <w:p>
      <w:pPr>
        <w:keepNext/>
        <w:keepLines/>
        <w:spacing w:line="576" w:lineRule="exact"/>
        <w:ind w:firstLine="643"/>
        <w:jc w:val="both"/>
        <w:rPr>
          <w:rFonts w:ascii="仿宋_GB2312" w:hAnsi="仿宋_GB2312" w:eastAsia="仿宋_GB2312" w:cs="仿宋_GB2312"/>
          <w:b/>
          <w:bCs/>
          <w:color w:val="000000"/>
          <w:kern w:val="2"/>
          <w:sz w:val="32"/>
          <w:szCs w:val="32"/>
          <w:lang w:val="zh-CN"/>
        </w:rPr>
      </w:pPr>
      <w:r>
        <w:rPr>
          <w:rFonts w:hint="eastAsia" w:ascii="仿宋_GB2312" w:hAnsi="仿宋_GB2312" w:eastAsia="仿宋_GB2312" w:cs="仿宋_GB2312"/>
          <w:b/>
          <w:bCs/>
          <w:color w:val="000000"/>
          <w:kern w:val="2"/>
          <w:sz w:val="32"/>
          <w:szCs w:val="32"/>
          <w:lang w:val="zh-CN"/>
        </w:rPr>
        <w:t>（二）政府采购支出情况</w:t>
      </w:r>
    </w:p>
    <w:p>
      <w:pPr>
        <w:spacing w:line="576" w:lineRule="exact"/>
        <w:ind w:firstLine="640"/>
        <w:jc w:val="both"/>
        <w:rPr>
          <w:rFonts w:ascii="仿宋_GB2312" w:hAnsi="仿宋_GB2312" w:eastAsia="仿宋_GB2312" w:cs="仿宋_GB2312"/>
          <w:color w:val="000000"/>
          <w:kern w:val="2"/>
          <w:sz w:val="32"/>
          <w:szCs w:val="32"/>
          <w:lang w:val="zh-CN"/>
        </w:rPr>
      </w:pP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年，攀枝花市仁和区教育和体育局</w:t>
      </w:r>
      <w:r>
        <w:rPr>
          <w:rFonts w:ascii="仿宋_GB2312" w:hAnsi="仿宋_GB2312" w:eastAsia="仿宋_GB2312" w:cs="仿宋_GB2312"/>
          <w:color w:val="000000"/>
          <w:kern w:val="2"/>
          <w:sz w:val="32"/>
          <w:szCs w:val="32"/>
          <w:lang w:val="zh-CN"/>
        </w:rPr>
        <w:t>(</w:t>
      </w:r>
      <w:r>
        <w:rPr>
          <w:rFonts w:hint="eastAsia" w:ascii="仿宋_GB2312" w:hAnsi="仿宋_GB2312" w:eastAsia="仿宋_GB2312" w:cs="仿宋_GB2312"/>
          <w:color w:val="000000"/>
          <w:kern w:val="2"/>
          <w:sz w:val="32"/>
          <w:szCs w:val="32"/>
          <w:lang w:val="zh-CN"/>
        </w:rPr>
        <w:t>本级）政府采购支出总额</w:t>
      </w:r>
      <w:r>
        <w:rPr>
          <w:rFonts w:ascii="仿宋_GB2312" w:hAnsi="仿宋_GB2312" w:eastAsia="仿宋_GB2312" w:cs="仿宋_GB2312"/>
          <w:color w:val="000000"/>
          <w:kern w:val="2"/>
          <w:sz w:val="32"/>
          <w:szCs w:val="32"/>
          <w:lang w:val="zh-CN"/>
        </w:rPr>
        <w:t>74.5</w:t>
      </w:r>
      <w:r>
        <w:rPr>
          <w:rFonts w:hint="eastAsia" w:ascii="仿宋_GB2312" w:hAnsi="仿宋_GB2312" w:eastAsia="仿宋_GB2312" w:cs="仿宋_GB2312"/>
          <w:color w:val="000000"/>
          <w:kern w:val="2"/>
          <w:sz w:val="32"/>
          <w:szCs w:val="32"/>
          <w:lang w:val="zh-CN"/>
        </w:rPr>
        <w:t>万元，其中：政府采购货物支出</w:t>
      </w:r>
      <w:r>
        <w:rPr>
          <w:rFonts w:ascii="仿宋_GB2312" w:hAnsi="仿宋_GB2312" w:eastAsia="仿宋_GB2312" w:cs="仿宋_GB2312"/>
          <w:color w:val="000000"/>
          <w:kern w:val="2"/>
          <w:sz w:val="32"/>
          <w:szCs w:val="32"/>
          <w:lang w:val="zh-CN"/>
        </w:rPr>
        <w:t>74.5</w:t>
      </w:r>
      <w:r>
        <w:rPr>
          <w:rFonts w:hint="eastAsia" w:ascii="仿宋_GB2312" w:hAnsi="仿宋_GB2312" w:eastAsia="仿宋_GB2312" w:cs="仿宋_GB2312"/>
          <w:color w:val="000000"/>
          <w:kern w:val="2"/>
          <w:sz w:val="32"/>
          <w:szCs w:val="32"/>
          <w:lang w:val="zh-CN"/>
        </w:rPr>
        <w:t>万元、政府采购工程支出</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万元、政府采购服务支出</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万元。主要用于</w:t>
      </w:r>
      <w:r>
        <w:rPr>
          <w:rFonts w:hint="eastAsia" w:ascii="仿宋_GB2312" w:hAnsi="仿宋_GB2312" w:eastAsia="仿宋_GB2312" w:cs="仿宋_GB2312"/>
          <w:color w:val="000000"/>
          <w:kern w:val="2"/>
          <w:sz w:val="32"/>
          <w:szCs w:val="32"/>
          <w:highlight w:val="white"/>
          <w:lang w:val="zh-CN"/>
        </w:rPr>
        <w:t>全区学生作业本采购项目。</w:t>
      </w:r>
      <w:r>
        <w:rPr>
          <w:rFonts w:hint="eastAsia" w:ascii="仿宋_GB2312" w:hAnsi="仿宋_GB2312" w:eastAsia="仿宋_GB2312" w:cs="仿宋_GB2312"/>
          <w:color w:val="000000"/>
          <w:kern w:val="2"/>
          <w:sz w:val="32"/>
          <w:szCs w:val="32"/>
          <w:lang w:val="zh-CN"/>
        </w:rPr>
        <w:t>授予中小企业合同金额</w:t>
      </w:r>
      <w:r>
        <w:rPr>
          <w:rFonts w:ascii="仿宋_GB2312" w:hAnsi="仿宋_GB2312" w:eastAsia="仿宋_GB2312" w:cs="仿宋_GB2312"/>
          <w:color w:val="000000"/>
          <w:kern w:val="2"/>
          <w:sz w:val="32"/>
          <w:szCs w:val="32"/>
          <w:lang w:val="zh-CN"/>
        </w:rPr>
        <w:t>74.5</w:t>
      </w:r>
      <w:r>
        <w:rPr>
          <w:rFonts w:hint="eastAsia" w:ascii="仿宋_GB2312" w:hAnsi="仿宋_GB2312" w:eastAsia="仿宋_GB2312" w:cs="仿宋_GB2312"/>
          <w:color w:val="000000"/>
          <w:kern w:val="2"/>
          <w:sz w:val="32"/>
          <w:szCs w:val="32"/>
          <w:lang w:val="zh-CN"/>
        </w:rPr>
        <w:t>万元，占政府采购支出总额的</w:t>
      </w:r>
      <w:r>
        <w:rPr>
          <w:rFonts w:ascii="仿宋_GB2312" w:hAnsi="仿宋_GB2312" w:eastAsia="仿宋_GB2312" w:cs="仿宋_GB2312"/>
          <w:color w:val="000000"/>
          <w:kern w:val="2"/>
          <w:sz w:val="32"/>
          <w:szCs w:val="32"/>
          <w:lang w:val="zh-CN"/>
        </w:rPr>
        <w:t>100%</w:t>
      </w:r>
      <w:r>
        <w:rPr>
          <w:rFonts w:hint="eastAsia" w:ascii="仿宋_GB2312" w:hAnsi="仿宋_GB2312" w:eastAsia="仿宋_GB2312" w:cs="仿宋_GB2312"/>
          <w:color w:val="000000"/>
          <w:kern w:val="2"/>
          <w:sz w:val="32"/>
          <w:szCs w:val="32"/>
          <w:lang w:val="zh-CN"/>
        </w:rPr>
        <w:t>，其中：授予小微企业合同金额</w:t>
      </w:r>
      <w:r>
        <w:rPr>
          <w:rFonts w:ascii="仿宋_GB2312" w:hAnsi="仿宋_GB2312" w:eastAsia="仿宋_GB2312" w:cs="仿宋_GB2312"/>
          <w:color w:val="000000"/>
          <w:kern w:val="2"/>
          <w:sz w:val="32"/>
          <w:szCs w:val="32"/>
          <w:lang w:val="zh-CN"/>
        </w:rPr>
        <w:t>74.5</w:t>
      </w:r>
      <w:r>
        <w:rPr>
          <w:rFonts w:hint="eastAsia" w:ascii="仿宋_GB2312" w:hAnsi="仿宋_GB2312" w:eastAsia="仿宋_GB2312" w:cs="仿宋_GB2312"/>
          <w:color w:val="000000"/>
          <w:kern w:val="2"/>
          <w:sz w:val="32"/>
          <w:szCs w:val="32"/>
          <w:lang w:val="zh-CN"/>
        </w:rPr>
        <w:t>万元，</w:t>
      </w:r>
      <w:r>
        <w:rPr>
          <w:rFonts w:hint="eastAsia" w:ascii="仿宋_GB2312" w:hAnsi="仿宋_GB2312" w:eastAsia="仿宋_GB2312" w:cs="仿宋_GB2312"/>
          <w:kern w:val="2"/>
          <w:sz w:val="32"/>
          <w:szCs w:val="32"/>
        </w:rPr>
        <w:t>占政府采购支出总额的</w:t>
      </w:r>
      <w:r>
        <w:rPr>
          <w:rFonts w:ascii="仿宋_GB2312" w:hAnsi="仿宋_GB2312" w:eastAsia="仿宋_GB2312" w:cs="仿宋_GB2312"/>
          <w:color w:val="000000"/>
          <w:kern w:val="2"/>
          <w:sz w:val="32"/>
          <w:szCs w:val="32"/>
          <w:lang w:val="zh-CN"/>
        </w:rPr>
        <w:t>100%</w:t>
      </w:r>
      <w:r>
        <w:rPr>
          <w:rFonts w:hint="eastAsia" w:ascii="仿宋_GB2312" w:hAnsi="仿宋_GB2312" w:eastAsia="仿宋_GB2312" w:cs="仿宋_GB2312"/>
          <w:color w:val="000000"/>
          <w:kern w:val="2"/>
          <w:sz w:val="32"/>
          <w:szCs w:val="32"/>
          <w:lang w:val="zh-CN"/>
        </w:rPr>
        <w:t>。</w:t>
      </w:r>
    </w:p>
    <w:p>
      <w:pPr>
        <w:keepNext/>
        <w:keepLines/>
        <w:spacing w:line="576" w:lineRule="exact"/>
        <w:ind w:firstLine="643"/>
        <w:jc w:val="both"/>
        <w:rPr>
          <w:rFonts w:ascii="仿宋_GB2312" w:hAnsi="仿宋_GB2312" w:eastAsia="仿宋_GB2312" w:cs="仿宋_GB2312"/>
          <w:b/>
          <w:bCs/>
          <w:color w:val="000000"/>
          <w:kern w:val="2"/>
          <w:sz w:val="32"/>
          <w:szCs w:val="32"/>
          <w:lang w:val="zh-CN"/>
        </w:rPr>
      </w:pPr>
      <w:r>
        <w:rPr>
          <w:rFonts w:hint="eastAsia" w:ascii="仿宋_GB2312" w:hAnsi="仿宋_GB2312" w:eastAsia="仿宋_GB2312" w:cs="仿宋_GB2312"/>
          <w:b/>
          <w:bCs/>
          <w:color w:val="000000"/>
          <w:kern w:val="2"/>
          <w:sz w:val="32"/>
          <w:szCs w:val="32"/>
          <w:lang w:val="zh-CN"/>
        </w:rPr>
        <w:t>（三）国有资产占有使用情况</w:t>
      </w:r>
    </w:p>
    <w:p>
      <w:pPr>
        <w:spacing w:line="576" w:lineRule="exact"/>
        <w:ind w:firstLine="640"/>
        <w:rPr>
          <w:rFonts w:ascii="仿宋_GB2312" w:hAnsi="仿宋_GB2312" w:eastAsia="仿宋_GB2312" w:cs="仿宋_GB2312"/>
          <w:color w:val="000000"/>
          <w:kern w:val="2"/>
          <w:sz w:val="32"/>
          <w:szCs w:val="32"/>
          <w:lang w:val="zh-CN"/>
        </w:rPr>
      </w:pPr>
      <w:r>
        <w:rPr>
          <w:rFonts w:hint="eastAsia" w:ascii="仿宋_GB2312" w:hAnsi="仿宋_GB2312" w:eastAsia="仿宋_GB2312" w:cs="仿宋_GB2312"/>
          <w:color w:val="000000"/>
          <w:kern w:val="2"/>
          <w:sz w:val="32"/>
          <w:szCs w:val="32"/>
          <w:lang w:val="zh-CN"/>
        </w:rPr>
        <w:t>截至</w:t>
      </w:r>
      <w:r>
        <w:rPr>
          <w:rFonts w:ascii="仿宋_GB2312" w:hAnsi="仿宋_GB2312" w:eastAsia="仿宋_GB2312" w:cs="仿宋_GB2312"/>
          <w:color w:val="000000"/>
          <w:kern w:val="2"/>
          <w:sz w:val="32"/>
          <w:szCs w:val="32"/>
          <w:lang w:val="zh-CN"/>
        </w:rPr>
        <w:t>2022</w:t>
      </w:r>
      <w:r>
        <w:rPr>
          <w:rFonts w:hint="eastAsia" w:ascii="仿宋_GB2312" w:hAnsi="仿宋_GB2312" w:eastAsia="仿宋_GB2312" w:cs="仿宋_GB2312"/>
          <w:color w:val="000000"/>
          <w:kern w:val="2"/>
          <w:sz w:val="32"/>
          <w:szCs w:val="32"/>
          <w:lang w:val="zh-CN"/>
        </w:rPr>
        <w:t>年</w:t>
      </w:r>
      <w:r>
        <w:rPr>
          <w:rFonts w:ascii="仿宋_GB2312" w:hAnsi="仿宋_GB2312" w:eastAsia="仿宋_GB2312" w:cs="仿宋_GB2312"/>
          <w:color w:val="000000"/>
          <w:kern w:val="2"/>
          <w:sz w:val="32"/>
          <w:szCs w:val="32"/>
          <w:lang w:val="zh-CN"/>
        </w:rPr>
        <w:t>12</w:t>
      </w:r>
      <w:r>
        <w:rPr>
          <w:rFonts w:hint="eastAsia" w:ascii="仿宋_GB2312" w:hAnsi="仿宋_GB2312" w:eastAsia="仿宋_GB2312" w:cs="仿宋_GB2312"/>
          <w:color w:val="000000"/>
          <w:kern w:val="2"/>
          <w:sz w:val="32"/>
          <w:szCs w:val="32"/>
          <w:lang w:val="zh-CN"/>
        </w:rPr>
        <w:t>月</w:t>
      </w:r>
      <w:r>
        <w:rPr>
          <w:rFonts w:ascii="仿宋_GB2312" w:hAnsi="仿宋_GB2312" w:eastAsia="仿宋_GB2312" w:cs="仿宋_GB2312"/>
          <w:color w:val="000000"/>
          <w:kern w:val="2"/>
          <w:sz w:val="32"/>
          <w:szCs w:val="32"/>
          <w:lang w:val="zh-CN"/>
        </w:rPr>
        <w:t>31</w:t>
      </w:r>
      <w:r>
        <w:rPr>
          <w:rFonts w:hint="eastAsia" w:ascii="仿宋_GB2312" w:hAnsi="仿宋_GB2312" w:eastAsia="仿宋_GB2312" w:cs="仿宋_GB2312"/>
          <w:color w:val="000000"/>
          <w:kern w:val="2"/>
          <w:sz w:val="32"/>
          <w:szCs w:val="32"/>
          <w:lang w:val="zh-CN"/>
        </w:rPr>
        <w:t>日，攀枝花市仁和区教育和体育局</w:t>
      </w:r>
      <w:r>
        <w:rPr>
          <w:rFonts w:ascii="仿宋_GB2312" w:hAnsi="仿宋_GB2312" w:eastAsia="仿宋_GB2312" w:cs="仿宋_GB2312"/>
          <w:color w:val="000000"/>
          <w:kern w:val="2"/>
          <w:sz w:val="32"/>
          <w:szCs w:val="32"/>
          <w:lang w:val="zh-CN"/>
        </w:rPr>
        <w:t>(</w:t>
      </w:r>
      <w:r>
        <w:rPr>
          <w:rFonts w:hint="eastAsia" w:ascii="仿宋_GB2312" w:hAnsi="仿宋_GB2312" w:eastAsia="仿宋_GB2312" w:cs="仿宋_GB2312"/>
          <w:color w:val="000000"/>
          <w:kern w:val="2"/>
          <w:sz w:val="32"/>
          <w:szCs w:val="32"/>
          <w:lang w:val="zh-CN"/>
        </w:rPr>
        <w:t>本级）共有车辆</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辆，其中：副部（省）级及以上领导用车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辆、主要领导干部用车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辆、机要通信用车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辆、应急保障用车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辆、执法执勤用车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辆、特种专业技术用车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辆、离退休干部用车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辆、其他用车</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辆。单价</w:t>
      </w:r>
      <w:r>
        <w:rPr>
          <w:rFonts w:ascii="仿宋_GB2312" w:hAnsi="仿宋_GB2312" w:eastAsia="仿宋_GB2312" w:cs="仿宋_GB2312"/>
          <w:color w:val="000000"/>
          <w:kern w:val="2"/>
          <w:sz w:val="32"/>
          <w:szCs w:val="32"/>
          <w:lang w:val="zh-CN"/>
        </w:rPr>
        <w:t>100</w:t>
      </w:r>
      <w:r>
        <w:rPr>
          <w:rFonts w:hint="eastAsia" w:ascii="仿宋_GB2312" w:hAnsi="仿宋_GB2312" w:eastAsia="仿宋_GB2312" w:cs="仿宋_GB2312"/>
          <w:color w:val="000000"/>
          <w:kern w:val="2"/>
          <w:sz w:val="32"/>
          <w:szCs w:val="32"/>
          <w:lang w:val="zh-CN"/>
        </w:rPr>
        <w:t>万元（含）以上设备</w:t>
      </w:r>
      <w:r>
        <w:rPr>
          <w:rFonts w:ascii="仿宋_GB2312" w:hAnsi="仿宋_GB2312" w:eastAsia="仿宋_GB2312" w:cs="仿宋_GB2312"/>
          <w:color w:val="000000"/>
          <w:kern w:val="2"/>
          <w:sz w:val="32"/>
          <w:szCs w:val="32"/>
          <w:lang w:val="zh-CN"/>
        </w:rPr>
        <w:t>0</w:t>
      </w:r>
      <w:r>
        <w:rPr>
          <w:rFonts w:hint="eastAsia" w:ascii="仿宋_GB2312" w:hAnsi="仿宋_GB2312" w:eastAsia="仿宋_GB2312" w:cs="仿宋_GB2312"/>
          <w:color w:val="000000"/>
          <w:kern w:val="2"/>
          <w:sz w:val="32"/>
          <w:szCs w:val="32"/>
          <w:lang w:val="zh-CN"/>
        </w:rPr>
        <w:t>台（套</w:t>
      </w:r>
      <w:r>
        <w:rPr>
          <w:rFonts w:ascii="仿宋_GB2312" w:hAnsi="仿宋_GB2312" w:eastAsia="仿宋_GB2312" w:cs="仿宋_GB2312"/>
          <w:color w:val="000000"/>
          <w:kern w:val="2"/>
          <w:sz w:val="32"/>
          <w:szCs w:val="32"/>
          <w:lang w:val="zh-CN"/>
        </w:rPr>
        <w:t>)</w:t>
      </w:r>
      <w:r>
        <w:rPr>
          <w:rFonts w:hint="eastAsia" w:ascii="仿宋_GB2312" w:hAnsi="仿宋_GB2312" w:eastAsia="仿宋_GB2312" w:cs="仿宋_GB2312"/>
          <w:color w:val="000000"/>
          <w:kern w:val="2"/>
          <w:sz w:val="32"/>
          <w:szCs w:val="32"/>
          <w:lang w:val="zh-CN"/>
        </w:rPr>
        <w:t>。</w:t>
      </w:r>
    </w:p>
    <w:p>
      <w:pPr>
        <w:keepNext/>
        <w:keepLines/>
        <w:spacing w:line="576" w:lineRule="exact"/>
        <w:ind w:firstLine="643"/>
        <w:jc w:val="both"/>
        <w:rPr>
          <w:rFonts w:ascii="仿宋_GB2312" w:hAnsi="仿宋_GB2312" w:eastAsia="仿宋_GB2312" w:cs="仿宋_GB2312"/>
          <w:b/>
          <w:bCs/>
          <w:color w:val="000000"/>
          <w:kern w:val="2"/>
          <w:sz w:val="32"/>
          <w:szCs w:val="32"/>
          <w:lang w:val="zh-CN"/>
        </w:rPr>
      </w:pPr>
      <w:r>
        <w:rPr>
          <w:rFonts w:hint="eastAsia" w:ascii="仿宋_GB2312" w:hAnsi="仿宋_GB2312" w:eastAsia="仿宋_GB2312" w:cs="仿宋_GB2312"/>
          <w:b/>
          <w:bCs/>
          <w:color w:val="000000"/>
          <w:kern w:val="2"/>
          <w:sz w:val="32"/>
          <w:szCs w:val="32"/>
          <w:lang w:val="zh-CN"/>
        </w:rPr>
        <w:t>（四）预算绩效管理情况。</w:t>
      </w:r>
    </w:p>
    <w:p>
      <w:pPr>
        <w:spacing w:line="576" w:lineRule="exact"/>
        <w:ind w:firstLine="643"/>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根据预算绩效管理要求，本单位在</w:t>
      </w:r>
      <w:r>
        <w:rPr>
          <w:rFonts w:ascii="仿宋_GB2312" w:hAnsi="仿宋_GB2312" w:eastAsia="仿宋_GB2312" w:cs="仿宋_GB2312"/>
          <w:kern w:val="2"/>
          <w:sz w:val="32"/>
          <w:szCs w:val="32"/>
        </w:rPr>
        <w:t>202</w:t>
      </w:r>
      <w:r>
        <w:rPr>
          <w:rFonts w:ascii="宋体" w:hAnsi="宋体" w:cs="宋体"/>
          <w:kern w:val="2"/>
          <w:sz w:val="32"/>
          <w:szCs w:val="32"/>
        </w:rPr>
        <w:t>2</w:t>
      </w:r>
      <w:r>
        <w:rPr>
          <w:rFonts w:hint="eastAsia" w:ascii="仿宋_GB2312" w:hAnsi="仿宋_GB2312" w:eastAsia="仿宋_GB2312" w:cs="仿宋_GB2312"/>
          <w:kern w:val="2"/>
          <w:sz w:val="32"/>
          <w:szCs w:val="32"/>
        </w:rPr>
        <w:t>年度预算编制阶段，组织对</w:t>
      </w:r>
      <w:r>
        <w:rPr>
          <w:rFonts w:hint="eastAsia" w:ascii="仿宋_GB2312" w:hAnsi="仿宋_GB2312" w:eastAsia="仿宋_GB2312" w:cs="仿宋_GB2312"/>
          <w:sz w:val="32"/>
          <w:szCs w:val="32"/>
        </w:rPr>
        <w:t>仁和区老年人体育协会活动参赛经费项目等</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个项目开展了预算事前绩效评估</w:t>
      </w:r>
      <w:r>
        <w:rPr>
          <w:rFonts w:hint="eastAsia" w:ascii="仿宋_GB2312" w:hAnsi="仿宋_GB2312" w:eastAsia="仿宋_GB2312" w:cs="仿宋_GB2312"/>
          <w:kern w:val="2"/>
          <w:sz w:val="32"/>
          <w:szCs w:val="32"/>
        </w:rPr>
        <w:t>，对</w:t>
      </w:r>
      <w:r>
        <w:rPr>
          <w:rFonts w:ascii="仿宋_GB2312" w:hAnsi="仿宋_GB2312" w:eastAsia="仿宋_GB2312" w:cs="仿宋_GB2312"/>
          <w:kern w:val="2"/>
          <w:sz w:val="32"/>
          <w:szCs w:val="32"/>
        </w:rPr>
        <w:t>XX</w:t>
      </w:r>
      <w:r>
        <w:rPr>
          <w:rFonts w:hint="eastAsia" w:ascii="仿宋_GB2312" w:hAnsi="仿宋_GB2312" w:eastAsia="仿宋_GB2312" w:cs="仿宋_GB2312"/>
          <w:kern w:val="2"/>
          <w:sz w:val="32"/>
          <w:szCs w:val="32"/>
        </w:rPr>
        <w:t>个项目编制了绩效目标，预算执行过程中，选取</w:t>
      </w:r>
      <w:r>
        <w:rPr>
          <w:rFonts w:ascii="仿宋_GB2312" w:hAnsi="仿宋_GB2312" w:eastAsia="仿宋_GB2312" w:cs="仿宋_GB2312"/>
          <w:kern w:val="2"/>
          <w:sz w:val="32"/>
          <w:szCs w:val="32"/>
        </w:rPr>
        <w:t>XX</w:t>
      </w:r>
      <w:r>
        <w:rPr>
          <w:rFonts w:hint="eastAsia" w:ascii="仿宋_GB2312" w:hAnsi="仿宋_GB2312" w:eastAsia="仿宋_GB2312" w:cs="仿宋_GB2312"/>
          <w:kern w:val="2"/>
          <w:sz w:val="32"/>
          <w:szCs w:val="32"/>
        </w:rPr>
        <w:t>个项目开展绩效监控，组织对</w:t>
      </w:r>
      <w:r>
        <w:rPr>
          <w:rFonts w:ascii="仿宋_GB2312" w:hAnsi="仿宋_GB2312" w:eastAsia="仿宋_GB2312" w:cs="仿宋_GB2312"/>
          <w:kern w:val="2"/>
          <w:sz w:val="32"/>
          <w:szCs w:val="32"/>
        </w:rPr>
        <w:t>XX</w:t>
      </w:r>
      <w:r>
        <w:rPr>
          <w:rFonts w:hint="eastAsia" w:ascii="仿宋_GB2312" w:hAnsi="仿宋_GB2312" w:eastAsia="仿宋_GB2312" w:cs="仿宋_GB2312"/>
          <w:kern w:val="2"/>
          <w:sz w:val="32"/>
          <w:szCs w:val="32"/>
        </w:rPr>
        <w:t>个项目开展绩效自评，绩效自评表详见第四部分附件。</w:t>
      </w:r>
    </w:p>
    <w:p>
      <w:pPr>
        <w:spacing w:line="576" w:lineRule="exact"/>
        <w:ind w:firstLine="643"/>
        <w:jc w:val="both"/>
        <w:rPr>
          <w:rFonts w:ascii="仿宋_GB2312" w:hAnsi="仿宋_GB2312" w:eastAsia="仿宋_GB2312" w:cs="仿宋_GB2312"/>
          <w:b/>
          <w:bCs/>
          <w:color w:val="000000"/>
          <w:kern w:val="2"/>
          <w:sz w:val="32"/>
          <w:szCs w:val="32"/>
          <w:lang w:val="zh-CN"/>
        </w:rPr>
      </w:pPr>
    </w:p>
    <w:p>
      <w:pPr>
        <w:keepNext/>
        <w:keepLines/>
        <w:spacing w:line="576" w:lineRule="exact"/>
        <w:jc w:val="center"/>
        <w:rPr>
          <w:rFonts w:ascii="黑体" w:hAnsi="黑体" w:eastAsia="黑体" w:cs="黑体"/>
          <w:kern w:val="44"/>
          <w:sz w:val="44"/>
          <w:szCs w:val="44"/>
          <w:lang w:val="zh-CN"/>
        </w:rPr>
      </w:pPr>
      <w:r>
        <w:rPr>
          <w:rFonts w:hint="eastAsia" w:ascii="黑体" w:hAnsi="黑体" w:eastAsia="黑体" w:cs="黑体"/>
          <w:color w:val="000000"/>
          <w:kern w:val="2"/>
          <w:sz w:val="44"/>
          <w:szCs w:val="44"/>
          <w:lang w:val="zh-CN"/>
        </w:rPr>
        <w:t>第三部分</w:t>
      </w:r>
      <w:r>
        <w:rPr>
          <w:rFonts w:ascii="黑体" w:hAnsi="黑体" w:eastAsia="黑体" w:cs="黑体"/>
          <w:color w:val="000000"/>
          <w:kern w:val="2"/>
          <w:sz w:val="44"/>
          <w:szCs w:val="44"/>
          <w:lang w:val="zh-CN"/>
        </w:rPr>
        <w:t xml:space="preserve"> </w:t>
      </w:r>
      <w:r>
        <w:rPr>
          <w:rFonts w:hint="eastAsia" w:ascii="黑体" w:hAnsi="黑体" w:eastAsia="黑体" w:cs="黑体"/>
          <w:color w:val="000000"/>
          <w:kern w:val="2"/>
          <w:sz w:val="44"/>
          <w:szCs w:val="44"/>
          <w:lang w:val="zh-CN"/>
        </w:rPr>
        <w:t>名</w:t>
      </w:r>
      <w:r>
        <w:rPr>
          <w:rFonts w:hint="eastAsia" w:ascii="黑体" w:hAnsi="黑体" w:eastAsia="黑体" w:cs="黑体"/>
          <w:kern w:val="44"/>
          <w:sz w:val="44"/>
          <w:szCs w:val="44"/>
          <w:lang w:val="zh-CN"/>
        </w:rPr>
        <w:t>词解释</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财政拨款收入：指单位从同级财政部门取得的财政预算资金。</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使用非财政拨款结余：指事业单位使用以前年度积累的非财政拨款结余弥补当年收支差额的金额。</w:t>
      </w:r>
      <w:r>
        <w:rPr>
          <w:rFonts w:ascii="仿宋_GB2312" w:hAnsi="仿宋_GB2312" w:eastAsia="仿宋_GB2312" w:cs="仿宋_GB2312"/>
          <w:color w:val="000000"/>
          <w:sz w:val="32"/>
          <w:szCs w:val="32"/>
        </w:rPr>
        <w:t xml:space="preserve"> </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年初结转和结余：指以前年度尚未完成、结转到本年按有关规定继续使用的资金。</w:t>
      </w:r>
      <w:r>
        <w:rPr>
          <w:rFonts w:ascii="仿宋_GB2312" w:hAnsi="仿宋_GB2312" w:eastAsia="仿宋_GB2312" w:cs="仿宋_GB2312"/>
          <w:color w:val="000000"/>
          <w:sz w:val="32"/>
          <w:szCs w:val="32"/>
        </w:rPr>
        <w:t xml:space="preserve"> </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年末结转和结余：指单位按有关规定结转到下年或以后年度继续使用的资金。</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教育支出</w:t>
      </w:r>
      <w:r>
        <w:rPr>
          <w:rFonts w:ascii="仿宋_GB2312" w:hAnsi="仿宋_GB2312" w:eastAsia="仿宋_GB2312" w:cs="仿宋_GB2312"/>
          <w:color w:val="000000"/>
          <w:sz w:val="32"/>
          <w:szCs w:val="32"/>
        </w:rPr>
        <w:t>205</w:t>
      </w:r>
      <w:r>
        <w:rPr>
          <w:rFonts w:hint="eastAsia" w:ascii="仿宋_GB2312" w:hAnsi="仿宋_GB2312" w:eastAsia="仿宋_GB2312" w:cs="仿宋_GB2312"/>
          <w:color w:val="000000"/>
          <w:sz w:val="32"/>
          <w:szCs w:val="32"/>
        </w:rPr>
        <w:t>：指财政安排的教育类支出。</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文化体育与传媒支出</w:t>
      </w:r>
      <w:r>
        <w:rPr>
          <w:rFonts w:ascii="仿宋_GB2312" w:hAnsi="仿宋_GB2312" w:eastAsia="仿宋_GB2312" w:cs="仿宋_GB2312"/>
          <w:color w:val="000000"/>
          <w:sz w:val="32"/>
          <w:szCs w:val="32"/>
        </w:rPr>
        <w:t>207</w:t>
      </w:r>
      <w:r>
        <w:rPr>
          <w:rFonts w:hint="eastAsia" w:ascii="仿宋_GB2312" w:hAnsi="仿宋_GB2312" w:eastAsia="仿宋_GB2312" w:cs="仿宋_GB2312"/>
          <w:color w:val="000000"/>
          <w:sz w:val="32"/>
          <w:szCs w:val="32"/>
        </w:rPr>
        <w:t>：指开展学校及社会体育比赛的支出。</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社会保障和就业支出</w:t>
      </w:r>
      <w:r>
        <w:rPr>
          <w:rFonts w:ascii="仿宋_GB2312" w:hAnsi="仿宋_GB2312" w:eastAsia="仿宋_GB2312" w:cs="仿宋_GB2312"/>
          <w:color w:val="000000"/>
          <w:sz w:val="32"/>
          <w:szCs w:val="32"/>
        </w:rPr>
        <w:t>208</w:t>
      </w:r>
      <w:r>
        <w:rPr>
          <w:rFonts w:hint="eastAsia" w:ascii="仿宋_GB2312" w:hAnsi="仿宋_GB2312" w:eastAsia="仿宋_GB2312" w:cs="仿宋_GB2312"/>
          <w:color w:val="000000"/>
          <w:sz w:val="32"/>
          <w:szCs w:val="32"/>
        </w:rPr>
        <w:t>：指指财政部门安排事业、行政单位用于缴纳单位基本医疗保险支出。</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卫生健康支出</w:t>
      </w:r>
      <w:r>
        <w:rPr>
          <w:rFonts w:ascii="仿宋_GB2312" w:hAnsi="仿宋_GB2312" w:eastAsia="仿宋_GB2312" w:cs="仿宋_GB2312"/>
          <w:color w:val="000000"/>
          <w:sz w:val="32"/>
          <w:szCs w:val="32"/>
        </w:rPr>
        <w:t>220</w:t>
      </w:r>
      <w:r>
        <w:rPr>
          <w:rFonts w:hint="eastAsia" w:ascii="仿宋_GB2312" w:hAnsi="仿宋_GB2312" w:eastAsia="仿宋_GB2312" w:cs="仿宋_GB2312"/>
          <w:color w:val="000000"/>
          <w:sz w:val="32"/>
          <w:szCs w:val="32"/>
        </w:rPr>
        <w:t>：财政部门安排的用于集中缴纳公务员医疗补助支出。</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农林水支出</w:t>
      </w:r>
      <w:r>
        <w:rPr>
          <w:rFonts w:ascii="仿宋_GB2312" w:hAnsi="仿宋_GB2312" w:eastAsia="仿宋_GB2312" w:cs="仿宋_GB2312"/>
          <w:color w:val="000000"/>
          <w:sz w:val="32"/>
          <w:szCs w:val="32"/>
        </w:rPr>
        <w:t>213</w:t>
      </w:r>
      <w:r>
        <w:rPr>
          <w:rFonts w:hint="eastAsia" w:ascii="仿宋_GB2312" w:hAnsi="仿宋_GB2312" w:eastAsia="仿宋_GB2312" w:cs="仿宋_GB2312"/>
          <w:color w:val="000000"/>
          <w:sz w:val="32"/>
          <w:szCs w:val="32"/>
        </w:rPr>
        <w:t>：指财政安排的建档立卡扶贫支出。</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住房保障支出</w:t>
      </w:r>
      <w:r>
        <w:rPr>
          <w:rFonts w:ascii="仿宋_GB2312" w:hAnsi="仿宋_GB2312" w:eastAsia="仿宋_GB2312" w:cs="仿宋_GB2312"/>
          <w:color w:val="000000"/>
          <w:sz w:val="32"/>
          <w:szCs w:val="32"/>
        </w:rPr>
        <w:t>221</w:t>
      </w:r>
      <w:r>
        <w:rPr>
          <w:rFonts w:hint="eastAsia" w:ascii="仿宋_GB2312" w:hAnsi="仿宋_GB2312" w:eastAsia="仿宋_GB2312" w:cs="仿宋_GB2312"/>
          <w:color w:val="000000"/>
          <w:sz w:val="32"/>
          <w:szCs w:val="32"/>
        </w:rPr>
        <w:t>：指财政部门安排事业、行政单位用于缴纳单位住房公积金支出。</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基本支出：指为保障机构正常运转、完成日常工作任务而发生的人员支出和公用支出。</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项目支出：指在基本支出之外为完成特定行政任务和事业发展目标所发生的支出。</w:t>
      </w:r>
      <w:r>
        <w:rPr>
          <w:rFonts w:ascii="仿宋_GB2312" w:hAnsi="仿宋_GB2312" w:eastAsia="仿宋_GB2312" w:cs="仿宋_GB2312"/>
          <w:color w:val="000000"/>
          <w:sz w:val="32"/>
          <w:szCs w:val="32"/>
        </w:rPr>
        <w:t xml:space="preserve"> </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line="576" w:lineRule="exact"/>
        <w:jc w:val="center"/>
        <w:rPr>
          <w:rFonts w:ascii="黑体" w:hAnsi="黑体" w:eastAsia="黑体" w:cs="黑体"/>
          <w:kern w:val="44"/>
          <w:sz w:val="44"/>
          <w:szCs w:val="44"/>
          <w:lang w:val="zh-CN"/>
        </w:rPr>
      </w:pPr>
    </w:p>
    <w:p>
      <w:pPr>
        <w:spacing w:line="600" w:lineRule="exact"/>
        <w:jc w:val="center"/>
        <w:rPr>
          <w:rFonts w:ascii="黑体" w:hAnsi="黑体" w:eastAsia="黑体" w:cs="黑体"/>
          <w:kern w:val="44"/>
          <w:sz w:val="44"/>
          <w:szCs w:val="44"/>
        </w:rPr>
      </w:pPr>
      <w:r>
        <w:rPr>
          <w:rFonts w:hint="eastAsia" w:ascii="黑体" w:hAnsi="黑体" w:eastAsia="黑体" w:cs="黑体"/>
          <w:kern w:val="2"/>
          <w:sz w:val="44"/>
          <w:szCs w:val="44"/>
        </w:rPr>
        <w:t>第</w:t>
      </w:r>
      <w:r>
        <w:rPr>
          <w:rFonts w:hint="eastAsia" w:ascii="黑体" w:hAnsi="黑体" w:eastAsia="黑体" w:cs="黑体"/>
          <w:kern w:val="44"/>
          <w:sz w:val="44"/>
          <w:szCs w:val="44"/>
        </w:rPr>
        <w:t>四部分</w:t>
      </w:r>
      <w:r>
        <w:rPr>
          <w:rFonts w:ascii="黑体" w:hAnsi="黑体" w:eastAsia="黑体" w:cs="黑体"/>
          <w:kern w:val="44"/>
          <w:sz w:val="44"/>
          <w:szCs w:val="44"/>
        </w:rPr>
        <w:t xml:space="preserve"> </w:t>
      </w:r>
      <w:r>
        <w:rPr>
          <w:rFonts w:hint="eastAsia" w:ascii="黑体" w:hAnsi="黑体" w:eastAsia="黑体" w:cs="黑体"/>
          <w:kern w:val="44"/>
          <w:sz w:val="44"/>
          <w:szCs w:val="44"/>
        </w:rPr>
        <w:t>附件</w:t>
      </w:r>
    </w:p>
    <w:p>
      <w:pPr>
        <w:keepNext/>
        <w:keepLines/>
        <w:spacing w:line="572" w:lineRule="exact"/>
        <w:rPr>
          <w:rFonts w:ascii="仿宋_GB2312" w:hAnsi="仿宋_GB2312" w:eastAsia="仿宋_GB2312" w:cs="仿宋_GB2312"/>
          <w:kern w:val="2"/>
          <w:sz w:val="32"/>
          <w:szCs w:val="32"/>
        </w:rPr>
      </w:pPr>
    </w:p>
    <w:p>
      <w:pPr>
        <w:spacing w:line="600" w:lineRule="exact"/>
        <w:jc w:val="center"/>
        <w:rPr>
          <w:rFonts w:ascii="宋体" w:hAnsi="宋体" w:cs="宋体"/>
          <w:sz w:val="32"/>
          <w:szCs w:val="32"/>
        </w:rPr>
      </w:pPr>
      <w:r>
        <w:rPr>
          <w:rFonts w:hint="eastAsia" w:ascii="宋体" w:hAnsi="宋体" w:cs="宋体"/>
          <w:sz w:val="32"/>
          <w:szCs w:val="32"/>
        </w:rPr>
        <w:t>部门预算项目支出绩效自评表（</w:t>
      </w:r>
      <w:r>
        <w:rPr>
          <w:rFonts w:ascii="宋体" w:hAnsi="宋体" w:cs="宋体"/>
          <w:sz w:val="32"/>
          <w:szCs w:val="32"/>
        </w:rPr>
        <w:t>2022</w:t>
      </w:r>
      <w:r>
        <w:rPr>
          <w:rFonts w:hint="eastAsia" w:ascii="宋体" w:hAnsi="宋体" w:cs="宋体"/>
          <w:sz w:val="32"/>
          <w:szCs w:val="32"/>
        </w:rPr>
        <w:t>年度）</w:t>
      </w:r>
    </w:p>
    <w:p>
      <w:pPr>
        <w:spacing w:line="600" w:lineRule="exact"/>
        <w:jc w:val="center"/>
        <w:rPr>
          <w:rFonts w:ascii="宋体" w:hAnsi="宋体" w:cs="宋体"/>
          <w:sz w:val="32"/>
          <w:szCs w:val="32"/>
        </w:rPr>
      </w:pPr>
      <w:r>
        <w:rPr>
          <w:rFonts w:hint="eastAsia" w:ascii="宋体" w:hAnsi="宋体" w:cs="宋体"/>
          <w:sz w:val="32"/>
          <w:szCs w:val="32"/>
        </w:rPr>
        <w:t>见附表</w:t>
      </w:r>
    </w:p>
    <w:p>
      <w:pPr>
        <w:spacing w:line="600" w:lineRule="exact"/>
        <w:jc w:val="center"/>
        <w:rPr>
          <w:rFonts w:ascii="黑体" w:hAnsi="黑体" w:eastAsia="黑体" w:cs="黑体"/>
          <w:kern w:val="2"/>
          <w:sz w:val="44"/>
          <w:szCs w:val="44"/>
        </w:rPr>
      </w:pPr>
    </w:p>
    <w:p>
      <w:pPr>
        <w:spacing w:line="600" w:lineRule="exact"/>
        <w:jc w:val="center"/>
        <w:rPr>
          <w:rFonts w:ascii="黑体" w:hAnsi="黑体" w:eastAsia="黑体" w:cs="黑体"/>
          <w:kern w:val="44"/>
          <w:sz w:val="44"/>
          <w:szCs w:val="44"/>
        </w:rPr>
      </w:pPr>
      <w:r>
        <w:rPr>
          <w:rFonts w:hint="eastAsia" w:ascii="黑体" w:hAnsi="黑体" w:eastAsia="黑体" w:cs="黑体"/>
          <w:kern w:val="2"/>
          <w:sz w:val="44"/>
          <w:szCs w:val="44"/>
        </w:rPr>
        <w:t>第</w:t>
      </w:r>
      <w:r>
        <w:rPr>
          <w:rFonts w:hint="eastAsia" w:ascii="黑体" w:hAnsi="黑体" w:eastAsia="黑体" w:cs="黑体"/>
          <w:kern w:val="44"/>
          <w:sz w:val="44"/>
          <w:szCs w:val="44"/>
        </w:rPr>
        <w:t>五部分</w:t>
      </w:r>
      <w:r>
        <w:rPr>
          <w:rFonts w:ascii="黑体" w:hAnsi="黑体" w:eastAsia="黑体" w:cs="黑体"/>
          <w:kern w:val="44"/>
          <w:sz w:val="44"/>
          <w:szCs w:val="44"/>
        </w:rPr>
        <w:t xml:space="preserve"> </w:t>
      </w:r>
      <w:r>
        <w:rPr>
          <w:rFonts w:hint="eastAsia" w:ascii="黑体" w:hAnsi="黑体" w:eastAsia="黑体" w:cs="黑体"/>
          <w:kern w:val="44"/>
          <w:sz w:val="44"/>
          <w:szCs w:val="44"/>
        </w:rPr>
        <w:t>附表</w:t>
      </w:r>
    </w:p>
    <w:p>
      <w:pPr>
        <w:spacing w:line="600" w:lineRule="exact"/>
        <w:ind w:firstLine="640" w:firstLineChars="200"/>
        <w:jc w:val="both"/>
        <w:rPr>
          <w:rFonts w:ascii="仿宋" w:hAnsi="仿宋" w:eastAsia="仿宋" w:cs="仿宋"/>
          <w:b/>
          <w:bCs/>
          <w:kern w:val="2"/>
          <w:sz w:val="32"/>
          <w:szCs w:val="32"/>
        </w:rPr>
      </w:pPr>
      <w:r>
        <w:rPr>
          <w:rFonts w:hint="eastAsia" w:ascii="仿宋" w:hAnsi="仿宋" w:eastAsia="仿宋" w:cs="仿宋"/>
          <w:kern w:val="2"/>
          <w:sz w:val="32"/>
          <w:szCs w:val="32"/>
        </w:rPr>
        <w:t>一、收入支出决算总表</w:t>
      </w:r>
    </w:p>
    <w:p>
      <w:p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二、收入决算表</w:t>
      </w:r>
    </w:p>
    <w:p>
      <w:pPr>
        <w:numPr>
          <w:ilvl w:val="0"/>
          <w:numId w:val="3"/>
        </w:num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支出决算表</w:t>
      </w:r>
    </w:p>
    <w:p>
      <w:pPr>
        <w:numPr>
          <w:ilvl w:val="0"/>
          <w:numId w:val="3"/>
        </w:num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财政拨款收入支出决算总表</w:t>
      </w:r>
    </w:p>
    <w:p>
      <w:pPr>
        <w:numPr>
          <w:ilvl w:val="0"/>
          <w:numId w:val="3"/>
        </w:num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财政拨款支出决算明细表</w:t>
      </w:r>
    </w:p>
    <w:p>
      <w:pPr>
        <w:numPr>
          <w:ilvl w:val="0"/>
          <w:numId w:val="3"/>
        </w:num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一般公共预算财政拨款支出决算表</w:t>
      </w:r>
    </w:p>
    <w:p>
      <w:pPr>
        <w:numPr>
          <w:ilvl w:val="0"/>
          <w:numId w:val="3"/>
        </w:num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一般公共预算财政拨款支出决算明细表</w:t>
      </w:r>
    </w:p>
    <w:p>
      <w:pPr>
        <w:numPr>
          <w:ilvl w:val="0"/>
          <w:numId w:val="3"/>
        </w:num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一般公共预算财政拨款基本支出决算表</w:t>
      </w:r>
    </w:p>
    <w:p>
      <w:pPr>
        <w:numPr>
          <w:ilvl w:val="0"/>
          <w:numId w:val="3"/>
        </w:num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一般公共预算财政拨款项目支出决算表</w:t>
      </w:r>
    </w:p>
    <w:p>
      <w:pPr>
        <w:numPr>
          <w:ilvl w:val="0"/>
          <w:numId w:val="3"/>
        </w:numPr>
        <w:spacing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政府性基金预算财政拨款收入支出决算表</w:t>
      </w:r>
    </w:p>
    <w:p>
      <w:pPr>
        <w:topLinePunct/>
        <w:spacing w:line="600" w:lineRule="exact"/>
        <w:jc w:val="both"/>
        <w:rPr>
          <w:rFonts w:ascii="仿宋" w:hAnsi="仿宋" w:eastAsia="仿宋" w:cs="仿宋"/>
          <w:kern w:val="2"/>
          <w:sz w:val="32"/>
          <w:szCs w:val="32"/>
        </w:rPr>
      </w:pPr>
      <w:r>
        <w:rPr>
          <w:rFonts w:hint="eastAsia" w:ascii="仿宋" w:hAnsi="仿宋" w:eastAsia="仿宋" w:cs="仿宋"/>
          <w:kern w:val="2"/>
          <w:sz w:val="32"/>
          <w:szCs w:val="32"/>
        </w:rPr>
        <w:t>十一、国有资本经营预算财政拨款收入支出决算表</w:t>
      </w:r>
    </w:p>
    <w:p>
      <w:pPr>
        <w:topLinePunct/>
        <w:spacing w:line="600" w:lineRule="exact"/>
        <w:jc w:val="both"/>
        <w:rPr>
          <w:rFonts w:ascii="仿宋" w:hAnsi="仿宋" w:eastAsia="仿宋" w:cs="仿宋"/>
          <w:b/>
          <w:bCs/>
          <w:kern w:val="2"/>
          <w:sz w:val="32"/>
          <w:szCs w:val="32"/>
        </w:rPr>
      </w:pPr>
      <w:r>
        <w:rPr>
          <w:rFonts w:hint="eastAsia" w:ascii="仿宋" w:hAnsi="仿宋" w:eastAsia="仿宋" w:cs="仿宋"/>
          <w:kern w:val="2"/>
          <w:sz w:val="32"/>
          <w:szCs w:val="32"/>
        </w:rPr>
        <w:t>十二、国有资本经营预算财政拨款支出决算表</w:t>
      </w:r>
    </w:p>
    <w:p>
      <w:pPr>
        <w:pStyle w:val="3"/>
        <w:keepNext/>
        <w:keepLines/>
        <w:topLinePunct/>
        <w:spacing w:before="260" w:after="260" w:line="408" w:lineRule="auto"/>
        <w:jc w:val="both"/>
        <w:rPr>
          <w:rFonts w:ascii="仿宋" w:hAnsi="仿宋" w:eastAsia="仿宋" w:cs="仿宋"/>
          <w:kern w:val="2"/>
          <w:sz w:val="32"/>
          <w:szCs w:val="32"/>
        </w:rPr>
      </w:pPr>
      <w:r>
        <w:rPr>
          <w:rFonts w:hint="eastAsia" w:ascii="仿宋" w:hAnsi="仿宋" w:eastAsia="仿宋" w:cs="仿宋"/>
          <w:kern w:val="2"/>
          <w:sz w:val="32"/>
          <w:szCs w:val="32"/>
        </w:rPr>
        <w:t>十三、财政拨款“三公”经费支出决算表</w:t>
      </w:r>
    </w:p>
    <w:p>
      <w:pPr>
        <w:pStyle w:val="3"/>
        <w:keepNext/>
        <w:keepLines/>
        <w:topLinePunct/>
        <w:spacing w:before="260" w:after="260" w:line="408" w:lineRule="auto"/>
        <w:jc w:val="both"/>
        <w:rPr>
          <w:rFonts w:ascii="仿宋" w:hAnsi="仿宋" w:eastAsia="仿宋" w:cs="仿宋"/>
          <w:kern w:val="2"/>
          <w:sz w:val="32"/>
          <w:szCs w:val="32"/>
        </w:rPr>
      </w:pPr>
    </w:p>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宋体"/>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16</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11456"/>
    <w:multiLevelType w:val="multilevel"/>
    <w:tmpl w:val="65011456"/>
    <w:lvl w:ilvl="0" w:tentative="0">
      <w:start w:val="1"/>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650118D5"/>
    <w:multiLevelType w:val="multilevel"/>
    <w:tmpl w:val="650118D5"/>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5012811"/>
    <w:multiLevelType w:val="multilevel"/>
    <w:tmpl w:val="65012811"/>
    <w:lvl w:ilvl="0" w:tentative="0">
      <w:start w:val="3"/>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mYjczYmQxNTI0OTg1NmI3MGY0ZGFiNzFmYjlmODUifQ=="/>
  </w:docVars>
  <w:rsids>
    <w:rsidRoot w:val="003730AC"/>
    <w:rsid w:val="00025E3E"/>
    <w:rsid w:val="000A3F50"/>
    <w:rsid w:val="000F3866"/>
    <w:rsid w:val="00104C31"/>
    <w:rsid w:val="001D6972"/>
    <w:rsid w:val="002B6D32"/>
    <w:rsid w:val="002C74E7"/>
    <w:rsid w:val="003155B5"/>
    <w:rsid w:val="003730AC"/>
    <w:rsid w:val="00461408"/>
    <w:rsid w:val="004C679B"/>
    <w:rsid w:val="004C685D"/>
    <w:rsid w:val="004E64F9"/>
    <w:rsid w:val="005E408A"/>
    <w:rsid w:val="00603A20"/>
    <w:rsid w:val="00640741"/>
    <w:rsid w:val="0067142A"/>
    <w:rsid w:val="006F0EF5"/>
    <w:rsid w:val="00745856"/>
    <w:rsid w:val="007821A0"/>
    <w:rsid w:val="007A1B25"/>
    <w:rsid w:val="007A2465"/>
    <w:rsid w:val="00855718"/>
    <w:rsid w:val="008A748B"/>
    <w:rsid w:val="008D4837"/>
    <w:rsid w:val="008D5424"/>
    <w:rsid w:val="00946132"/>
    <w:rsid w:val="00971E63"/>
    <w:rsid w:val="0098152D"/>
    <w:rsid w:val="009A5188"/>
    <w:rsid w:val="009D3343"/>
    <w:rsid w:val="00B479CF"/>
    <w:rsid w:val="00BA0418"/>
    <w:rsid w:val="00BF2310"/>
    <w:rsid w:val="00C0144E"/>
    <w:rsid w:val="00CE6AA1"/>
    <w:rsid w:val="00D352F5"/>
    <w:rsid w:val="00D97985"/>
    <w:rsid w:val="00DE49FB"/>
    <w:rsid w:val="00DF3146"/>
    <w:rsid w:val="00DF6AAA"/>
    <w:rsid w:val="00E174C6"/>
    <w:rsid w:val="00E4157E"/>
    <w:rsid w:val="00E707E7"/>
    <w:rsid w:val="00E72213"/>
    <w:rsid w:val="00EE73DE"/>
    <w:rsid w:val="00EF4D3A"/>
    <w:rsid w:val="00EF7CEF"/>
    <w:rsid w:val="00F36894"/>
    <w:rsid w:val="00F623D9"/>
    <w:rsid w:val="00F6765F"/>
    <w:rsid w:val="00F739F0"/>
    <w:rsid w:val="0395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2">
    <w:name w:val="heading 1"/>
    <w:basedOn w:val="1"/>
    <w:link w:val="11"/>
    <w:qFormat/>
    <w:uiPriority w:val="99"/>
    <w:pPr>
      <w:outlineLvl w:val="0"/>
    </w:pPr>
  </w:style>
  <w:style w:type="paragraph" w:styleId="3">
    <w:name w:val="heading 2"/>
    <w:basedOn w:val="1"/>
    <w:link w:val="12"/>
    <w:qFormat/>
    <w:uiPriority w:val="99"/>
    <w:pPr>
      <w:outlineLvl w:val="1"/>
    </w:p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unhideWhenUsed/>
    <w:uiPriority w:val="99"/>
    <w:pPr>
      <w:spacing w:beforeLines="30"/>
    </w:pPr>
    <w:rPr>
      <w:rFonts w:ascii="仿宋_GB2312" w:eastAsia="仿宋_GB2312" w:cs="仿宋_GB2312"/>
      <w:sz w:val="30"/>
      <w:szCs w:val="30"/>
    </w:rPr>
  </w:style>
  <w:style w:type="paragraph" w:styleId="5">
    <w:name w:val="Balloon Text"/>
    <w:basedOn w:val="1"/>
    <w:link w:val="16"/>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tabs>
        <w:tab w:val="center" w:pos="4153"/>
        <w:tab w:val="right" w:pos="8306"/>
      </w:tabs>
      <w:snapToGrid w:val="0"/>
      <w:jc w:val="both"/>
    </w:pPr>
    <w:rPr>
      <w:sz w:val="18"/>
      <w:szCs w:val="18"/>
    </w:rPr>
  </w:style>
  <w:style w:type="character" w:styleId="10">
    <w:name w:val="Strong"/>
    <w:basedOn w:val="9"/>
    <w:qFormat/>
    <w:uiPriority w:val="99"/>
    <w:rPr>
      <w:b/>
      <w:bCs/>
    </w:rPr>
  </w:style>
  <w:style w:type="character" w:customStyle="1" w:styleId="11">
    <w:name w:val="标题 1 Char"/>
    <w:basedOn w:val="9"/>
    <w:link w:val="2"/>
    <w:uiPriority w:val="99"/>
    <w:rPr>
      <w:rFonts w:ascii="Times New Roman" w:hAnsi="Times New Roman" w:eastAsia="宋体" w:cs="Times New Roman"/>
      <w:kern w:val="0"/>
      <w:sz w:val="24"/>
      <w:szCs w:val="24"/>
    </w:rPr>
  </w:style>
  <w:style w:type="character" w:customStyle="1" w:styleId="12">
    <w:name w:val="标题 2 Char"/>
    <w:basedOn w:val="9"/>
    <w:link w:val="3"/>
    <w:uiPriority w:val="99"/>
    <w:rPr>
      <w:rFonts w:ascii="Times New Roman" w:hAnsi="Times New Roman" w:eastAsia="宋体" w:cs="Times New Roman"/>
      <w:kern w:val="0"/>
      <w:sz w:val="24"/>
      <w:szCs w:val="24"/>
    </w:rPr>
  </w:style>
  <w:style w:type="character" w:customStyle="1" w:styleId="13">
    <w:name w:val="页脚 Char"/>
    <w:basedOn w:val="9"/>
    <w:link w:val="6"/>
    <w:uiPriority w:val="99"/>
    <w:rPr>
      <w:rFonts w:ascii="Times New Roman" w:hAnsi="Times New Roman" w:eastAsia="宋体" w:cs="Times New Roman"/>
      <w:kern w:val="0"/>
      <w:sz w:val="18"/>
      <w:szCs w:val="18"/>
    </w:rPr>
  </w:style>
  <w:style w:type="character" w:customStyle="1" w:styleId="14">
    <w:name w:val="正文文本 Char"/>
    <w:basedOn w:val="9"/>
    <w:link w:val="4"/>
    <w:uiPriority w:val="99"/>
    <w:rPr>
      <w:rFonts w:ascii="仿宋_GB2312" w:hAnsi="Times New Roman" w:eastAsia="仿宋_GB2312" w:cs="仿宋_GB2312"/>
      <w:kern w:val="0"/>
      <w:sz w:val="30"/>
      <w:szCs w:val="30"/>
    </w:rPr>
  </w:style>
  <w:style w:type="character" w:customStyle="1" w:styleId="15">
    <w:name w:val="页眉 Char"/>
    <w:basedOn w:val="9"/>
    <w:link w:val="7"/>
    <w:uiPriority w:val="99"/>
    <w:rPr>
      <w:rFonts w:ascii="Times New Roman" w:hAnsi="Times New Roman" w:eastAsia="宋体" w:cs="Times New Roman"/>
      <w:kern w:val="0"/>
      <w:sz w:val="18"/>
      <w:szCs w:val="18"/>
    </w:rPr>
  </w:style>
  <w:style w:type="character" w:customStyle="1" w:styleId="16">
    <w:name w:val="批注框文本 Char"/>
    <w:basedOn w:val="9"/>
    <w:link w:val="5"/>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2022年度收、支与2021年相比</c:v>
                </c:pt>
              </c:strCache>
            </c:strRef>
          </c:tx>
          <c:invertIfNegative val="0"/>
          <c:dLbls>
            <c:delete val="1"/>
          </c:dLbls>
          <c:cat>
            <c:strRef>
              <c:f>Sheet1!$A$2:$A$6</c:f>
              <c:strCache>
                <c:ptCount val="5"/>
                <c:pt idx="1">
                  <c:v>2022年度收入</c:v>
                </c:pt>
                <c:pt idx="2">
                  <c:v>2021年度收入</c:v>
                </c:pt>
                <c:pt idx="3">
                  <c:v>2022年度支出</c:v>
                </c:pt>
                <c:pt idx="4">
                  <c:v>2021年度支出</c:v>
                </c:pt>
              </c:strCache>
            </c:strRef>
          </c:cat>
          <c:val>
            <c:numRef>
              <c:f>Sheet1!$B$2:$B$6</c:f>
              <c:numCache>
                <c:formatCode>General</c:formatCode>
                <c:ptCount val="5"/>
                <c:pt idx="1">
                  <c:v>5082.38</c:v>
                </c:pt>
                <c:pt idx="2">
                  <c:v>4502.6</c:v>
                </c:pt>
                <c:pt idx="3">
                  <c:v>5082.38</c:v>
                </c:pt>
                <c:pt idx="4">
                  <c:v>4502.6</c:v>
                </c:pt>
              </c:numCache>
            </c:numRef>
          </c:val>
        </c:ser>
        <c:dLbls>
          <c:showLegendKey val="0"/>
          <c:showVal val="0"/>
          <c:showCatName val="0"/>
          <c:showSerName val="0"/>
          <c:showPercent val="0"/>
          <c:showBubbleSize val="0"/>
        </c:dLbls>
        <c:gapWidth val="150"/>
        <c:overlap val="100"/>
        <c:axId val="40970496"/>
        <c:axId val="51138944"/>
      </c:barChart>
      <c:catAx>
        <c:axId val="409704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138944"/>
        <c:crosses val="autoZero"/>
        <c:auto val="1"/>
        <c:lblAlgn val="ctr"/>
        <c:lblOffset val="100"/>
        <c:noMultiLvlLbl val="0"/>
      </c:catAx>
      <c:valAx>
        <c:axId val="511389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97049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2022</a:t>
            </a:r>
            <a:r>
              <a:rPr lang="zh-CN" altLang="en-US"/>
              <a:t>年收入占比情况</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99.2</c:v>
                </c:pt>
                <c:pt idx="1">
                  <c:v>0.8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2022年本年支出占比情况</c:v>
                </c:pt>
              </c:strCache>
            </c:strRef>
          </c:tx>
          <c:explosion val="0"/>
          <c:dPt>
            <c:idx val="0"/>
            <c:bubble3D val="0"/>
          </c:dPt>
          <c:dPt>
            <c:idx val="1"/>
            <c:bubble3D val="0"/>
          </c:dPt>
          <c:dLbls>
            <c:delete val="1"/>
          </c:dLbls>
          <c:cat>
            <c:strRef>
              <c:f>Sheet1!$A$2:$A$3</c:f>
              <c:strCache>
                <c:ptCount val="2"/>
                <c:pt idx="0">
                  <c:v>基本支出</c:v>
                </c:pt>
                <c:pt idx="1">
                  <c:v>项目支出4</c:v>
                </c:pt>
              </c:strCache>
            </c:strRef>
          </c:cat>
          <c:val>
            <c:numRef>
              <c:f>Sheet1!$B$2:$B$3</c:f>
              <c:numCache>
                <c:formatCode>General</c:formatCode>
                <c:ptCount val="2"/>
                <c:pt idx="0">
                  <c:v>20.2</c:v>
                </c:pt>
                <c:pt idx="1">
                  <c:v>79.8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EBDA3-3C57-4D47-A8FC-2B3564231D66}">
  <ds:schemaRefs/>
</ds:datastoreItem>
</file>

<file path=docProps/app.xml><?xml version="1.0" encoding="utf-8"?>
<Properties xmlns="http://schemas.openxmlformats.org/officeDocument/2006/extended-properties" xmlns:vt="http://schemas.openxmlformats.org/officeDocument/2006/docPropsVTypes">
  <Template>Normal</Template>
  <Pages>18</Pages>
  <Words>5910</Words>
  <Characters>7336</Characters>
  <Lines>53</Lines>
  <Paragraphs>15</Paragraphs>
  <TotalTime>36</TotalTime>
  <ScaleCrop>false</ScaleCrop>
  <LinksUpToDate>false</LinksUpToDate>
  <CharactersWithSpaces>7364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2024-06-06T01:32:00Z</dcterms:created>
  <dc:creator>陈永刚</dc:creator>
  <cp:lastModifiedBy>言身寸</cp:lastModifiedBy>
  <dcterms:modified xsi:type="dcterms:W3CDTF">2024-06-06T03:38:25Z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F8813AC0692F4344B0B284325F51256E_12</vt:lpwstr>
  </property>
</Properties>
</file>