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lang w:val="en-US"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5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right="0" w:rightChars="0" w:firstLine="680"/>
        <w:jc w:val="left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  <w:r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  <w:t>攀枝花市仁和区大田镇人民政府</w:t>
      </w:r>
    </w:p>
    <w:p>
      <w:pPr>
        <w:tabs>
          <w:tab w:val="left" w:pos="1440"/>
        </w:tabs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pStyle w:val="9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highlight w:val="none"/>
          <w:lang w:val="zh-CN" w:eastAsia="zh-CN" w:bidi="ar-SA"/>
        </w:rPr>
        <w:t>维稳工作经费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>
      <w:pPr>
        <w:pStyle w:val="9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rPr>
          <w:rFonts w:hint="eastAsia" w:ascii="仿宋_GB2312" w:hAnsi="仿宋_GB2312" w:eastAsia="仿宋_GB2312" w:cs="仿宋_GB2312"/>
          <w:sz w:val="32"/>
        </w:rPr>
        <w:t>大田镇位于攀枝花市仁和区东南部，东与大龙潭乡接壤，西临啊喇乡，南与平地镇交界。大田镇全镇人口8759人，纯农业型乡镇，农业人口7725人，全镇幅员面积105平方公里，全镇辖5个行政村及1个社区，分别是片那立村、榴园村、银鹿村、乌喇么村、小啊喇村、大田街社区，村（社区）下辖32个村民小组和1个居民小组</w:t>
      </w:r>
      <w:r>
        <w:rPr>
          <w:rFonts w:ascii="Times New Roman" w:eastAsia="方正仿宋_GBK"/>
          <w:sz w:val="32"/>
        </w:rPr>
        <w:t>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</w:rPr>
        <w:t>维稳工作经费项目</w:t>
      </w:r>
      <w:r>
        <w:rPr>
          <w:rFonts w:hint="eastAsia" w:ascii="仿宋_GB2312" w:hAnsi="宋体"/>
          <w:lang w:val="zh-CN"/>
        </w:rPr>
        <w:t>申报</w:t>
      </w:r>
      <w:r>
        <w:rPr>
          <w:rFonts w:hint="eastAsia" w:ascii="仿宋_GB2312" w:hAnsi="宋体"/>
        </w:rPr>
        <w:t>2万</w:t>
      </w:r>
      <w:r>
        <w:rPr>
          <w:rFonts w:hint="eastAsia" w:ascii="仿宋_GB2312" w:hAnsi="宋体"/>
          <w:lang w:val="zh-CN"/>
        </w:rPr>
        <w:t>元，批复数为</w:t>
      </w:r>
      <w:r>
        <w:rPr>
          <w:rFonts w:hint="eastAsia" w:ascii="仿宋_GB2312" w:hAnsi="宋体"/>
        </w:rPr>
        <w:t>2万</w:t>
      </w:r>
      <w:r>
        <w:rPr>
          <w:rFonts w:hint="eastAsia" w:ascii="仿宋_GB2312" w:hAnsi="宋体"/>
          <w:lang w:val="zh-CN"/>
        </w:rPr>
        <w:t>元。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/>
          <w:kern w:val="0"/>
        </w:rPr>
        <w:t>为群众排忧解难，满足群众合理要求，增强群众对党和政府的向心力，充分调动群众的社会主义积极性，减少和消除社会不安定因素，促进社会的安定团结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资金计划及到位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</w:rPr>
        <w:t>202</w:t>
      </w:r>
      <w:r>
        <w:rPr>
          <w:rFonts w:hint="eastAsia" w:ascii="仿宋_GB2312" w:hAnsi="宋体"/>
          <w:lang w:val="en-US" w:eastAsia="zh-CN"/>
        </w:rPr>
        <w:t>3</w:t>
      </w:r>
      <w:r>
        <w:rPr>
          <w:rFonts w:hint="eastAsia" w:ascii="仿宋_GB2312" w:hAnsi="宋体"/>
        </w:rPr>
        <w:t>年下达资金指标2万元。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</w:rPr>
        <w:t>2.</w:t>
      </w:r>
      <w:r>
        <w:rPr>
          <w:rFonts w:hint="eastAsia" w:ascii="楷体_GB2312" w:hAnsi="宋体" w:eastAsia="楷体_GB2312"/>
          <w:lang w:val="zh-CN"/>
        </w:rPr>
        <w:t>资金使用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 w:eastAsia="zh-CN"/>
        </w:rPr>
        <w:t>截止</w:t>
      </w:r>
      <w:r>
        <w:rPr>
          <w:rFonts w:hint="eastAsia" w:ascii="仿宋_GB2312" w:hAnsi="宋体"/>
          <w:lang w:val="en-US" w:eastAsia="zh-CN"/>
        </w:rPr>
        <w:t>2023年12月31日，</w:t>
      </w:r>
      <w:r>
        <w:rPr>
          <w:rFonts w:hint="eastAsia" w:ascii="仿宋_GB2312" w:hAnsi="宋体"/>
        </w:rPr>
        <w:t>该项目资金</w:t>
      </w:r>
      <w:r>
        <w:rPr>
          <w:rFonts w:hint="eastAsia" w:ascii="仿宋_GB2312" w:hAnsi="宋体"/>
          <w:lang w:val="en-US" w:eastAsia="zh-CN"/>
        </w:rPr>
        <w:t>已支付9852元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宋体"/>
        </w:rPr>
        <w:t>主要用于涉稳人员的稳控及相关法律法规宣传办公经费，由于财政资金紧张，未完成支付</w:t>
      </w:r>
      <w:r>
        <w:rPr>
          <w:rFonts w:hint="eastAsia" w:ascii="仿宋_GB2312" w:hAnsi="宋体"/>
          <w:lang w:eastAsia="zh-CN"/>
        </w:rPr>
        <w:t>。</w:t>
      </w:r>
      <w:r>
        <w:rPr>
          <w:rFonts w:hint="eastAsia" w:ascii="仿宋_GB2312" w:hAnsi="宋体"/>
          <w:lang w:val="zh-CN"/>
        </w:rPr>
        <w:t>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lang w:val="zh-CN"/>
        </w:rPr>
      </w:pPr>
      <w:r>
        <w:rPr>
          <w:rFonts w:hint="eastAsia"/>
          <w:kern w:val="0"/>
        </w:rPr>
        <w:t>健全财务管理制度建设，在工作推进中严格依照《中华人民共和国会计法》《中华人民共和国预算法》及相关财务管理规定执行财务管理。通过对202</w:t>
      </w:r>
      <w:r>
        <w:rPr>
          <w:rFonts w:hint="eastAsia"/>
          <w:kern w:val="0"/>
          <w:lang w:val="en-US" w:eastAsia="zh-CN"/>
        </w:rPr>
        <w:t>3</w:t>
      </w:r>
      <w:r>
        <w:rPr>
          <w:rFonts w:hint="eastAsia"/>
          <w:kern w:val="0"/>
        </w:rPr>
        <w:t>年单位项目预算执行进行全面的控制和管理，费用支出做到依法依规、专款专用，</w:t>
      </w:r>
      <w:r>
        <w:rPr>
          <w:rFonts w:hint="eastAsia"/>
          <w:kern w:val="0"/>
          <w:lang w:val="zh-CN"/>
        </w:rPr>
        <w:t>财务处理及时、会计核算规范，</w:t>
      </w:r>
      <w:r>
        <w:rPr>
          <w:rFonts w:hint="eastAsia"/>
          <w:kern w:val="0"/>
        </w:rPr>
        <w:t>未出现资金违规使用情况。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  <w:t>（三）项目组织实施情况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/>
          <w:lang w:val="en-US" w:eastAsia="zh-CN"/>
        </w:rPr>
      </w:pPr>
      <w:r>
        <w:rPr>
          <w:rFonts w:hint="eastAsia"/>
          <w:kern w:val="0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kern w:val="0"/>
        </w:rPr>
      </w:pPr>
      <w:r>
        <w:rPr>
          <w:rFonts w:hint="eastAsia"/>
          <w:kern w:val="0"/>
          <w:lang w:val="zh-CN"/>
        </w:rPr>
        <w:t>数量指标</w:t>
      </w:r>
      <w:r>
        <w:rPr>
          <w:rFonts w:hint="eastAsia"/>
          <w:kern w:val="0"/>
          <w:lang w:val="zh-CN" w:eastAsia="zh-CN"/>
        </w:rPr>
        <w:t>：</w:t>
      </w:r>
      <w:r>
        <w:rPr>
          <w:rFonts w:hint="eastAsia"/>
          <w:kern w:val="0"/>
        </w:rPr>
        <w:t>大田镇5个村1个居委会；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kern w:val="0"/>
        </w:rPr>
      </w:pPr>
      <w:r>
        <w:rPr>
          <w:rFonts w:hint="eastAsia"/>
          <w:kern w:val="0"/>
        </w:rPr>
        <w:t>质量指标：辖区内安定团结未发生上访事件；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kern w:val="0"/>
          <w:lang w:val="zh-CN"/>
        </w:rPr>
      </w:pPr>
      <w:r>
        <w:rPr>
          <w:rFonts w:hint="eastAsia"/>
          <w:kern w:val="0"/>
        </w:rPr>
        <w:t>成本指标：202</w:t>
      </w:r>
      <w:r>
        <w:rPr>
          <w:rFonts w:hint="eastAsia"/>
          <w:kern w:val="0"/>
          <w:lang w:val="en-US" w:eastAsia="zh-CN"/>
        </w:rPr>
        <w:t>3</w:t>
      </w:r>
      <w:r>
        <w:rPr>
          <w:rFonts w:hint="eastAsia"/>
          <w:kern w:val="0"/>
        </w:rPr>
        <w:t>年维稳工作经费2万元；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/>
          <w:kern w:val="0"/>
          <w:sz w:val="32"/>
          <w:szCs w:val="32"/>
          <w:lang w:val="en-US" w:eastAsia="zh-CN"/>
        </w:rPr>
      </w:pPr>
      <w:r>
        <w:rPr>
          <w:rFonts w:hint="eastAsia"/>
          <w:kern w:val="0"/>
          <w:lang w:val="zh-CN"/>
        </w:rPr>
        <w:t>效益指标：对辖区五位重点人员进行了稳控，制作相关宣传标语、宣传单对“二十大”“全国两会”的精神及党的政策进行了宣传。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color w:val="000000" w:themeColor="text1"/>
          <w:lang w:val="zh-CN"/>
          <w14:textFill>
            <w14:solidFill>
              <w14:schemeClr w14:val="tx1"/>
            </w14:solidFill>
          </w14:textFill>
        </w:rPr>
        <w:t>通过对重点人员的稳控，在“二十大”及“全国两会”期间，重点人员均吸附在当地，未发生离开辖区的情况。通过“二十大”“全国两会”及党的政策宣传，使辖区群众进一步了解国家政策，增强意识，为我镇的长治久安打下了坚实的基础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color w:val="000000" w:themeColor="text1"/>
          <w:lang w:val="zh-CN"/>
          <w14:textFill>
            <w14:solidFill>
              <w14:schemeClr w14:val="tx1"/>
            </w14:solidFill>
          </w14:textFill>
        </w:rPr>
        <w:t>由于财政资金紧张，指标被收回，未拨付。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</w:t>
      </w:r>
    </w:p>
    <w:p>
      <w:pPr>
        <w:ind w:firstLine="640" w:firstLineChars="200"/>
        <w:rPr>
          <w:rFonts w:hint="eastAsia" w:ascii="仿宋_GB2312" w:hAnsi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/>
          <w:color w:val="000000" w:themeColor="text1"/>
          <w:lang w:val="zh-CN"/>
          <w14:textFill>
            <w14:solidFill>
              <w14:schemeClr w14:val="tx1"/>
            </w14:solidFill>
          </w14:textFill>
        </w:rPr>
        <w:t>希望区财政加大资金投入，并及时下达指标并支付资金。</w:t>
      </w:r>
    </w:p>
    <w:p>
      <w:pPr>
        <w:pStyle w:val="2"/>
      </w:pPr>
    </w:p>
    <w:p>
      <w:pPr>
        <w:pStyle w:val="3"/>
      </w:pPr>
    </w:p>
    <w:p>
      <w:pPr>
        <w:jc w:val="right"/>
        <w:rPr>
          <w:rFonts w:hint="eastAsia" w:ascii="仿宋_GB2312" w:hAnsi="方正仿宋_GBK" w:eastAsia="仿宋_GB2312" w:cs="方正仿宋_GBK"/>
          <w:sz w:val="32"/>
          <w:szCs w:val="32"/>
          <w:lang w:val="zh-CN"/>
        </w:rPr>
      </w:pPr>
      <w:r>
        <w:rPr>
          <w:rFonts w:hint="eastAsia" w:ascii="仿宋_GB2312" w:hAnsi="方正仿宋_GBK" w:eastAsia="仿宋_GB2312" w:cs="方正仿宋_GBK"/>
          <w:sz w:val="32"/>
          <w:szCs w:val="32"/>
          <w:lang w:val="zh-CN"/>
        </w:rPr>
        <w:t>攀枝花市仁和区大田镇人民政府</w:t>
      </w:r>
    </w:p>
    <w:p>
      <w:pPr>
        <w:ind w:firstLine="4800" w:firstLineChars="1500"/>
      </w:pPr>
      <w:r>
        <w:rPr>
          <w:rFonts w:hint="eastAsia" w:ascii="仿宋_GB2312" w:eastAsia="仿宋_GB2312"/>
          <w:sz w:val="32"/>
          <w:szCs w:val="32"/>
          <w:lang w:val="zh-CN"/>
        </w:rPr>
        <w:t xml:space="preserve"> 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val="zh-CN"/>
        </w:rPr>
        <w:t>年</w:t>
      </w: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D11F"/>
    <w:multiLevelType w:val="singleLevel"/>
    <w:tmpl w:val="6641D11F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6430081"/>
    <w:multiLevelType w:val="singleLevel"/>
    <w:tmpl w:val="66430081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66430096"/>
    <w:multiLevelType w:val="singleLevel"/>
    <w:tmpl w:val="66430096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58964B3"/>
    <w:rsid w:val="06E6590B"/>
    <w:rsid w:val="06FE45F1"/>
    <w:rsid w:val="0EDB478C"/>
    <w:rsid w:val="10543CB3"/>
    <w:rsid w:val="1CBD2265"/>
    <w:rsid w:val="200027AF"/>
    <w:rsid w:val="24C43BCA"/>
    <w:rsid w:val="291C455A"/>
    <w:rsid w:val="2B477DFA"/>
    <w:rsid w:val="2FA207B7"/>
    <w:rsid w:val="3419615F"/>
    <w:rsid w:val="36135008"/>
    <w:rsid w:val="36926D0C"/>
    <w:rsid w:val="371B072C"/>
    <w:rsid w:val="3A2E09CA"/>
    <w:rsid w:val="47EA3F8A"/>
    <w:rsid w:val="4DAF2BCF"/>
    <w:rsid w:val="4DDB6F66"/>
    <w:rsid w:val="502732A5"/>
    <w:rsid w:val="535E70DC"/>
    <w:rsid w:val="53FD4CE8"/>
    <w:rsid w:val="5444217D"/>
    <w:rsid w:val="62F71BC5"/>
    <w:rsid w:val="67302E47"/>
    <w:rsid w:val="716C062B"/>
    <w:rsid w:val="74853268"/>
    <w:rsid w:val="792F2AEE"/>
    <w:rsid w:val="7D150892"/>
    <w:rsid w:val="7D49634F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ScaleCrop>false</ScaleCrop>
  <LinksUpToDate>false</LinksUpToDate>
  <CharactersWithSpaces>884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2024-05-16T02:14:05Z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37AB5441F8464A27A92ADD3B0F807CE3</vt:lpwstr>
  </property>
</Properties>
</file>