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黑体" w:hAnsi="黑体" w:eastAsia="黑体"/>
          <w:lang w:val="en-US" w:eastAsia="zh-CN"/>
        </w:rPr>
      </w:pPr>
      <w:r>
        <w:rPr>
          <w:rFonts w:hint="eastAsia" w:ascii="黑体" w:hAnsi="黑体" w:eastAsia="黑体"/>
        </w:rPr>
        <w:t>附件</w:t>
      </w:r>
      <w:r>
        <w:rPr>
          <w:rFonts w:hint="eastAsia" w:ascii="黑体" w:hAnsi="黑体" w:eastAsia="黑体"/>
          <w:lang w:val="en-US" w:eastAsia="zh-CN"/>
        </w:rPr>
        <w:t>5</w:t>
      </w:r>
    </w:p>
    <w:p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60" w:lineRule="exact"/>
        <w:ind w:left="0" w:leftChars="0" w:right="0" w:rightChars="0" w:firstLine="680"/>
        <w:jc w:val="left"/>
        <w:textAlignment w:val="auto"/>
        <w:outlineLvl w:val="9"/>
        <w:rPr>
          <w:rFonts w:hint="default" w:ascii="方正小标宋简体" w:hAnsi="宋体" w:eastAsia="方正小标宋简体" w:cs="Times New Roman"/>
          <w:color w:val="000000"/>
          <w:kern w:val="0"/>
          <w:sz w:val="44"/>
          <w:szCs w:val="44"/>
          <w:lang w:val="zh-CN" w:eastAsia="zh-CN" w:bidi="ar-SA"/>
        </w:rPr>
      </w:pPr>
    </w:p>
    <w:p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60" w:lineRule="exact"/>
        <w:ind w:right="0" w:rightChars="0"/>
        <w:jc w:val="center"/>
        <w:textAlignment w:val="auto"/>
        <w:outlineLvl w:val="9"/>
        <w:rPr>
          <w:rFonts w:hint="default" w:ascii="方正小标宋简体" w:hAnsi="宋体" w:eastAsia="方正小标宋简体" w:cs="Times New Roman"/>
          <w:color w:val="000000"/>
          <w:kern w:val="0"/>
          <w:sz w:val="44"/>
          <w:szCs w:val="44"/>
          <w:lang w:val="zh-CN" w:eastAsia="zh-CN" w:bidi="ar-SA"/>
        </w:rPr>
      </w:pPr>
      <w:r>
        <w:rPr>
          <w:rFonts w:hint="default" w:ascii="方正小标宋简体" w:hAnsi="宋体" w:eastAsia="方正小标宋简体" w:cs="Times New Roman"/>
          <w:color w:val="000000"/>
          <w:kern w:val="0"/>
          <w:sz w:val="44"/>
          <w:szCs w:val="44"/>
          <w:lang w:val="zh-CN" w:eastAsia="zh-CN" w:bidi="ar-SA"/>
        </w:rPr>
        <w:t>攀枝花市仁和区大田镇人民政府</w:t>
      </w:r>
    </w:p>
    <w:p>
      <w:pPr>
        <w:tabs>
          <w:tab w:val="left" w:pos="1440"/>
        </w:tabs>
        <w:spacing w:line="560" w:lineRule="exact"/>
        <w:jc w:val="center"/>
        <w:rPr>
          <w:rFonts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  <w:lang w:val="en-US"/>
        </w:rPr>
        <w:t>2023年</w:t>
      </w:r>
      <w:r>
        <w:rPr>
          <w:rFonts w:hint="eastAsia" w:ascii="方正小标宋简体" w:hAnsi="宋体" w:eastAsia="方正小标宋简体"/>
          <w:sz w:val="44"/>
          <w:szCs w:val="44"/>
        </w:rPr>
        <w:t>项目支出绩效自评报告</w:t>
      </w:r>
    </w:p>
    <w:p>
      <w:pPr>
        <w:pStyle w:val="9"/>
        <w:spacing w:line="560" w:lineRule="exact"/>
        <w:jc w:val="center"/>
        <w:rPr>
          <w:rFonts w:ascii="仿宋_GB2312" w:hAnsi="宋体" w:eastAsia="仿宋_GB2312"/>
          <w:color w:val="auto"/>
          <w:kern w:val="2"/>
          <w:sz w:val="32"/>
          <w:szCs w:val="32"/>
        </w:rPr>
      </w:pPr>
      <w:r>
        <w:rPr>
          <w:rFonts w:hint="eastAsia" w:ascii="仿宋_GB2312" w:hAnsi="宋体" w:eastAsia="仿宋_GB2312"/>
          <w:color w:val="auto"/>
          <w:kern w:val="2"/>
          <w:sz w:val="32"/>
          <w:szCs w:val="32"/>
        </w:rPr>
        <w:t>（</w:t>
      </w:r>
      <w:r>
        <w:rPr>
          <w:rFonts w:hint="eastAsia" w:ascii="仿宋_GB2312" w:hAnsi="宋体" w:eastAsia="仿宋_GB2312" w:cs="Times New Roman"/>
          <w:color w:val="auto"/>
          <w:kern w:val="2"/>
          <w:sz w:val="32"/>
          <w:szCs w:val="32"/>
          <w:highlight w:val="none"/>
          <w:lang w:val="zh-CN" w:eastAsia="zh-CN" w:bidi="ar-SA"/>
        </w:rPr>
        <w:t>双拥慰问金（春节、八一走访慰问）</w:t>
      </w:r>
      <w:r>
        <w:rPr>
          <w:rFonts w:hint="eastAsia" w:ascii="仿宋_GB2312" w:hAnsi="宋体" w:eastAsia="仿宋_GB2312"/>
          <w:color w:val="auto"/>
          <w:kern w:val="2"/>
          <w:sz w:val="32"/>
          <w:szCs w:val="32"/>
        </w:rPr>
        <w:t>）</w:t>
      </w:r>
    </w:p>
    <w:p>
      <w:pPr>
        <w:pStyle w:val="9"/>
        <w:spacing w:line="560" w:lineRule="exact"/>
        <w:ind w:firstLine="640"/>
        <w:jc w:val="center"/>
        <w:rPr>
          <w:rFonts w:ascii="宋体" w:hAnsi="宋体"/>
          <w:color w:val="auto"/>
          <w:kern w:val="2"/>
          <w:sz w:val="32"/>
          <w:szCs w:val="32"/>
        </w:rPr>
      </w:pPr>
    </w:p>
    <w:p>
      <w:pPr>
        <w:numPr>
          <w:ilvl w:val="0"/>
          <w:numId w:val="1"/>
        </w:numPr>
        <w:adjustRightInd w:val="0"/>
        <w:snapToGrid w:val="0"/>
        <w:spacing w:line="560" w:lineRule="exact"/>
        <w:ind w:firstLine="720"/>
        <w:rPr>
          <w:rFonts w:hint="eastAsia" w:ascii="黑体" w:hAnsi="宋体" w:eastAsia="黑体"/>
          <w:lang w:val="zh-CN"/>
        </w:rPr>
      </w:pPr>
      <w:r>
        <w:rPr>
          <w:rFonts w:hint="eastAsia" w:ascii="黑体" w:hAnsi="宋体" w:eastAsia="黑体"/>
          <w:lang w:val="zh-CN"/>
        </w:rPr>
        <w:t>项目概况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640" w:firstLineChars="20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大田镇位于攀枝花市仁和区东南部，东与大龙潭乡接壤，西临啊喇乡，南与平地镇交界。大田镇全镇人口8759人，纯农业型乡镇，农业人口7725人，全镇幅员面积105平方公里，全镇辖5个行政村及1个社区，分别是片那立村、榴园村、银鹿村、乌喇么村、小啊喇村、大田街社区，村（社区）下辖32个村民小组和1个居民小组。</w:t>
      </w:r>
    </w:p>
    <w:p>
      <w:pPr>
        <w:numPr>
          <w:ilvl w:val="0"/>
          <w:numId w:val="2"/>
        </w:num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项目资金申报及批复情况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为做好新时代双拥工作，体现党委、政府对退役军人、现役军人家属和“三属”的关心、关怀，</w:t>
      </w:r>
      <w:r>
        <w:rPr>
          <w:rFonts w:ascii="仿宋_GB2312" w:hAnsi="仿宋_GB2312" w:eastAsia="仿宋_GB2312" w:cs="仿宋_GB2312"/>
          <w:sz w:val="32"/>
          <w:szCs w:val="32"/>
        </w:rPr>
        <w:t>按每人100元的标准</w:t>
      </w:r>
      <w:r>
        <w:rPr>
          <w:rFonts w:hint="eastAsia" w:ascii="仿宋_GB2312" w:hAnsi="仿宋_GB2312" w:eastAsia="仿宋_GB2312" w:cs="仿宋_GB2312"/>
          <w:sz w:val="32"/>
          <w:szCs w:val="32"/>
        </w:rPr>
        <w:t>申报</w:t>
      </w:r>
      <w:r>
        <w:rPr>
          <w:rFonts w:hint="eastAsia" w:ascii="仿宋_GB2312" w:hAnsi="宋体" w:eastAsia="仿宋_GB2312" w:cs="Times New Roman"/>
          <w:color w:val="auto"/>
          <w:kern w:val="2"/>
          <w:sz w:val="32"/>
          <w:szCs w:val="32"/>
          <w:highlight w:val="none"/>
          <w:lang w:val="zh-CN" w:eastAsia="zh-CN" w:bidi="ar-SA"/>
        </w:rPr>
        <w:t>双拥慰问金（春节、八一走访慰问）</w:t>
      </w:r>
      <w:r>
        <w:rPr>
          <w:rFonts w:ascii="仿宋_GB2312" w:hAnsi="仿宋_GB2312" w:eastAsia="仿宋_GB2312" w:cs="仿宋_GB2312"/>
          <w:sz w:val="32"/>
          <w:szCs w:val="32"/>
        </w:rPr>
        <w:t>年初预算数申报</w:t>
      </w:r>
      <w:r>
        <w:rPr>
          <w:rFonts w:hint="eastAsia" w:ascii="仿宋_GB2312" w:hAnsi="仿宋_GB2312" w:eastAsia="仿宋_GB2312" w:cs="仿宋_GB2312"/>
          <w:sz w:val="32"/>
          <w:szCs w:val="32"/>
        </w:rPr>
        <w:t>16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00元，</w:t>
      </w:r>
      <w:r>
        <w:rPr>
          <w:rFonts w:ascii="仿宋_GB2312" w:hAnsi="仿宋_GB2312" w:eastAsia="仿宋_GB2312" w:cs="仿宋_GB2312"/>
          <w:sz w:val="32"/>
          <w:szCs w:val="32"/>
        </w:rPr>
        <w:t>批复数为</w:t>
      </w:r>
      <w:r>
        <w:rPr>
          <w:rFonts w:hint="eastAsia" w:ascii="仿宋_GB2312" w:hAnsi="仿宋_GB2312" w:eastAsia="仿宋_GB2312" w:cs="仿宋_GB2312"/>
          <w:sz w:val="32"/>
          <w:szCs w:val="32"/>
        </w:rPr>
        <w:t>16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00</w:t>
      </w:r>
      <w:r>
        <w:rPr>
          <w:rFonts w:ascii="仿宋_GB2312" w:hAnsi="仿宋_GB2312" w:eastAsia="仿宋_GB2312" w:cs="仿宋_GB2312"/>
          <w:sz w:val="32"/>
          <w:szCs w:val="32"/>
        </w:rPr>
        <w:t>元。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（二）项目绩效目标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为了</w:t>
      </w:r>
      <w:r>
        <w:rPr>
          <w:rFonts w:ascii="仿宋_GB2312" w:hAnsi="仿宋_GB2312" w:eastAsia="仿宋_GB2312" w:cs="仿宋_GB2312"/>
          <w:sz w:val="32"/>
          <w:szCs w:val="32"/>
        </w:rPr>
        <w:t>做好</w:t>
      </w:r>
      <w:r>
        <w:rPr>
          <w:rFonts w:hint="eastAsia" w:ascii="仿宋_GB2312" w:hAnsi="宋体" w:eastAsia="仿宋_GB2312" w:cs="Times New Roman"/>
          <w:color w:val="auto"/>
          <w:kern w:val="2"/>
          <w:sz w:val="32"/>
          <w:szCs w:val="32"/>
          <w:highlight w:val="none"/>
          <w:lang w:val="zh-CN" w:eastAsia="zh-CN" w:bidi="ar-SA"/>
        </w:rPr>
        <w:t>退役军人、现役军人家属和“三属”春节、八一走访慰问</w:t>
      </w:r>
      <w:r>
        <w:rPr>
          <w:rFonts w:hint="eastAsia" w:ascii="仿宋_GB2312" w:hAnsi="仿宋_GB2312" w:eastAsia="仿宋_GB2312" w:cs="仿宋_GB2312"/>
          <w:sz w:val="32"/>
          <w:szCs w:val="32"/>
        </w:rPr>
        <w:t>工作，以</w:t>
      </w:r>
      <w:r>
        <w:rPr>
          <w:rFonts w:ascii="仿宋_GB2312" w:hAnsi="仿宋_GB2312" w:eastAsia="仿宋_GB2312" w:cs="仿宋_GB2312"/>
          <w:sz w:val="32"/>
          <w:szCs w:val="32"/>
        </w:rPr>
        <w:t>100 元/人标准进行慰</w:t>
      </w:r>
      <w:r>
        <w:rPr>
          <w:rFonts w:hint="eastAsia" w:ascii="仿宋_GB2312" w:hAnsi="仿宋_GB2312" w:eastAsia="仿宋_GB2312" w:cs="仿宋_GB2312"/>
          <w:sz w:val="32"/>
          <w:szCs w:val="32"/>
        </w:rPr>
        <w:t>问，切实增强了退役军人、现役军人家属和“三属”荣誉感、获得感和幸福感。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（三）项目资金申报相符性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宋体"/>
          <w:lang w:val="zh-CN"/>
        </w:rPr>
      </w:pPr>
      <w:r>
        <w:rPr>
          <w:rFonts w:ascii="仿宋_GB2312" w:hAnsi="仿宋_GB2312" w:eastAsia="仿宋_GB2312" w:cs="仿宋_GB2312"/>
          <w:sz w:val="32"/>
          <w:szCs w:val="32"/>
          <w:lang w:val="zh-CN"/>
        </w:rPr>
        <w:t>项目申报内容与具体实施内容相符、申报目标合理可行。</w:t>
      </w:r>
    </w:p>
    <w:p>
      <w:pPr>
        <w:adjustRightInd w:val="0"/>
        <w:snapToGrid w:val="0"/>
        <w:spacing w:line="56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二、项目实施及管理情况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仿宋_GB2312" w:hAnsi="宋体"/>
          <w:lang w:val="zh-CN"/>
        </w:rPr>
        <w:tab/>
      </w:r>
      <w:r>
        <w:rPr>
          <w:rFonts w:hint="eastAsia" w:ascii="楷体_GB2312" w:hAnsi="宋体" w:eastAsia="楷体_GB2312"/>
          <w:b/>
          <w:lang w:val="zh-CN"/>
        </w:rPr>
        <w:t>（一）资金计划、到位及使用情况</w:t>
      </w:r>
    </w:p>
    <w:p>
      <w:pPr>
        <w:numPr>
          <w:ilvl w:val="0"/>
          <w:numId w:val="3"/>
        </w:num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lang w:val="zh-CN"/>
        </w:rPr>
      </w:pPr>
      <w:r>
        <w:rPr>
          <w:rFonts w:hint="eastAsia" w:ascii="楷体_GB2312" w:hAnsi="宋体" w:eastAsia="楷体_GB2312"/>
          <w:lang w:val="zh-CN"/>
        </w:rPr>
        <w:t>资金计划及到位</w:t>
      </w:r>
    </w:p>
    <w:p>
      <w:pPr>
        <w:pStyle w:val="2"/>
        <w:ind w:firstLine="640" w:firstLineChars="200"/>
        <w:jc w:val="both"/>
        <w:rPr>
          <w:rFonts w:hint="eastAsia" w:ascii="仿宋_GB2312" w:hAnsi="宋体"/>
          <w:lang w:val="zh-CN"/>
        </w:rPr>
      </w:pPr>
      <w:r>
        <w:rPr>
          <w:rFonts w:ascii="仿宋_GB2312" w:hAnsi="仿宋_GB2312" w:eastAsia="仿宋_GB2312" w:cs="仿宋_GB2312"/>
          <w:sz w:val="32"/>
          <w:szCs w:val="32"/>
        </w:rPr>
        <w:t>该项目资金属区级财政的当年财政拨款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，</w:t>
      </w:r>
      <w:r>
        <w:rPr>
          <w:rFonts w:hint="eastAsia" w:ascii="仿宋_GB2312" w:hAnsi="宋体" w:eastAsia="仿宋_GB2312" w:cs="Times New Roman"/>
          <w:color w:val="auto"/>
          <w:kern w:val="2"/>
          <w:sz w:val="32"/>
          <w:szCs w:val="32"/>
          <w:highlight w:val="none"/>
          <w:lang w:val="zh-CN" w:eastAsia="zh-CN" w:bidi="ar-SA"/>
        </w:rPr>
        <w:t>双拥慰问金（春节、八一走访慰问）</w:t>
      </w:r>
      <w:r>
        <w:rPr>
          <w:rFonts w:ascii="仿宋_GB2312" w:hAnsi="仿宋_GB2312" w:eastAsia="仿宋_GB2312" w:cs="仿宋_GB2312"/>
          <w:sz w:val="32"/>
          <w:szCs w:val="32"/>
        </w:rPr>
        <w:t>年初预算申报</w:t>
      </w:r>
      <w:r>
        <w:rPr>
          <w:rFonts w:hint="eastAsia" w:ascii="仿宋_GB2312" w:hAnsi="仿宋_GB2312" w:eastAsia="仿宋_GB2312" w:cs="仿宋_GB2312"/>
          <w:sz w:val="32"/>
          <w:szCs w:val="32"/>
        </w:rPr>
        <w:t>16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00元</w:t>
      </w:r>
      <w:r>
        <w:rPr>
          <w:rFonts w:ascii="仿宋_GB2312" w:hAnsi="仿宋_GB2312" w:eastAsia="仿宋_GB2312" w:cs="仿宋_GB2312"/>
          <w:sz w:val="32"/>
          <w:szCs w:val="32"/>
        </w:rPr>
        <w:t>，已全部到位。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lang w:val="zh-CN"/>
        </w:rPr>
      </w:pPr>
      <w:r>
        <w:rPr>
          <w:rFonts w:hint="eastAsia" w:ascii="楷体_GB2312" w:hAnsi="宋体" w:eastAsia="楷体_GB2312"/>
        </w:rPr>
        <w:t>2.</w:t>
      </w:r>
      <w:r>
        <w:rPr>
          <w:rFonts w:hint="eastAsia" w:ascii="楷体_GB2312" w:hAnsi="宋体" w:eastAsia="楷体_GB2312"/>
          <w:lang w:val="zh-CN"/>
        </w:rPr>
        <w:t>资金使用</w:t>
      </w:r>
    </w:p>
    <w:p>
      <w:pPr>
        <w:pStyle w:val="2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  <w:lang w:val="zh-CN"/>
        </w:rPr>
        <w:t>资金支付范围、支付标准、支付进度、支付依据等与预算相符，符合相关规定。到</w:t>
      </w:r>
      <w:r>
        <w:rPr>
          <w:rFonts w:hint="eastAsia" w:ascii="仿宋_GB2312" w:hAnsi="宋体" w:eastAsia="仿宋_GB2312" w:cs="Times New Roman"/>
          <w:color w:val="auto"/>
          <w:kern w:val="2"/>
          <w:sz w:val="32"/>
          <w:szCs w:val="32"/>
          <w:highlight w:val="none"/>
          <w:lang w:val="zh-CN" w:eastAsia="zh-CN" w:bidi="ar-SA"/>
        </w:rPr>
        <w:t>双拥慰问金（春节、八一走访慰问）</w:t>
      </w:r>
      <w:r>
        <w:rPr>
          <w:rFonts w:ascii="仿宋_GB2312" w:hAnsi="仿宋_GB2312" w:eastAsia="仿宋_GB2312" w:cs="仿宋_GB2312"/>
          <w:sz w:val="32"/>
          <w:szCs w:val="32"/>
          <w:lang w:val="zh-CN"/>
        </w:rPr>
        <w:t>的实际支出</w:t>
      </w: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60</w:t>
      </w:r>
      <w:r>
        <w:rPr>
          <w:rFonts w:hint="eastAsia" w:ascii="仿宋_GB2312" w:hAnsi="仿宋_GB2312" w:eastAsia="仿宋_GB2312" w:cs="仿宋_GB2312"/>
          <w:sz w:val="32"/>
          <w:szCs w:val="32"/>
        </w:rPr>
        <w:t>00</w:t>
      </w:r>
      <w:r>
        <w:rPr>
          <w:rFonts w:ascii="仿宋_GB2312" w:hAnsi="仿宋_GB2312" w:eastAsia="仿宋_GB2312" w:cs="仿宋_GB2312"/>
          <w:sz w:val="32"/>
          <w:szCs w:val="32"/>
        </w:rPr>
        <w:t>元。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（二）项目财务管理情况</w:t>
      </w:r>
    </w:p>
    <w:p>
      <w:pPr>
        <w:pStyle w:val="2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  <w:lang w:val="zh-CN"/>
        </w:rPr>
      </w:pPr>
      <w:r>
        <w:rPr>
          <w:rFonts w:ascii="仿宋_GB2312" w:hAnsi="仿宋_GB2312" w:eastAsia="仿宋_GB2312" w:cs="仿宋_GB2312"/>
          <w:sz w:val="32"/>
          <w:szCs w:val="32"/>
          <w:lang w:val="zh-CN"/>
        </w:rPr>
        <w:t>健全财务管理制度建设，在工作推进中严格依照《中华人民共和国会计法》《中华人民共和国预算法》及相关财务管理规定执行财务管理。通过对202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3</w:t>
      </w:r>
      <w:r>
        <w:rPr>
          <w:rFonts w:ascii="仿宋_GB2312" w:hAnsi="仿宋_GB2312" w:eastAsia="仿宋_GB2312" w:cs="仿宋_GB2312"/>
          <w:sz w:val="32"/>
          <w:szCs w:val="32"/>
          <w:lang w:val="zh-CN"/>
        </w:rPr>
        <w:t>年单位项目预算执行进行全面的控制和管理，费用支出做到依法依规、专款专用，财务处理及时、会计核算规范，未出现资金违规使用情况。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color w:val="000000" w:themeColor="text1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宋体" w:eastAsia="楷体_GB2312"/>
          <w:b/>
          <w:color w:val="000000" w:themeColor="text1"/>
          <w:lang w:val="zh-CN"/>
          <w14:textFill>
            <w14:solidFill>
              <w14:schemeClr w14:val="tx1"/>
            </w14:solidFill>
          </w14:textFill>
        </w:rPr>
        <w:t>（三）项目组织实施情况</w:t>
      </w:r>
    </w:p>
    <w:p>
      <w:pPr>
        <w:pStyle w:val="2"/>
        <w:ind w:firstLine="640" w:firstLineChars="200"/>
        <w:jc w:val="both"/>
        <w:rPr>
          <w:rFonts w:hint="eastAsia"/>
          <w:lang w:val="en-US" w:eastAsia="zh-CN"/>
        </w:rPr>
      </w:pPr>
      <w:r>
        <w:rPr>
          <w:rFonts w:ascii="仿宋_GB2312" w:hAnsi="仿宋_GB2312" w:eastAsia="仿宋_GB2312" w:cs="仿宋_GB2312"/>
          <w:sz w:val="32"/>
          <w:szCs w:val="32"/>
          <w:lang w:val="zh-CN"/>
        </w:rPr>
        <w:t>该项目支出纳入区财政预算统一管理，在项目奖施过程中，我单位严格依据《中华人民共和国会计法》《中华人民共和国预算法》做好项目实施的日常工作实施和监管，提前做好项目资金核算和预算编制，各环节的工作程序合理合法，工作开展依法依规。项目实施公开、透明，工作管理、补助资金支付与要求相符。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黑体" w:hAnsi="宋体" w:eastAsia="黑体"/>
        </w:rPr>
        <w:t>三、项目绩效情况</w:t>
      </w:r>
      <w:r>
        <w:rPr>
          <w:rFonts w:hint="eastAsia" w:ascii="仿宋_GB2312" w:hAnsi="宋体"/>
          <w:lang w:val="zh-CN"/>
        </w:rPr>
        <w:tab/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（一）项目完成情况</w:t>
      </w:r>
    </w:p>
    <w:p>
      <w:pPr>
        <w:pStyle w:val="2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1.</w:t>
      </w:r>
      <w:r>
        <w:rPr>
          <w:rFonts w:ascii="仿宋_GB2312" w:hAnsi="仿宋_GB2312" w:eastAsia="仿宋_GB2312" w:cs="仿宋_GB2312"/>
          <w:sz w:val="32"/>
          <w:szCs w:val="32"/>
          <w:lang w:val="zh-CN"/>
        </w:rPr>
        <w:t>完成数量。完成</w:t>
      </w: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60</w:t>
      </w:r>
      <w:r>
        <w:rPr>
          <w:rFonts w:hint="eastAsia" w:ascii="仿宋_GB2312" w:hAnsi="仿宋_GB2312" w:eastAsia="仿宋_GB2312" w:cs="仿宋_GB2312"/>
          <w:sz w:val="32"/>
          <w:szCs w:val="32"/>
        </w:rPr>
        <w:t>人</w:t>
      </w:r>
      <w:r>
        <w:rPr>
          <w:rFonts w:hint="eastAsia" w:ascii="仿宋_GB2312" w:hAnsi="宋体" w:eastAsia="仿宋_GB2312" w:cs="Times New Roman"/>
          <w:color w:val="auto"/>
          <w:kern w:val="2"/>
          <w:sz w:val="32"/>
          <w:szCs w:val="32"/>
          <w:highlight w:val="none"/>
          <w:lang w:val="zh-CN" w:eastAsia="zh-CN" w:bidi="ar-SA"/>
        </w:rPr>
        <w:t>户籍在我镇的退役军人、现役军人家庭和“三属”春节</w:t>
      </w:r>
      <w:r>
        <w:rPr>
          <w:rFonts w:hint="eastAsia" w:ascii="仿宋_GB2312" w:hAnsi="仿宋_GB2312" w:eastAsia="仿宋_GB2312" w:cs="仿宋_GB2312"/>
          <w:sz w:val="32"/>
          <w:szCs w:val="32"/>
        </w:rPr>
        <w:t>慰问</w:t>
      </w:r>
      <w:r>
        <w:rPr>
          <w:rFonts w:ascii="仿宋_GB2312" w:hAnsi="仿宋_GB2312" w:eastAsia="仿宋_GB2312" w:cs="仿宋_GB2312"/>
          <w:sz w:val="32"/>
          <w:szCs w:val="32"/>
        </w:rPr>
        <w:t>发放。</w:t>
      </w:r>
    </w:p>
    <w:p>
      <w:pPr>
        <w:pStyle w:val="2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  <w:lang w:val="zh-CN"/>
        </w:rPr>
      </w:pPr>
      <w:r>
        <w:rPr>
          <w:rFonts w:ascii="仿宋_GB2312" w:hAnsi="仿宋_GB2312" w:eastAsia="仿宋_GB2312" w:cs="仿宋_GB2312"/>
          <w:sz w:val="32"/>
          <w:szCs w:val="32"/>
          <w:lang w:val="zh-CN"/>
        </w:rPr>
        <w:t>2.完成质量。该项目严格按照预定计划执行，且效果良好，受益群体满意度高。</w:t>
      </w:r>
    </w:p>
    <w:p>
      <w:pPr>
        <w:pStyle w:val="2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  <w:lang w:val="zh-CN"/>
        </w:rPr>
      </w:pPr>
      <w:r>
        <w:rPr>
          <w:rFonts w:ascii="仿宋_GB2312" w:hAnsi="仿宋_GB2312" w:eastAsia="仿宋_GB2312" w:cs="仿宋_GB2312"/>
          <w:sz w:val="32"/>
          <w:szCs w:val="32"/>
          <w:lang w:val="zh-CN"/>
        </w:rPr>
        <w:t>3.完成时效。根据任务量，202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3</w:t>
      </w:r>
      <w:r>
        <w:rPr>
          <w:rFonts w:ascii="仿宋_GB2312" w:hAnsi="仿宋_GB2312" w:eastAsia="仿宋_GB2312" w:cs="仿宋_GB2312"/>
          <w:sz w:val="32"/>
          <w:szCs w:val="32"/>
          <w:lang w:val="zh-CN"/>
        </w:rPr>
        <w:t>年按照审批进行资金发放。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/>
          <w:kern w:val="0"/>
          <w:sz w:val="32"/>
          <w:szCs w:val="32"/>
          <w:lang w:val="en-US" w:eastAsia="zh-CN"/>
        </w:rPr>
      </w:pPr>
      <w:r>
        <w:rPr>
          <w:rFonts w:ascii="仿宋_GB2312" w:hAnsi="仿宋_GB2312" w:eastAsia="仿宋_GB2312" w:cs="仿宋_GB2312"/>
          <w:sz w:val="32"/>
          <w:szCs w:val="32"/>
          <w:lang w:val="zh-CN"/>
        </w:rPr>
        <w:t>4.完成成本。</w:t>
      </w:r>
      <w:r>
        <w:rPr>
          <w:rFonts w:hint="eastAsia" w:ascii="仿宋_GB2312" w:hAnsi="宋体" w:eastAsia="仿宋_GB2312" w:cs="Times New Roman"/>
          <w:color w:val="auto"/>
          <w:kern w:val="2"/>
          <w:sz w:val="32"/>
          <w:szCs w:val="32"/>
          <w:highlight w:val="none"/>
          <w:lang w:val="zh-CN" w:eastAsia="zh-CN" w:bidi="ar-SA"/>
        </w:rPr>
        <w:t>双拥慰问金（春节、八一走访慰问）</w:t>
      </w:r>
      <w:r>
        <w:rPr>
          <w:rFonts w:ascii="仿宋_GB2312" w:hAnsi="仿宋_GB2312" w:eastAsia="仿宋_GB2312" w:cs="仿宋_GB2312"/>
          <w:sz w:val="32"/>
          <w:szCs w:val="32"/>
        </w:rPr>
        <w:t>年初预算数申报</w:t>
      </w:r>
      <w:r>
        <w:rPr>
          <w:rFonts w:hint="eastAsia" w:ascii="仿宋_GB2312" w:hAnsi="仿宋_GB2312" w:eastAsia="仿宋_GB2312" w:cs="仿宋_GB2312"/>
          <w:sz w:val="32"/>
          <w:szCs w:val="32"/>
        </w:rPr>
        <w:t>16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00元</w:t>
      </w:r>
      <w:r>
        <w:rPr>
          <w:rFonts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完成1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60</w:t>
      </w:r>
      <w:r>
        <w:rPr>
          <w:rFonts w:hint="eastAsia" w:ascii="仿宋_GB2312" w:hAnsi="仿宋_GB2312" w:eastAsia="仿宋_GB2312" w:cs="仿宋_GB2312"/>
          <w:sz w:val="32"/>
          <w:szCs w:val="32"/>
        </w:rPr>
        <w:t>人</w:t>
      </w:r>
      <w:r>
        <w:rPr>
          <w:rFonts w:ascii="仿宋_GB2312" w:hAnsi="仿宋_GB2312" w:eastAsia="仿宋_GB2312" w:cs="仿宋_GB2312"/>
          <w:sz w:val="32"/>
          <w:szCs w:val="32"/>
        </w:rPr>
        <w:t>，支付</w:t>
      </w: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60</w:t>
      </w:r>
      <w:r>
        <w:rPr>
          <w:rFonts w:hint="eastAsia" w:ascii="仿宋_GB2312" w:hAnsi="仿宋_GB2312" w:eastAsia="仿宋_GB2312" w:cs="仿宋_GB2312"/>
          <w:sz w:val="32"/>
          <w:szCs w:val="32"/>
        </w:rPr>
        <w:t>00</w:t>
      </w:r>
      <w:r>
        <w:rPr>
          <w:rFonts w:ascii="仿宋_GB2312" w:hAnsi="仿宋_GB2312" w:eastAsia="仿宋_GB2312" w:cs="仿宋_GB2312"/>
          <w:sz w:val="32"/>
          <w:szCs w:val="32"/>
        </w:rPr>
        <w:t>元，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完成率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100%</w:t>
      </w:r>
      <w:r>
        <w:rPr>
          <w:rFonts w:ascii="仿宋_GB2312" w:hAnsi="仿宋_GB2312" w:eastAsia="仿宋_GB2312" w:cs="仿宋_GB2312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（二）项目效益情况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该项资金通过</w:t>
      </w:r>
      <w:r>
        <w:rPr>
          <w:rFonts w:ascii="仿宋_GB2312" w:hAnsi="仿宋_GB2312" w:eastAsia="仿宋_GB2312" w:cs="仿宋_GB2312"/>
          <w:sz w:val="32"/>
          <w:szCs w:val="32"/>
        </w:rPr>
        <w:t>走访慰问与关爱帮扶相结合，主动了</w:t>
      </w:r>
      <w:r>
        <w:rPr>
          <w:rFonts w:hint="eastAsia" w:ascii="仿宋_GB2312" w:hAnsi="仿宋_GB2312" w:eastAsia="仿宋_GB2312" w:cs="仿宋_GB2312"/>
          <w:sz w:val="32"/>
          <w:szCs w:val="32"/>
        </w:rPr>
        <w:t>解退役军人、现役军人家属和其他重点优抚对象家庭情况， 特别是对生活困难或因遭受自然灾害、重大疾病等变故存在特殊困难的，主动帮助解决实际困难，</w:t>
      </w:r>
      <w:r>
        <w:rPr>
          <w:rFonts w:ascii="仿宋_GB2312" w:hAnsi="仿宋_GB2312" w:eastAsia="仿宋_GB2312" w:cs="仿宋_GB2312"/>
          <w:sz w:val="32"/>
          <w:szCs w:val="32"/>
        </w:rPr>
        <w:t>不断增强</w:t>
      </w:r>
      <w:r>
        <w:rPr>
          <w:rFonts w:hint="eastAsia" w:ascii="仿宋_GB2312" w:hAnsi="仿宋_GB2312" w:eastAsia="仿宋_GB2312" w:cs="仿宋_GB2312"/>
          <w:sz w:val="32"/>
          <w:szCs w:val="32"/>
        </w:rPr>
        <w:t>退役军人、“三属”</w:t>
      </w:r>
      <w:r>
        <w:rPr>
          <w:rFonts w:ascii="仿宋_GB2312" w:hAnsi="仿宋_GB2312" w:eastAsia="仿宋_GB2312" w:cs="仿宋_GB2312"/>
          <w:sz w:val="32"/>
          <w:szCs w:val="32"/>
        </w:rPr>
        <w:t>的安全感、获得感和幸福感。</w:t>
      </w:r>
    </w:p>
    <w:p>
      <w:pPr>
        <w:adjustRightInd w:val="0"/>
        <w:snapToGrid w:val="0"/>
        <w:spacing w:line="56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四、问题及建议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（一）存在的问题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宋体"/>
          <w:color w:val="000000" w:themeColor="text1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/>
          <w:color w:val="000000" w:themeColor="text1"/>
          <w:lang w:val="zh-CN"/>
          <w14:textFill>
            <w14:solidFill>
              <w14:schemeClr w14:val="tx1"/>
            </w14:solidFill>
          </w14:textFill>
        </w:rPr>
        <w:t>无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（二）相关建议</w:t>
      </w:r>
    </w:p>
    <w:p>
      <w:pPr>
        <w:ind w:firstLine="640" w:firstLineChars="200"/>
        <w:rPr>
          <w:rFonts w:hint="eastAsia" w:ascii="仿宋_GB2312" w:hAnsi="仿宋_GB2312" w:cs="仿宋_GB2312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 w:hAnsi="宋体"/>
          <w:color w:val="000000" w:themeColor="text1"/>
          <w:lang w:val="zh-CN"/>
          <w14:textFill>
            <w14:solidFill>
              <w14:schemeClr w14:val="tx1"/>
            </w14:solidFill>
          </w14:textFill>
        </w:rPr>
        <w:t>无</w:t>
      </w:r>
    </w:p>
    <w:p>
      <w:pPr>
        <w:pStyle w:val="2"/>
      </w:pPr>
    </w:p>
    <w:p>
      <w:pPr>
        <w:pStyle w:val="3"/>
      </w:pPr>
      <w:bookmarkStart w:id="0" w:name="_GoBack"/>
      <w:bookmarkEnd w:id="0"/>
    </w:p>
    <w:p>
      <w:pPr>
        <w:jc w:val="right"/>
        <w:rPr>
          <w:rFonts w:hint="eastAsia" w:ascii="仿宋_GB2312" w:hAnsi="方正仿宋_GBK" w:eastAsia="仿宋_GB2312" w:cs="方正仿宋_GBK"/>
          <w:sz w:val="32"/>
          <w:szCs w:val="32"/>
          <w:lang w:val="zh-CN"/>
        </w:rPr>
      </w:pPr>
      <w:r>
        <w:rPr>
          <w:rFonts w:hint="eastAsia" w:ascii="仿宋_GB2312" w:hAnsi="方正仿宋_GBK" w:eastAsia="仿宋_GB2312" w:cs="方正仿宋_GBK"/>
          <w:sz w:val="32"/>
          <w:szCs w:val="32"/>
          <w:lang w:val="zh-CN"/>
        </w:rPr>
        <w:t>攀枝花市仁和区大田镇人民政府</w:t>
      </w:r>
    </w:p>
    <w:p>
      <w:pPr>
        <w:ind w:firstLine="4800" w:firstLineChars="1500"/>
      </w:pPr>
      <w:r>
        <w:rPr>
          <w:rFonts w:hint="eastAsia" w:ascii="仿宋_GB2312" w:eastAsia="仿宋_GB2312"/>
          <w:sz w:val="32"/>
          <w:szCs w:val="32"/>
          <w:lang w:val="zh-CN"/>
        </w:rPr>
        <w:t xml:space="preserve"> 20</w:t>
      </w:r>
      <w:r>
        <w:rPr>
          <w:rFonts w:hint="eastAsia" w:ascii="仿宋_GB2312" w:eastAsia="仿宋_GB2312"/>
          <w:sz w:val="32"/>
          <w:szCs w:val="32"/>
        </w:rPr>
        <w:t>2</w:t>
      </w:r>
      <w:r>
        <w:rPr>
          <w:rFonts w:hint="eastAsia" w:ascii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  <w:lang w:val="zh-CN"/>
        </w:rPr>
        <w:t>年</w:t>
      </w:r>
      <w:r>
        <w:rPr>
          <w:rFonts w:hint="eastAsia" w:ascii="仿宋_GB2312" w:eastAsia="仿宋_GB2312"/>
          <w:sz w:val="32"/>
          <w:szCs w:val="32"/>
        </w:rPr>
        <w:t>5</w:t>
      </w:r>
      <w:r>
        <w:rPr>
          <w:rFonts w:hint="eastAsia" w:ascii="仿宋_GB2312" w:eastAsia="仿宋_GB2312"/>
          <w:sz w:val="32"/>
          <w:szCs w:val="32"/>
          <w:lang w:val="zh-CN"/>
        </w:rPr>
        <w:t>月</w:t>
      </w:r>
      <w:r>
        <w:rPr>
          <w:rFonts w:hint="eastAsia" w:ascii="仿宋_GB2312"/>
          <w:sz w:val="32"/>
          <w:szCs w:val="32"/>
          <w:lang w:val="en-US" w:eastAsia="zh-CN"/>
        </w:rPr>
        <w:t>14</w:t>
      </w:r>
      <w:r>
        <w:rPr>
          <w:rFonts w:hint="eastAsia" w:ascii="仿宋_GB2312" w:eastAsia="仿宋_GB2312"/>
          <w:sz w:val="32"/>
          <w:szCs w:val="32"/>
          <w:lang w:val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黑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仿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Calibri Ligh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Luxi 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41D11F"/>
    <w:multiLevelType w:val="singleLevel"/>
    <w:tmpl w:val="6641D11F"/>
    <w:lvl w:ilvl="0" w:tentative="0">
      <w:start w:val="1"/>
      <w:numFmt w:val="decimal"/>
      <w:suff w:val="nothing"/>
      <w:lvlText w:val="%1."/>
      <w:lvlJc w:val="left"/>
    </w:lvl>
  </w:abstractNum>
  <w:abstractNum w:abstractNumId="1">
    <w:nsid w:val="66430081"/>
    <w:multiLevelType w:val="singleLevel"/>
    <w:tmpl w:val="66430081"/>
    <w:lvl w:ilvl="0" w:tentative="0">
      <w:start w:val="1"/>
      <w:numFmt w:val="chineseCounting"/>
      <w:suff w:val="nothing"/>
      <w:lvlText w:val="%1、"/>
      <w:lvlJc w:val="left"/>
    </w:lvl>
  </w:abstractNum>
  <w:abstractNum w:abstractNumId="2">
    <w:nsid w:val="66430096"/>
    <w:multiLevelType w:val="singleLevel"/>
    <w:tmpl w:val="66430096"/>
    <w:lvl w:ilvl="0" w:tentative="0">
      <w:start w:val="1"/>
      <w:numFmt w:val="chineseCounting"/>
      <w:suff w:val="nothing"/>
      <w:lvlText w:val="（%1）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1C455A"/>
    <w:rsid w:val="003414A3"/>
    <w:rsid w:val="00490474"/>
    <w:rsid w:val="00515A0C"/>
    <w:rsid w:val="00866E99"/>
    <w:rsid w:val="00FA5FA5"/>
    <w:rsid w:val="058964B3"/>
    <w:rsid w:val="06E6590B"/>
    <w:rsid w:val="06FE45F1"/>
    <w:rsid w:val="0EDB478C"/>
    <w:rsid w:val="10543CB3"/>
    <w:rsid w:val="1CBD2265"/>
    <w:rsid w:val="200027AF"/>
    <w:rsid w:val="24C43BCA"/>
    <w:rsid w:val="291C455A"/>
    <w:rsid w:val="2A5C06C2"/>
    <w:rsid w:val="2B477DFA"/>
    <w:rsid w:val="2FA207B7"/>
    <w:rsid w:val="3419615F"/>
    <w:rsid w:val="36135008"/>
    <w:rsid w:val="36926D0C"/>
    <w:rsid w:val="3A2E09CA"/>
    <w:rsid w:val="3C485E2A"/>
    <w:rsid w:val="47EA3F8A"/>
    <w:rsid w:val="4DAF2BCF"/>
    <w:rsid w:val="4DDB6F66"/>
    <w:rsid w:val="502732A5"/>
    <w:rsid w:val="535E70DC"/>
    <w:rsid w:val="53FD4CE8"/>
    <w:rsid w:val="5444217D"/>
    <w:rsid w:val="62F71BC5"/>
    <w:rsid w:val="67302E47"/>
    <w:rsid w:val="68B3642E"/>
    <w:rsid w:val="716C062B"/>
    <w:rsid w:val="73630622"/>
    <w:rsid w:val="74853268"/>
    <w:rsid w:val="792F2AEE"/>
    <w:rsid w:val="7D150892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</w:style>
  <w:style w:type="paragraph" w:styleId="3">
    <w:name w:val="Plain Text"/>
    <w:basedOn w:val="1"/>
    <w:qFormat/>
    <w:uiPriority w:val="0"/>
    <w:rPr>
      <w:rFonts w:ascii="宋体" w:hAnsi="Courier New"/>
    </w:r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9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  <w:style w:type="character" w:customStyle="1" w:styleId="10">
    <w:name w:val="页眉 Char"/>
    <w:basedOn w:val="7"/>
    <w:link w:val="5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  <w:style w:type="character" w:customStyle="1" w:styleId="11">
    <w:name w:val="页脚 Char"/>
    <w:basedOn w:val="7"/>
    <w:link w:val="4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2</Pages>
  <Words>132</Words>
  <Characters>753</Characters>
  <Lines>6</Lines>
  <Paragraphs>1</Paragraphs>
  <ScaleCrop>false</ScaleCrop>
  <LinksUpToDate>false</LinksUpToDate>
  <CharactersWithSpaces>884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Administrator</cp:lastModifiedBy>
  <dcterms:modified xsi:type="dcterms:W3CDTF">2024-05-16T02:22:07Z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  <property fmtid="{D5CDD505-2E9C-101B-9397-08002B2CF9AE}" pid="3" name="ICV">
    <vt:lpwstr>37AB5441F8464A27A92ADD3B0F807CE3</vt:lpwstr>
  </property>
</Properties>
</file>