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攀枝花市仁和区人民医院</w:t>
      </w:r>
    </w:p>
    <w:p>
      <w:pPr>
        <w:tabs>
          <w:tab w:val="left" w:pos="1440"/>
        </w:tabs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仁和医院中医药等特色专科发展</w:t>
      </w:r>
    </w:p>
    <w:p>
      <w:pPr>
        <w:tabs>
          <w:tab w:val="left" w:pos="1440"/>
        </w:tabs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项目</w:t>
      </w:r>
      <w:r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支出绩效自评</w:t>
      </w: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报告</w:t>
      </w:r>
    </w:p>
    <w:p>
      <w:pPr>
        <w:tabs>
          <w:tab w:val="left" w:pos="1440"/>
        </w:tabs>
        <w:spacing w:line="560" w:lineRule="exact"/>
        <w:jc w:val="center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为推动仁和区人民医院区级特色专科等发展建设，提升医疗服务水平，为辖区居民提供优质医疗服务。区财政每年向区医院定额补助200万元。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项目计划实现的定性目标为推动区医院特色专科等发展建设</w:t>
      </w: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，提升医疗服务水平</w:t>
      </w: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，提供优质医疗服务</w:t>
      </w: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；定量目标为购置设备（台）或其他用于医院发展建设及运营的支出。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</w:t>
      </w:r>
      <w:r>
        <w:rPr>
          <w:rFonts w:hint="default" w:ascii="Times New Roman" w:hAnsi="Times New Roman" w:eastAsia="楷体_GB2312" w:cs="Times New Roman"/>
          <w:b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lang w:val="zh-CN"/>
        </w:rPr>
        <w:t>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项目申报内容与具体实施内容相符，申报目标合理可行。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CN"/>
        </w:rPr>
        <w:t>1</w:t>
      </w:r>
      <w:r>
        <w:rPr>
          <w:rFonts w:hint="default" w:ascii="Times New Roman" w:hAnsi="Times New Roman" w:eastAsia="楷体_GB2312" w:cs="Times New Roman"/>
          <w:lang w:val="zh-CN"/>
        </w:rPr>
        <w:t>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根据攀枝花市仁和区财政局《关于批复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2312" w:cs="Times New Roman"/>
          <w:lang w:val="en-US" w:eastAsia="zh-CN"/>
        </w:rPr>
        <w:t>年部门预算的通知》，我院收到大平台计划仁和医院中医药等特色专科发展补助200</w:t>
      </w:r>
      <w:r>
        <w:rPr>
          <w:rFonts w:hint="default" w:ascii="Times New Roman" w:hAnsi="Times New Roman" w:eastAsia="方正仿宋_GB2312" w:cs="Times New Roman"/>
          <w:lang w:val="en-US" w:eastAsia="zh-CN"/>
        </w:rPr>
        <w:t>万元。资金计划均足额下达。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截止2023年底共计支付93.62万元，其中支付各种专用设备款项及质保金48.37万元，支付医院物业管理服务费45.25万元。资金使用率46.81%。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仁和医院中医药等特色专科发展补助</w:t>
      </w:r>
      <w:r>
        <w:rPr>
          <w:rFonts w:hint="default" w:ascii="Times New Roman" w:hAnsi="Times New Roman" w:eastAsia="方正仿宋_GB2312" w:cs="Times New Roman"/>
          <w:lang w:val="en-US" w:eastAsia="zh-CN"/>
        </w:rPr>
        <w:t>项目严格执行财务管理制度，通过实际购买设备款项及发生的物业管理服务费向公司拨付款项</w:t>
      </w:r>
      <w:r>
        <w:rPr>
          <w:rFonts w:hint="default" w:ascii="Times New Roman" w:hAnsi="Times New Roman" w:eastAsia="方正仿宋_GB2312" w:cs="Times New Roman"/>
          <w:lang w:val="en-US" w:eastAsia="zh-CN"/>
        </w:rPr>
        <w:t>。按照业务发生月份进行账务处理，财务处理及时规范。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项目由医院财务科根据年初预算批复进行资金使用计划。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项目资金使用93.62万元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目标绩效完成率为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46.81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%。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lang w:val="zh-CN" w:eastAsia="zh-CN"/>
        </w:rPr>
        <w:t>加强区级特色专科发展建设，为辖区居民提供更加优质的医疗服务，</w:t>
      </w:r>
      <w:r>
        <w:rPr>
          <w:rFonts w:hint="default" w:ascii="Times New Roman" w:hAnsi="Times New Roman" w:eastAsia="方正仿宋_GB2312" w:cs="Times New Roman"/>
          <w:lang w:val="en-US" w:eastAsia="zh-CN"/>
        </w:rPr>
        <w:t>提升辖区患者及职工满意度，区财政每年定额向医院拨付200万元。2023共计拨付93.62万元，未按时按量拨付项目资金，限制了医院的发展。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 w:firstLine="320" w:firstLineChars="100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</w:t>
      </w:r>
      <w:r>
        <w:rPr>
          <w:rFonts w:hint="default" w:ascii="Times New Roman" w:hAnsi="Times New Roman" w:eastAsia="楷体_GB2312" w:cs="Times New Roman"/>
          <w:b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lang w:val="zh-CN"/>
        </w:rPr>
        <w:t>）相关建议。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>建议区财政局根据我单位的业务发展需求，按医院用款计划审核支付项目资金。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 xml:space="preserve">                      攀枝花市仁和区人民医院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lang w:val="en-US" w:eastAsia="zh-CN"/>
        </w:rPr>
        <w:t xml:space="preserve">                          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73872-F957-4ABD-A0EC-EBA0AAC50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1EF8CAA-8EC6-4640-BF38-B55E634D3D4F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89AEED-9761-473E-93C4-7988F8508A3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393B847-3604-4723-84FB-5018C13A75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E14CE22-A54E-4262-8019-9336156982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F2A3"/>
    <w:multiLevelType w:val="singleLevel"/>
    <w:tmpl w:val="4E6AF2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6B2C3"/>
    <w:multiLevelType w:val="singleLevel"/>
    <w:tmpl w:val="7E56B2C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TBlNmQwYjA3MTEyNDBmZjZlY2JmZTZmZTMyZmYifQ=="/>
  </w:docVars>
  <w:rsids>
    <w:rsidRoot w:val="291C455A"/>
    <w:rsid w:val="003414A3"/>
    <w:rsid w:val="00515A0C"/>
    <w:rsid w:val="00866E99"/>
    <w:rsid w:val="08CF1E16"/>
    <w:rsid w:val="0EAA117E"/>
    <w:rsid w:val="0EDB478C"/>
    <w:rsid w:val="21415B4F"/>
    <w:rsid w:val="22D26785"/>
    <w:rsid w:val="256B13EC"/>
    <w:rsid w:val="2652435A"/>
    <w:rsid w:val="26E72AF1"/>
    <w:rsid w:val="291C455A"/>
    <w:rsid w:val="33DB627A"/>
    <w:rsid w:val="34424D57"/>
    <w:rsid w:val="36926D0C"/>
    <w:rsid w:val="3A0A1C3C"/>
    <w:rsid w:val="3C487939"/>
    <w:rsid w:val="3D1B6DFC"/>
    <w:rsid w:val="3DB86D41"/>
    <w:rsid w:val="400C03D9"/>
    <w:rsid w:val="448D5CA8"/>
    <w:rsid w:val="461B617F"/>
    <w:rsid w:val="48347E11"/>
    <w:rsid w:val="4992616C"/>
    <w:rsid w:val="4DAF2BCF"/>
    <w:rsid w:val="4DDB6F66"/>
    <w:rsid w:val="4FD10728"/>
    <w:rsid w:val="56813763"/>
    <w:rsid w:val="5B8F4E17"/>
    <w:rsid w:val="5D7F2B9C"/>
    <w:rsid w:val="69986017"/>
    <w:rsid w:val="70D32F6E"/>
    <w:rsid w:val="727F3CDD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1284</Words>
  <Characters>1364</Characters>
  <Lines>6</Lines>
  <Paragraphs>1</Paragraphs>
  <TotalTime>5</TotalTime>
  <ScaleCrop>false</ScaleCrop>
  <LinksUpToDate>false</LinksUpToDate>
  <CharactersWithSpaces>1422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杨早红</cp:lastModifiedBy>
  <dcterms:modified xsi:type="dcterms:W3CDTF">2024-05-17T05:18:06Z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BDF8F2F2D672435C8599BF3D2EF57527</vt:lpwstr>
  </property>
</Properties>
</file>