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800" w:lineRule="exact"/>
        <w:jc w:val="center"/>
        <w:rPr>
          <w:rFonts w:eastAsia="仿宋_GB2312"/>
          <w:bCs/>
          <w:sz w:val="54"/>
          <w:szCs w:val="54"/>
        </w:rPr>
      </w:pPr>
      <w:r>
        <w:rPr>
          <w:rFonts w:hint="eastAsia" w:ascii="方正小标宋_GBK" w:eastAsia="方正小标宋_GBK"/>
          <w:bCs/>
          <w:color w:val="FF0000"/>
          <w:spacing w:val="30"/>
          <w:sz w:val="54"/>
          <w:szCs w:val="54"/>
        </w:rPr>
        <w:t>攀枝花市仁和区同德镇人民政府</w:t>
      </w:r>
    </w:p>
    <w:p>
      <w:pPr>
        <w:spacing w:line="640" w:lineRule="exact"/>
        <w:jc w:val="right"/>
        <w:rPr>
          <w:rFonts w:hint="eastAsia" w:ascii="方正小标宋_GBK" w:hAnsi="方正小标宋_GBK" w:eastAsia="方正小标宋_GBK" w:cs="方正小标宋_GBK"/>
          <w:spacing w:val="-11"/>
          <w:sz w:val="44"/>
          <w:szCs w:val="44"/>
          <w:lang w:eastAsia="zh-CN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8890</wp:posOffset>
                </wp:positionV>
                <wp:extent cx="5486400" cy="60960"/>
                <wp:effectExtent l="0" t="19050" r="0" b="15240"/>
                <wp:wrapNone/>
                <wp:docPr id="37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5" name="直接连接符 3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4.55pt;margin-top:0.7pt;height:4.8pt;width:432pt;z-index:251662336;mso-width-relative:page;mso-height-relative:page;" coordorigin="1620,2532" coordsize="8640,156" o:gfxdata="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7D3z1QAA&#10;AAYBAAAPAAAAAAAAAAEAIAAAACIAAABkcnMvZG93bnJldi54bWxQSwECFAAUAAAACACHTuJAyu+8&#10;3pMCAABPBwAADgAAAAAAAAABACAAAAAkAQAAZHJzL2Uyb0RvYy54bWxQSwUGAAAAAAYABgBZAQAA&#10;K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OMU8YcAAAADb&#10;AAAADwAAAGRycy9kb3ducmV2LnhtbEWPT2sCMRTE70K/Q3gFL6JZLYpsjVIE6bYe1FWQ3h6b193F&#10;zcs2iX/67ZuC4HGYmd8ws8XNNOJCzteWFQwHCQjiwuqaSwWH/ao/BeEDssbGMin4JQ+L+VNnhqm2&#10;V97RJQ+liBD2KSqoQmhTKX1RkUE/sC1x9L6tMxiidKXUDq8Rbho5SpKJNFhzXKiwpWVFxSk/GwVm&#10;Y97k1/r9nLvtx+fxZ51tT71Mqe7zMHkFEegWHuF7O9MKXs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4xTxh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Oq+4u70AAADb&#10;AAAADwAAAGRycy9kb3ducmV2LnhtbEWPQWvCQBSE74X+h+UVvNXdWAgldRWRCqWeakXo7ZF9TdJk&#10;36bZ16j/3i0IHoeZ+YaZL0++UyMNsQlsIZsaUMRlcA1XFvafm8dnUFGQHXaBycKZIiwX93dzLFw4&#10;8geNO6lUgnAs0EIt0hdax7Imj3EaeuLkfYfBoyQ5VNoNeExw3+mZMbn22HBaqLGndU1lu/vzFiT/&#10;kYPLf9/bbN8evszWjGb1au3kITMvoIROcgtf22/OwlMO/1/SD9C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r7i7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8"/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攀枝花市仁和区同德镇人民政府2023年专项预算项目支出绩效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自评报告</w:t>
      </w:r>
    </w:p>
    <w:p>
      <w:pPr>
        <w:pStyle w:val="8"/>
        <w:spacing w:line="560" w:lineRule="exact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  <w:t>（2022年生态功能区转移支付市本级资金项目）</w:t>
      </w:r>
    </w:p>
    <w:p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区级预算我镇经费2.97万元，用于防火物资购买、防火宣传、新民村卡点值守补助及应急救援队补助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攀仁财资农〔2022〕</w:t>
      </w:r>
      <w:r>
        <w:rPr>
          <w:rFonts w:hint="default" w:ascii="Times New Roman" w:hAnsi="Times New Roman" w:cs="Times New Roman"/>
          <w:lang w:val="en-US" w:eastAsia="zh-CN"/>
        </w:rPr>
        <w:t>234号预算</w:t>
      </w:r>
      <w:r>
        <w:rPr>
          <w:rFonts w:hint="default" w:ascii="Times New Roman" w:hAnsi="Times New Roman" w:cs="Times New Roman"/>
          <w:lang w:val="zh-CN" w:eastAsia="zh-CN"/>
        </w:rPr>
        <w:t>我镇</w:t>
      </w:r>
      <w:r>
        <w:rPr>
          <w:rFonts w:hint="default" w:ascii="Times New Roman" w:hAnsi="Times New Roman" w:cs="Times New Roman"/>
          <w:lang w:val="en-US" w:eastAsia="zh-CN"/>
        </w:rPr>
        <w:t>经费2.97万元</w:t>
      </w:r>
      <w:r>
        <w:rPr>
          <w:rFonts w:hint="default" w:ascii="Times New Roman" w:hAnsi="Times New Roman" w:cs="Times New Roman"/>
          <w:lang w:val="zh-CN" w:eastAsia="zh-CN"/>
        </w:rPr>
        <w:t>、区批复资金</w:t>
      </w:r>
      <w:r>
        <w:rPr>
          <w:rFonts w:hint="default" w:ascii="Times New Roman" w:hAnsi="Times New Roman" w:cs="Times New Roman"/>
          <w:lang w:val="en-US" w:eastAsia="zh-CN"/>
        </w:rPr>
        <w:t>2.97万元，</w:t>
      </w:r>
      <w:r>
        <w:rPr>
          <w:rFonts w:hint="default" w:ascii="Times New Roman" w:hAnsi="Times New Roman" w:cs="Times New Roman"/>
          <w:lang w:val="zh-CN" w:eastAsia="zh-CN"/>
        </w:rPr>
        <w:t>该项目资金使用符合资金管理办法相关规定。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该项目主要</w:t>
      </w:r>
      <w:r>
        <w:rPr>
          <w:rFonts w:hint="default" w:ascii="Times New Roman" w:hAnsi="Times New Roman" w:cs="Times New Roman"/>
          <w:lang w:val="en-US" w:eastAsia="zh-CN"/>
        </w:rPr>
        <w:t>用于防火物资购买、防火宣传、新民村卡点值守补助及应急救援队补助</w:t>
      </w:r>
      <w:r>
        <w:rPr>
          <w:rFonts w:hint="default" w:ascii="Times New Roman" w:hAnsi="Times New Roman" w:cs="Times New Roman"/>
          <w:lang w:val="zh-CN" w:eastAsia="zh-CN"/>
        </w:rPr>
        <w:t>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该项目申报内容与具体实施内容相符、申报目标合理可行，资金使用符合财政相关规定。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ab/>
      </w:r>
      <w:r>
        <w:rPr>
          <w:rFonts w:hint="default" w:ascii="Times New Roman" w:hAnsi="Times New Roman" w:eastAsia="楷体_GB2312" w:cs="Times New Roman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 w:eastAsia="zh-CN"/>
        </w:rPr>
        <w:t>该项目各类资金计划属于单位自筹资金及其他渠道资金，将资金到位情况与资金计划进行比对，资金使用率</w:t>
      </w:r>
      <w:r>
        <w:rPr>
          <w:rFonts w:hint="default" w:ascii="Times New Roman" w:hAnsi="Times New Roman" w:cs="Times New Roman"/>
          <w:lang w:val="en-US" w:eastAsia="zh-CN"/>
        </w:rPr>
        <w:t>100%，资金到位率100%。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lang w:val="zh-CN"/>
        </w:rPr>
      </w:pPr>
      <w:r>
        <w:rPr>
          <w:rFonts w:hint="default" w:ascii="Times New Roman" w:hAnsi="Times New Roman" w:eastAsia="楷体_GB2312" w:cs="Times New Roman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项目资金的实际支出</w:t>
      </w:r>
      <w:r>
        <w:rPr>
          <w:rFonts w:hint="default" w:ascii="Times New Roman" w:hAnsi="Times New Roman" w:cs="Times New Roman"/>
          <w:lang w:val="en-US" w:eastAsia="zh-CN"/>
        </w:rPr>
        <w:t>2.97万元</w:t>
      </w:r>
      <w:r>
        <w:rPr>
          <w:rFonts w:hint="default" w:ascii="Times New Roman" w:hAnsi="Times New Roman" w:cs="Times New Roman"/>
          <w:lang w:val="zh-CN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用于新民村卡点值守补助及应急救援队补助</w:t>
      </w:r>
      <w:r>
        <w:rPr>
          <w:rFonts w:hint="default" w:ascii="Times New Roman" w:hAnsi="Times New Roman" w:cs="Times New Roman"/>
          <w:lang w:val="zh-CN" w:eastAsia="zh-CN"/>
        </w:rPr>
        <w:t>，支付进度为</w:t>
      </w:r>
      <w:r>
        <w:rPr>
          <w:rFonts w:hint="default" w:ascii="Times New Roman" w:hAnsi="Times New Roman" w:cs="Times New Roman"/>
          <w:lang w:val="en-US" w:eastAsia="zh-CN"/>
        </w:rPr>
        <w:t>100%</w:t>
      </w:r>
      <w:r>
        <w:rPr>
          <w:rFonts w:hint="default" w:ascii="Times New Roman" w:hAnsi="Times New Roman" w:cs="Times New Roman"/>
          <w:lang w:val="zh-CN" w:eastAsia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项目财务管理制度建设、机构设置、会计核算及账务处理等严格执行财务管理制度、财务处理及时、会计核算规范。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该项目由镇森林防灭火应急指挥部组织实施，接受镇、区相关部门监管，严格按照相关执行要求进行管理。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三、项目绩效情况</w:t>
      </w:r>
      <w:r>
        <w:rPr>
          <w:rFonts w:hint="default" w:ascii="Times New Roman" w:hAnsi="Times New Roman" w:cs="Times New Roman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该项目完</w:t>
      </w:r>
      <w:r>
        <w:rPr>
          <w:rFonts w:hint="default" w:ascii="Times New Roman" w:hAnsi="Times New Roman" w:cs="Times New Roman"/>
          <w:lang w:val="en-US" w:eastAsia="zh-CN"/>
        </w:rPr>
        <w:t>用于防火物资购买、防火宣传、新民村卡点值守补助及应急救援队补助等</w:t>
      </w:r>
      <w:r>
        <w:rPr>
          <w:rFonts w:hint="default" w:ascii="Times New Roman" w:hAnsi="Times New Roman" w:cs="Times New Roman"/>
          <w:lang w:val="zh-CN" w:eastAsia="zh-CN"/>
        </w:rPr>
        <w:t>，圆满完成了火灾隐患排除整改工作，为实现</w:t>
      </w:r>
      <w:r>
        <w:rPr>
          <w:rFonts w:hint="default" w:ascii="Times New Roman" w:hAnsi="Times New Roman" w:cs="Times New Roman"/>
          <w:lang w:val="en-US" w:eastAsia="zh-CN"/>
        </w:rPr>
        <w:t>2023年森林草原防灭火零火情</w:t>
      </w:r>
      <w:r>
        <w:rPr>
          <w:rFonts w:hint="default" w:ascii="Times New Roman" w:hAnsi="Times New Roman" w:cs="Times New Roman"/>
          <w:lang w:val="zh-CN" w:eastAsia="zh-CN"/>
        </w:rPr>
        <w:t>目标打下了坚实基础，圆满完成完成了森林草原防灭火</w:t>
      </w:r>
      <w:r>
        <w:rPr>
          <w:rFonts w:hint="eastAsia" w:cs="Times New Roman"/>
          <w:lang w:val="zh-CN" w:eastAsia="zh-CN"/>
        </w:rPr>
        <w:t>三</w:t>
      </w:r>
      <w:r>
        <w:rPr>
          <w:rFonts w:hint="default" w:ascii="Times New Roman" w:hAnsi="Times New Roman" w:cs="Times New Roman"/>
          <w:lang w:val="zh-CN" w:eastAsia="zh-CN"/>
        </w:rPr>
        <w:t>连胜目标。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该项目实现了我镇</w:t>
      </w:r>
      <w:r>
        <w:rPr>
          <w:rFonts w:hint="default" w:ascii="Times New Roman" w:hAnsi="Times New Roman" w:cs="Times New Roman"/>
          <w:lang w:val="en-US" w:eastAsia="zh-CN"/>
        </w:rPr>
        <w:t>2023年零火情，为保护我镇森林资源不受损失，人民群众财产安全不受危害，实现</w:t>
      </w:r>
      <w:r>
        <w:rPr>
          <w:rFonts w:hint="default" w:ascii="Times New Roman" w:hAnsi="Times New Roman" w:cs="Times New Roman"/>
          <w:lang w:val="zh-CN" w:eastAsia="zh-CN"/>
        </w:rPr>
        <w:t>生态可持续发展起到了积极作用，使我镇群众对森林防灭火工作大为满意。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（一）存在的问题。</w:t>
      </w:r>
    </w:p>
    <w:p>
      <w:pPr>
        <w:pStyle w:val="2"/>
        <w:ind w:left="0" w:leftChars="0"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仿宋_GB2312" w:hAnsi="宋体" w:eastAsia="仿宋_GB2312" w:cs="Times New Roman"/>
          <w:kern w:val="2"/>
          <w:sz w:val="32"/>
          <w:szCs w:val="32"/>
          <w:lang w:val="zh-CN" w:eastAsia="zh-CN" w:bidi="ar-SA"/>
        </w:rPr>
        <w:t>无。</w:t>
      </w:r>
    </w:p>
    <w:p>
      <w:pPr>
        <w:pStyle w:val="2"/>
        <w:numPr>
          <w:ilvl w:val="0"/>
          <w:numId w:val="3"/>
        </w:numPr>
        <w:ind w:left="0" w:leftChars="0" w:firstLine="720" w:firstLineChars="0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仿宋_GB2312" w:hAnsi="宋体" w:eastAsia="仿宋_GB2312" w:cs="Times New Roman"/>
          <w:kern w:val="2"/>
          <w:sz w:val="32"/>
          <w:szCs w:val="32"/>
          <w:lang w:val="zh-CN" w:eastAsia="zh-CN" w:bidi="ar-SA"/>
        </w:rPr>
        <w:t>无。</w:t>
      </w: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rPr>
          <w:rFonts w:hint="default" w:ascii="Times New Roman" w:hAnsi="Times New Roman" w:cs="Times New Roman"/>
          <w:lang w:val="zh-CN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200" w:firstLineChars="10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攀枝花市仁和区同德镇人民政府</w:t>
      </w:r>
    </w:p>
    <w:p>
      <w:pPr>
        <w:pStyle w:val="2"/>
        <w:spacing w:after="0"/>
        <w:ind w:left="0" w:leftChars="0" w:firstLine="4800" w:firstLineChars="1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4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38" name="直接连接符 3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80.9pt;margin-top:741.05pt;height:4.8pt;width:432pt;rotation:11796480f;z-index:251659264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1F/VdoAAAAOAQAADwAAAAAAAAABACAAAAAiAAAAZHJzL2Rvd25yZXYueG1sUEsB&#10;AhQAFAAAAAgAh07iQMImFKCeAgAAXgcAAA4AAAAAAAAAAQAgAAAAKQEAAGRycy9lMm9Eb2MueG1s&#10;UEsFBgAAAAAGAAYAWQEAADk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1sST/70AAADb&#10;AAAADwAAAGRycy9kb3ducmV2LnhtbEVPy2rCQBTdF/oPwy24KXWiQpHUMRRBjLqopoJ0d8ncJiGZ&#10;O3FmfP19Z1FweTjvWXYznbiQ841lBaNhAoK4tLrhSsHhe/k2BeEDssbOMim4k4ds/vw0w1TbK+/p&#10;UoRKxBD2KSqoQ+hTKX1Zk0E/tD1x5H6tMxgidJXUDq8x3HRynCTv0mDDsaHGnhY1lW1xNgrMl/mU&#10;P9vVuXC79eZ42ua79jVXavAySj5ABLqFh/jfnWsFkzg2fo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xJP/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zAsyb4AAADb&#10;AAAADwAAAGRycy9kb3ducmV2LnhtbEWPQUvDQBSE7wX/w/IEb+1uFEKN3RYRBbEn21Lw9sg+k5js&#10;25h9pu2/dwuFHoeZ+YZZrI6+UyMNsQlsIZsZUMRlcA1XFnbbt+kcVBRkh11gsnCiCKvlzWSBhQsH&#10;/qRxI5VKEI4FWqhF+kLrWNbkMc5CT5y87zB4lCSHSrsBDwnuO31vTK49NpwWauzppaay3fx5C5L/&#10;yN7lvx9ttmv3X2ZtRvP8au3dbWaeQAkd5Rq+tN+dhYdHOH9JP0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Asyb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9411335</wp:posOffset>
                </wp:positionV>
                <wp:extent cx="5486400" cy="60960"/>
                <wp:effectExtent l="0" t="4445" r="0" b="29845"/>
                <wp:wrapNone/>
                <wp:docPr id="61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  <a:effectLst/>
                      </wpg:grpSpPr>
                      <wps:wsp>
                        <wps:cNvPr id="59" name="直接连接符 5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80.9pt;margin-top:741.05pt;height:4.8pt;width:432pt;rotation:11796480f;z-index:251660288;mso-width-relative:page;mso-height-relative:page;" coordorigin="1620,2532" coordsize="8640,156" o:gfxdata="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E9Rf1XaAAAADgEAAA8AAAAAAAAAAQAgAAAAIgAAAGRycy9kb3ducmV2Lnht&#10;bFBLAQIUABQAAAAIAIdO4kDPwXklogIAAF4HAAAOAAAAAAAAAAEAIAAAACkBAABkcnMvZTJvRG9j&#10;LnhtbFBLBQYAAAAABgAGAFkBAAA9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ZFfTxMAAAADb&#10;AAAADwAAAGRycy9kb3ducmV2LnhtbEWPT2sCMRTE70K/Q3gFL6JZhYpujVIE6bYe1FWQ3h6b193F&#10;zcs2iX/67ZuC4HGYmd8ws8XNNOJCzteWFQwHCQjiwuqaSwWH/ao/AeEDssbGMin4JQ+L+VNnhqm2&#10;V97RJQ+liBD2KSqoQmhTKX1RkUE/sC1x9L6tMxiidKXUDq8Rbho5SpKxNFhzXKiwpWVFxSk/GwVm&#10;Y97k1/r9nLvtx+fxZ51tT71Mqe7zMHkFEegWHuF7O9MKXq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V9PE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ybmqSboAAADb&#10;AAAADwAAAGRycy9kb3ducmV2LnhtbEVPTWvCQBC9F/wPywje6m56CCV1lVIURE9aEXobstMkTXY2&#10;ZqdR/717KPT4eN+L1c13aqQhNoEtZHMDirgMruHKwulz8/wKKgqywy4wWbhThNVy8rTAwoUrH2g8&#10;SqVSCMcCLdQifaF1LGvyGOehJ07cdxg8SoJDpd2A1xTuO/1iTK49Npwaauzpo6ayPf56C5L/yNnl&#10;l12bndrzl9mb0byvrZ1NM/MGSugm/+I/99ZZyNP69CX9AL1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uapJ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eastAsia" w:ascii="仿宋_GB2312" w:hAnsi="宋体" w:cs="Times New Roman"/>
          <w:lang w:val="zh-CN" w:eastAsia="zh-CN"/>
        </w:rPr>
      </w:pPr>
    </w:p>
    <w:p>
      <w:pPr>
        <w:adjustRightInd w:val="0"/>
        <w:snapToGrid w:val="0"/>
        <w:spacing w:line="560" w:lineRule="exact"/>
        <w:ind w:firstLine="720"/>
      </w:pPr>
      <w:r>
        <w:rPr>
          <w:rFonts w:ascii="Times New Roman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4107815</wp:posOffset>
                </wp:positionV>
                <wp:extent cx="5486400" cy="60960"/>
                <wp:effectExtent l="0" t="4445" r="0" b="29845"/>
                <wp:wrapNone/>
                <wp:docPr id="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" name="直线 3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3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-6.8pt;margin-top:323.45pt;height:4.8pt;width:432pt;rotation:11796480f;z-index:251661312;mso-width-relative:page;mso-height-relative:page;" coordorigin="1620,2532" coordsize="8640,156" o:gfxdata="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f+9tC2gAAAAsBAAAPAAAA&#10;AAAAAAEAIAAAACIAAABkcnMvZG93bnJldi54bWxQSwECFAAUAAAACACHTuJAQQsynoUCAAAfBwAA&#10;DgAAAAAAAAABACAAAAApAQAAZHJzL2Uyb0RvYy54bWxQSwUGAAAAAAYABgBZAQAAIAYAAAAA&#10;">
                <o:lock v:ext="edit" aspectratio="f"/>
                <v:line id="直线 30" o:spid="_x0000_s1026" o:spt="20" style="position:absolute;left:1620;top:2532;height:0;width:8640;" filled="f" stroked="t" coordsize="21600,21600" o:gfxdata="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zr5vQAA&#10;ANo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直线 31" o:spid="_x0000_s1026" o:spt="20" style="position:absolute;left:1620;top:2688;height:0;width:8640;" filled="f" stroked="t" coordsize="21600,21600" o:gfxdata="UEsDBAoAAAAAAIdO4kAAAAAAAAAAAAAAAAAEAAAAZHJzL1BLAwQUAAAACACHTuJAz82U87wAAADa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IfblXQD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NlP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CA4E6C"/>
    <w:multiLevelType w:val="singleLevel"/>
    <w:tmpl w:val="AECA4E6C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CB3F7A2C"/>
    <w:multiLevelType w:val="singleLevel"/>
    <w:tmpl w:val="CB3F7A2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59B7350"/>
    <w:multiLevelType w:val="singleLevel"/>
    <w:tmpl w:val="E59B735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2B74206E"/>
    <w:rsid w:val="36926D0C"/>
    <w:rsid w:val="449528F5"/>
    <w:rsid w:val="4C9975D2"/>
    <w:rsid w:val="4DAF2BCF"/>
    <w:rsid w:val="4DDB6F66"/>
    <w:rsid w:val="568E2509"/>
    <w:rsid w:val="67302E47"/>
    <w:rsid w:val="6D7E1F04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TotalTime>5</TotalTime>
  <ScaleCrop>false</ScaleCrop>
  <LinksUpToDate>false</LinksUpToDate>
  <CharactersWithSpaces>884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2024-05-20T06:43:05Z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88FD688F6B0C482590089609AF2FCAAB</vt:lpwstr>
  </property>
</Properties>
</file>