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（2022年全省村（社区）森林防火奖补资金）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根据攀仁财资农〔2023〕12号文件我镇</w:t>
      </w:r>
      <w:r>
        <w:rPr>
          <w:rFonts w:hint="default" w:ascii="Times New Roman" w:hAnsi="Times New Roman" w:cs="Times New Roman"/>
          <w:lang w:val="zh-CN"/>
        </w:rPr>
        <w:t>2022年全省村（社区）森林防火奖补资金</w:t>
      </w:r>
      <w:r>
        <w:rPr>
          <w:rFonts w:hint="default" w:ascii="Times New Roman" w:hAnsi="Times New Roman" w:cs="Times New Roman"/>
          <w:lang w:val="en-US" w:eastAsia="zh-CN"/>
        </w:rPr>
        <w:t>3万元。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区级预算我镇</w:t>
      </w:r>
      <w:r>
        <w:rPr>
          <w:rFonts w:hint="default" w:ascii="Times New Roman" w:hAnsi="Times New Roman" w:cs="Times New Roman"/>
          <w:lang w:val="zh-CN"/>
        </w:rPr>
        <w:t>2022年全省村（社区）森林防火奖补资金</w:t>
      </w:r>
      <w:r>
        <w:rPr>
          <w:rFonts w:hint="default" w:ascii="Times New Roman" w:hAnsi="Times New Roman" w:cs="Times New Roman"/>
          <w:lang w:val="en-US" w:eastAsia="zh-CN"/>
        </w:rPr>
        <w:t>3万元</w:t>
      </w:r>
      <w:r>
        <w:rPr>
          <w:rFonts w:hint="default" w:ascii="Times New Roman" w:hAnsi="Times New Roman" w:cs="Times New Roman"/>
          <w:lang w:val="zh-CN" w:eastAsia="zh-CN"/>
        </w:rPr>
        <w:t>、区批复资金</w:t>
      </w:r>
      <w:r>
        <w:rPr>
          <w:rFonts w:hint="default" w:ascii="Times New Roman" w:hAnsi="Times New Roman" w:cs="Times New Roman"/>
          <w:lang w:val="en-US" w:eastAsia="zh-CN"/>
        </w:rPr>
        <w:t>3万元，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该项目主要用于森林防灭火宣传、后勤及物资采购、救援队后勤补助等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该项目属于区级预算资金，属区自筹资金及其他渠道资金，将资金到位情况与资金计划进行比对，资金到位率</w:t>
      </w:r>
      <w:r>
        <w:rPr>
          <w:rFonts w:hint="default" w:ascii="Times New Roman" w:hAnsi="Times New Roman" w:cs="Times New Roman"/>
          <w:lang w:val="en-US" w:eastAsia="zh-CN"/>
        </w:rPr>
        <w:t>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该项目资金的实际支出</w:t>
      </w:r>
      <w:r>
        <w:rPr>
          <w:rFonts w:hint="default" w:ascii="Times New Roman" w:hAnsi="Times New Roman" w:cs="Times New Roman"/>
          <w:lang w:val="en-US" w:eastAsia="zh-CN"/>
        </w:rPr>
        <w:t>3万元</w:t>
      </w:r>
      <w:r>
        <w:rPr>
          <w:rFonts w:hint="default" w:ascii="Times New Roman" w:hAnsi="Times New Roman" w:cs="Times New Roman"/>
          <w:lang w:val="zh-CN" w:eastAsia="zh-CN"/>
        </w:rPr>
        <w:t>，该项目主要用于森林防灭火宣传、后勤及物资采购、救援队后勤补助等</w:t>
      </w:r>
      <w:r>
        <w:rPr>
          <w:rFonts w:hint="default" w:ascii="Times New Roman" w:hAnsi="Times New Roman" w:cs="Times New Roman"/>
          <w:lang w:val="en-US" w:eastAsia="zh-CN"/>
        </w:rPr>
        <w:t>等</w:t>
      </w:r>
      <w:r>
        <w:rPr>
          <w:rFonts w:hint="default" w:ascii="Times New Roman" w:hAnsi="Times New Roman" w:cs="Times New Roman"/>
          <w:lang w:val="zh-CN" w:eastAsia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该项目财务管理制度建设、机构设置、会计核算及账务处理等情况符合相关要求。该项目资金管理办法，评价项目严格执行财务管理制度、财务处理及时、会计核算规范。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该项目由镇森林防灭火应急指挥部组织实施，接受镇、区相关部门监管，严格按照相关执行要求进行管理。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该项目完成森林防灭火宣传、后勤及物资采购、救援队后勤补助等，圆满完成了火灾隐患排除整改工作，为实现</w:t>
      </w:r>
      <w:r>
        <w:rPr>
          <w:rFonts w:hint="default" w:ascii="Times New Roman" w:hAnsi="Times New Roman" w:cs="Times New Roman"/>
          <w:lang w:val="en-US" w:eastAsia="zh-CN"/>
        </w:rPr>
        <w:t>2023年森林草原防灭火零火情</w:t>
      </w:r>
      <w:r>
        <w:rPr>
          <w:rFonts w:hint="default" w:ascii="Times New Roman" w:hAnsi="Times New Roman" w:cs="Times New Roman"/>
          <w:lang w:val="zh-CN" w:eastAsia="zh-CN"/>
        </w:rPr>
        <w:t>目标打下了坚实基础，圆满完成完成了森林草原防灭火三连胜目标。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该项目实现了我镇</w:t>
      </w:r>
      <w:r>
        <w:rPr>
          <w:rFonts w:hint="default" w:ascii="Times New Roman" w:hAnsi="Times New Roman" w:cs="Times New Roman"/>
          <w:lang w:val="en-US" w:eastAsia="zh-CN"/>
        </w:rPr>
        <w:t>2023年零火情，为保护我镇森林资源不受损失，人民群众财产安全不受危害，实现</w:t>
      </w:r>
      <w:r>
        <w:rPr>
          <w:rFonts w:hint="default" w:ascii="Times New Roman" w:hAnsi="Times New Roman" w:cs="Times New Roman"/>
          <w:lang w:val="zh-CN" w:eastAsia="zh-CN"/>
        </w:rPr>
        <w:t>生态可持续发展起到了积极作用，使我镇群众对森林防灭火工作大为满意。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560" w:firstLineChars="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160" w:firstLineChars="1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  <w:bookmarkStart w:id="0" w:name="_GoBack"/>
      <w:bookmarkEnd w:id="0"/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rPr>
          <w:rFonts w:hint="eastAsia" w:ascii="仿宋_GB2312" w:hAnsi="宋体" w:cs="Times New Roman"/>
          <w:lang w:val="zh-CN" w:eastAsia="zh-CN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484505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38.15pt;height:4.8pt;width:432pt;rotation:11796480f;z-index:251662336;mso-width-relative:page;mso-height-relative:page;" coordorigin="1620,2532" coordsize="8640,156" o:gfxdata="UEsDBAoAAAAAAIdO4kAAAAAAAAAAAAAAAAAEAAAAZHJzL1BLAwQUAAAACACHTuJAUVccGNYAAAAH&#10;AQAADwAAAGRycy9kb3ducmV2LnhtbE2OS0/DMBCE70j8B2uRuFEnLWnaNE6FkBA9IdFW4urG2zgQ&#10;ryPbffDvWU5w2seMZr56fXWDOGOIvScF+SQDgdR601OnYL97eViAiEmT0YMnVPCNEdbN7U2tK+Mv&#10;9I7nbeoEh1CstAKb0lhJGVuLTseJH5FYO/rgdOIzdNIEfeFwN8hpls2l0z1xg9UjPltsv7Ynp8A8&#10;xtkeN5unMH373BV98Wq744dS93d5tgKR8Jr+zPCLz+jQMNPBn8hEMSgoSzbymM9AsLwoc34ceCmW&#10;IJta/udvfgBQSwMEFAAAAAgAh07iQNT/1teFAgAAHwcAAA4AAABkcnMvZTJvRG9jLnhtbOVVu27b&#10;MBTdC/QfCO6NHo4FW7CcIY6zFG2AtB/AUJREgC+QtGXvHTp27290aod+TZHf6CUlO63bIUjRLvUg&#10;U7wP3nPO5dXiYicF2jLruFYVzs5SjJiiuuaqrfDbN+sXM4ycJ6omQitW4T1z+GL5/NmiNyXLdadF&#10;zSyCJMqVvalw570pk8TRjknizrRhCoyNtpJ4eLVtUlvSQ3YpkjxNi6TXtjZWU+Yc7K4GIx4z2sck&#10;1E3DKVtpupFM+SGrZYJ4gOQ6bhxexmqbhlH/umkc80hUGJD6+IRDYH0XnslyQcrWEtNxOpZAHlPC&#10;CSZJuIJDj6lWxBO0sfyXVJJTq51u/BnVMhmAREYARZaecHNt9cZELG3Zt+ZIOgh1wvqT09JX2xuL&#10;eF3hHCNFJAh+/+Xdtw/vUT4P5PSmLcHn2ppbc2PHjXZ4C3h3jZXIauA1S2dp+EUaABjaRZb3R5bZ&#10;ziMKm9PzWXEOfoiCrUjnxagC7UCqEJUVOVjBmE8n+aAQ7a7G6BA7hGbTIhiToQhYhFqPpfUG2tM9&#10;cOb+jLPbjhgWpXCBj5Gz7MjZx0/3n7+iSYQSjgafSzUS5koH3B3YCv8jPb8BeiDpAWZMeQRJSmOd&#10;v2ZaorCosOAq1EVKsn3p/MDHwSVsC4X6Ck9mWWScwIVt4KIAg9KA6E61Mdhpwes1FyKEONveXQqL&#10;tgQuzXodRR0S/+QWTlkR1w1+0TSI1TFSX6ka+b2BdlIwRXCoQbIaI8Fg6IQVJCSlJ1w8xhPgCxUV&#10;PnAZOL7T9R6E2BjL2y50YGyHUfjQuv+gA85POyAW8YQOKGazgZO/1AHzaT4F1f+nBogDAeZmnBHj&#10;jA+D+cf32FQP37X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FFXHBjWAAAABwEAAA8AAAAAAAAA&#10;AQAgAAAAIgAAAGRycy9kb3ducmV2LnhtbFBLAQIUABQAAAAIAIdO4kDU/9bXhQIAAB8HAAAOAAAA&#10;AAAAAAEAIAAAACUBAABkcnMvZTJvRG9jLnhtbFBLBQYAAAAABgAGAFkBAAAc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eastAsia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945AB"/>
    <w:multiLevelType w:val="singleLevel"/>
    <w:tmpl w:val="91F945A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8C0CC3"/>
    <w:multiLevelType w:val="singleLevel"/>
    <w:tmpl w:val="5C8C0CC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EBEEFFD"/>
    <w:multiLevelType w:val="singleLevel"/>
    <w:tmpl w:val="6EBEEFFD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6926D0C"/>
    <w:rsid w:val="3B7A3AB8"/>
    <w:rsid w:val="4A6C492F"/>
    <w:rsid w:val="4DAF2BCF"/>
    <w:rsid w:val="4DDB6F66"/>
    <w:rsid w:val="5FEC596B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2024-05-20T07:08:58Z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4C7C67ED01734ED8B7E597F08113B256</vt:lpwstr>
  </property>
</Properties>
</file>