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2336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（疫情防控和森林草原防灭火工作协调经费）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该项目省级预算下达我镇，森林草原防灭火广告费用和疫情防控工作经费5万元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攀仁财资预乡〔2022〕</w:t>
      </w:r>
      <w:r>
        <w:rPr>
          <w:rFonts w:hint="default" w:ascii="Times New Roman" w:hAnsi="Times New Roman" w:cs="Times New Roman"/>
          <w:lang w:val="en-US" w:eastAsia="zh-CN"/>
        </w:rPr>
        <w:t>29号、</w:t>
      </w:r>
      <w:r>
        <w:rPr>
          <w:rFonts w:hint="default" w:ascii="Times New Roman" w:hAnsi="Times New Roman" w:cs="Times New Roman"/>
          <w:lang w:val="zh-CN" w:eastAsia="zh-CN"/>
        </w:rPr>
        <w:t>攀财资预〔2022〕</w:t>
      </w:r>
      <w:r>
        <w:rPr>
          <w:rFonts w:hint="default" w:ascii="Times New Roman" w:hAnsi="Times New Roman" w:cs="Times New Roman"/>
          <w:lang w:val="en-US" w:eastAsia="zh-CN"/>
        </w:rPr>
        <w:t>56号，</w:t>
      </w:r>
      <w:r>
        <w:rPr>
          <w:rFonts w:hint="default" w:ascii="Times New Roman" w:hAnsi="Times New Roman" w:cs="Times New Roman"/>
          <w:lang w:val="zh-CN" w:eastAsia="zh-CN"/>
        </w:rPr>
        <w:t>我镇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疫情防控和森林草原防灭火工作协调经费</w:t>
      </w:r>
      <w:r>
        <w:rPr>
          <w:rFonts w:hint="default" w:ascii="Times New Roman" w:hAnsi="Times New Roman" w:cs="Times New Roman"/>
          <w:lang w:val="en-US" w:eastAsia="zh-CN"/>
        </w:rPr>
        <w:t>5万元，</w:t>
      </w:r>
      <w:r>
        <w:rPr>
          <w:rFonts w:hint="default" w:ascii="Times New Roman" w:hAnsi="Times New Roman" w:cs="Times New Roman"/>
          <w:lang w:val="zh-CN" w:eastAsia="zh-CN"/>
        </w:rPr>
        <w:t>该项目资金使用符合资金管理办法相关规定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该项目主要用于森林防灭火制作标语、横幅、及其它宣传费用，</w:t>
      </w:r>
      <w:r>
        <w:rPr>
          <w:rFonts w:hint="default" w:ascii="Times New Roman" w:hAnsi="Times New Roman" w:cs="Times New Roman"/>
          <w:lang w:val="en-US" w:eastAsia="zh-CN"/>
        </w:rPr>
        <w:t>疫情防控工作就餐等费用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</w:t>
      </w:r>
      <w:r>
        <w:rPr>
          <w:rFonts w:hint="default" w:ascii="Times New Roman" w:hAnsi="Times New Roman" w:cs="Times New Roman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该项目资金到位情况与资金计划进行比对，资金到位率</w:t>
      </w:r>
      <w:r>
        <w:rPr>
          <w:rFonts w:hint="default" w:ascii="Times New Roman" w:hAnsi="Times New Roman" w:cs="Times New Roman"/>
          <w:lang w:val="en-US" w:eastAsia="zh-CN"/>
        </w:rPr>
        <w:t>100%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该项目资金的</w:t>
      </w:r>
      <w:r>
        <w:rPr>
          <w:rFonts w:hint="default" w:ascii="Times New Roman" w:hAnsi="Times New Roman" w:cs="Times New Roman"/>
          <w:lang w:val="en-US" w:eastAsia="zh-CN"/>
        </w:rPr>
        <w:t>2023年</w:t>
      </w:r>
      <w:r>
        <w:rPr>
          <w:rFonts w:hint="default" w:ascii="Times New Roman" w:hAnsi="Times New Roman" w:cs="Times New Roman"/>
          <w:lang w:val="zh-CN" w:eastAsia="zh-CN"/>
        </w:rPr>
        <w:t>实际支出</w:t>
      </w:r>
      <w:r>
        <w:rPr>
          <w:rFonts w:hint="default" w:ascii="Times New Roman" w:hAnsi="Times New Roman" w:cs="Times New Roman"/>
          <w:lang w:val="en-US" w:eastAsia="zh-CN"/>
        </w:rPr>
        <w:t>5万元，实际支付率100%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cs="Times New Roman"/>
          <w:lang w:val="zh-CN" w:eastAsia="zh-CN"/>
        </w:rPr>
        <w:t>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该项目由镇森林防灭火应急指挥部</w:t>
      </w:r>
      <w:r>
        <w:rPr>
          <w:rFonts w:hint="default" w:ascii="Times New Roman" w:hAnsi="Times New Roman" w:cs="Times New Roman"/>
          <w:lang w:val="en-US" w:eastAsia="zh-CN"/>
        </w:rPr>
        <w:t>及疫情防控工作领导小组</w:t>
      </w:r>
      <w:r>
        <w:rPr>
          <w:rFonts w:hint="default" w:ascii="Times New Roman" w:hAnsi="Times New Roman" w:cs="Times New Roman"/>
          <w:lang w:val="zh-CN" w:eastAsia="zh-CN"/>
        </w:rPr>
        <w:t>组织实施，接受镇、区相关部门监管，严格按照相关执行要求进行管理。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该项目主要用于森林防灭火制作标语、横幅、及其它宣传费用，</w:t>
      </w:r>
      <w:r>
        <w:rPr>
          <w:rFonts w:hint="default" w:ascii="Times New Roman" w:hAnsi="Times New Roman" w:cs="Times New Roman"/>
          <w:lang w:val="en-US" w:eastAsia="zh-CN"/>
        </w:rPr>
        <w:t>疫情防控工作就餐等</w:t>
      </w:r>
      <w:r>
        <w:rPr>
          <w:rFonts w:hint="default" w:ascii="Times New Roman" w:hAnsi="Times New Roman" w:cs="Times New Roman"/>
          <w:lang w:val="zh-CN" w:eastAsia="zh-CN"/>
        </w:rPr>
        <w:t>，圆满实现</w:t>
      </w:r>
      <w:r>
        <w:rPr>
          <w:rFonts w:hint="default" w:ascii="Times New Roman" w:hAnsi="Times New Roman" w:cs="Times New Roman"/>
          <w:lang w:val="en-US" w:eastAsia="zh-CN"/>
        </w:rPr>
        <w:t>2023年森林草原防灭火零火情</w:t>
      </w:r>
      <w:r>
        <w:rPr>
          <w:rFonts w:hint="default" w:ascii="Times New Roman" w:hAnsi="Times New Roman" w:cs="Times New Roman"/>
          <w:lang w:val="zh-CN" w:eastAsia="zh-CN"/>
        </w:rPr>
        <w:t>目标，圆满完成了我镇疫情防控相关工作。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该项目实现了我镇</w:t>
      </w:r>
      <w:r>
        <w:rPr>
          <w:rFonts w:hint="default" w:ascii="Times New Roman" w:hAnsi="Times New Roman" w:cs="Times New Roman"/>
          <w:lang w:val="en-US" w:eastAsia="zh-CN"/>
        </w:rPr>
        <w:t>2023年零火情，为保护我镇森林资源不受损失，人民群众财产安全不受危害，实现</w:t>
      </w:r>
      <w:r>
        <w:rPr>
          <w:rFonts w:hint="default" w:ascii="Times New Roman" w:hAnsi="Times New Roman" w:cs="Times New Roman"/>
          <w:lang w:val="zh-CN" w:eastAsia="zh-CN"/>
        </w:rPr>
        <w:t>生态可持续发展起到了积极作用，同时圆满完成了我镇疫情防控相关工作，对我镇新冠肺炎防控工作起到了积极作用，使我镇群众对森林防灭火工作和疫情防控工作大为满意。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560" w:firstLineChars="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160" w:firstLineChars="13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4341495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341.85pt;height:4.8pt;width:432pt;rotation:11796480f;z-index:251661312;mso-width-relative:page;mso-height-relative:page;" coordorigin="1620,2532" coordsize="8640,156" o:gfxdata="UEsDBAoAAAAAAIdO4kAAAAAAAAAAAAAAAAAEAAAAZHJzL1BLAwQUAAAACACHTuJAZ4FUhdoAAAAL&#10;AQAADwAAAGRycy9kb3ducmV2LnhtbE2Py07DMBBF90j8gzVI7FondRNCiFMhJERXSLSV2LrxNA7E&#10;dmS7D/6eYUWXM3N059xmdbEjO2GIg3cS8nkGDF3n9eB6Cbvt66wCFpNyWo3eoYQfjLBqb28aVWt/&#10;dh942qSeUYiLtZJgUppqzmNn0Ko49xM6uh18sCrRGHqugzpTuB35IstKbtXg6INRE74Y7L43RytB&#10;L6PY4Xr9HBbvX9tiKN5Mf/iU8v4uz56AJbykfxj+9EkdWnLa+6PTkY0SZrkoCZVQVuIBGBFVkS2B&#10;7WnzKATwtuHXHdpfUEsDBBQAAAAIAIdO4kBBCzKehQIAAB8HAAAOAAAAZHJzL2Uyb0RvYy54bWzl&#10;Vbtu2zAU3Qv0HwjujR6OBVuwnCGOsxRtgLQfwFCURIAvkLRl7x06du9vdGqHfk2R3+glJTut2yFI&#10;0S71IFO8D95zzuXV4mInBdoy67hWFc7OUoyYorrmqq3w2zfrFzOMnCeqJkIrVuE9c/hi+fzZojcl&#10;y3WnRc0sgiTKlb2pcOe9KZPE0Y5J4s60YQqMjbaSeHi1bVJb0kN2KZI8TYuk17Y2VlPmHOyuBiMe&#10;M9rHJNRNwylbabqRTPkhq2WCeIDkOm4cXsZqm4ZR/7ppHPNIVBiQ+viEQ2B9F57JckHK1hLTcTqW&#10;QB5TwgkmSbiCQ4+pVsQTtLH8l1SSU6udbvwZ1TIZgERGAEWWnnBzbfXGRCxt2bfmSDoIdcL6k9PS&#10;V9sbi3hd4QlGikgQ/P7Lu28f3qN8HsjpTVuCz7U1t+bGjhvt8Bbw7horkdXAa5bO0vCLNAAwtIss&#10;748ss51HFDan57PiHPwQBVuRzotRBdqBVCEqK3KwgjGfTvJBIdpdjdEhdgjNpkUwJkMRsAi1Hkvr&#10;DbSne+DM/Rlntx0xLErhAh8jZ9mRs4+f7j9/RZMIJRwNPpdqJMyVDrg7sBX+R3p+A/RA0gPMmPII&#10;kpTGOn/NtERhUWHBVaiLlGT70vmBj4NL2BYK9SDuLIuME7iwDVwUYFAaEN2pNgY7LXi95kKEEGfb&#10;u0th0ZbApVmvo6hD4p/cwikr4rrBL5oGsTpG6itVI7830E4KpggONUhWYyQYDJ2wgoSk9ISLx3gC&#10;fKGiwgcuA8d3ut6DEBtjeduFDoztMAofWvcfdEB+2gGxiCd0QDGbDZz8pQ6YT/MpqP4/NUAcCDA3&#10;44wYZ3wYzD++x6Z6+K4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ngVSF2gAAAAsBAAAPAAAA&#10;AAAAAAEAIAAAACIAAABkcnMvZG93bnJldi54bWxQSwECFAAUAAAACACHTuJAQQsynoUCAAAfBwAA&#10;DgAAAAAAAAABACAAAAAp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C5591B"/>
    <w:multiLevelType w:val="singleLevel"/>
    <w:tmpl w:val="90C5591B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0CC78257"/>
    <w:multiLevelType w:val="singleLevel"/>
    <w:tmpl w:val="0CC7825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93F86C3"/>
    <w:multiLevelType w:val="singleLevel"/>
    <w:tmpl w:val="393F86C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15E0493"/>
    <w:rsid w:val="291C455A"/>
    <w:rsid w:val="31EC701A"/>
    <w:rsid w:val="36926D0C"/>
    <w:rsid w:val="4DAF2BCF"/>
    <w:rsid w:val="4DDB6F66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3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2024-05-20T07:06:35Z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C478BC7679704EF4A0B1C5E325E66548</vt:lpwstr>
  </property>
</Properties>
</file>