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</w:p>
    <w:p>
      <w:pPr>
        <w:pStyle w:val="9"/>
        <w:spacing w:line="56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攀枝花市仁和区住房和城乡建设局</w:t>
      </w:r>
    </w:p>
    <w:p>
      <w:pPr>
        <w:pStyle w:val="9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>
      <w:pPr>
        <w:pStyle w:val="9"/>
        <w:spacing w:line="560" w:lineRule="exact"/>
        <w:jc w:val="center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（仁和城区市政基础设施项目土地划拨成本费）</w:t>
      </w:r>
    </w:p>
    <w:p>
      <w:pPr>
        <w:pStyle w:val="9"/>
        <w:spacing w:line="56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</w:rPr>
        <w:t>一、</w:t>
      </w:r>
      <w:r>
        <w:rPr>
          <w:rFonts w:hint="eastAsia" w:ascii="仿宋" w:hAnsi="仿宋" w:eastAsia="仿宋" w:cs="仿宋"/>
          <w:lang w:val="zh-CN"/>
        </w:rPr>
        <w:t>项目概况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72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 w:bidi="ar"/>
        </w:rPr>
        <w:t>完成站前北路项目7005.7㎡土地划拨手续办理工作。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72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lang w:val="zh-CN"/>
        </w:rPr>
        <w:t>项目资金申报及批复情况。</w:t>
      </w:r>
      <w:r>
        <w:rPr>
          <w:rFonts w:hint="eastAsia" w:ascii="仿宋" w:hAnsi="仿宋" w:eastAsia="仿宋" w:cs="仿宋"/>
          <w:lang w:val="en-US" w:eastAsia="zh-CN"/>
        </w:rPr>
        <w:t>2023年，仁和区财政局以攀仁财资经投[2023]37号文件向我局批复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仁和城区市政基础设施项目土地划拨成本费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372.7万元。</w:t>
      </w:r>
    </w:p>
    <w:p>
      <w:pPr>
        <w:numPr>
          <w:ilvl w:val="0"/>
          <w:numId w:val="0"/>
        </w:numPr>
        <w:spacing w:line="560" w:lineRule="exact"/>
        <w:ind w:left="0" w:leftChars="0" w:firstLine="617" w:firstLineChars="192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（二）项目绩效目标。</w:t>
      </w:r>
      <w:r>
        <w:rPr>
          <w:rFonts w:hint="eastAsia" w:ascii="仿宋" w:hAnsi="仿宋" w:eastAsia="仿宋" w:cs="仿宋"/>
          <w:sz w:val="32"/>
          <w:szCs w:val="32"/>
        </w:rPr>
        <w:t>通过实施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站前北路项目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完成片区城市基础设施</w:t>
      </w:r>
      <w:r>
        <w:rPr>
          <w:rFonts w:hint="eastAsia" w:ascii="仿宋" w:hAnsi="仿宋" w:eastAsia="仿宋" w:cs="仿宋"/>
          <w:sz w:val="32"/>
          <w:szCs w:val="32"/>
        </w:rPr>
        <w:t>，提升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城市质量，</w:t>
      </w:r>
      <w:r>
        <w:rPr>
          <w:rFonts w:hint="eastAsia" w:ascii="仿宋" w:hAnsi="仿宋" w:eastAsia="仿宋" w:cs="仿宋"/>
          <w:sz w:val="32"/>
          <w:szCs w:val="32"/>
        </w:rPr>
        <w:t>改善居民生活环境，维护社会稳定。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</w:rPr>
        <w:t>能极大地拉动仁和区经济发展，解决市政基础设施薄弱等问题，提高人民生活水平。因此，支付土地划拨费用办理相关建设手续是极有必要的。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lang w:val="zh-CN"/>
        </w:rPr>
        <w:t>（三）项目资金申报相符性。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该项目经费专项用于站前北路项目土地划拨手续办理，所有申报内容与具体实施内容</w:t>
      </w:r>
      <w:r>
        <w:rPr>
          <w:rFonts w:hint="eastAsia" w:ascii="仿宋" w:hAnsi="仿宋" w:eastAsia="仿宋" w:cs="仿宋"/>
          <w:kern w:val="0"/>
          <w:sz w:val="32"/>
          <w:szCs w:val="32"/>
        </w:rPr>
        <w:t>相符、申报目标合理可行。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二、项目实施及管理情况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lang w:val="zh-CN"/>
        </w:rPr>
        <w:tab/>
      </w:r>
      <w:r>
        <w:rPr>
          <w:rFonts w:hint="eastAsia" w:ascii="仿宋" w:hAnsi="仿宋" w:eastAsia="仿宋" w:cs="仿宋"/>
          <w:b/>
          <w:lang w:val="zh-CN"/>
        </w:rPr>
        <w:t>（一）资金计划、到位及使用情况。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72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2023年区财政局共向我局支付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仁和城区市政基础设施项目土地划拨成本费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372.7万元。</w:t>
      </w:r>
    </w:p>
    <w:tbl>
      <w:tblPr>
        <w:tblStyle w:val="6"/>
        <w:tblW w:w="0" w:type="auto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77"/>
        <w:gridCol w:w="2558"/>
        <w:gridCol w:w="2283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资金计划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资金到位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</w:t>
            </w:r>
          </w:p>
        </w:tc>
        <w:tc>
          <w:tcPr>
            <w:tcW w:w="22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支付率%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土地划拨成本费</w:t>
            </w: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372.7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372.7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b/>
          <w:lang w:val="zh-CN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经费严格按照财务管理制度进行管理，保证专款专用，不存在截留、滞留、挤占、挪用、套取、虚报、冒领的问题，资金发放复查由财务人员按照财务制度进行资金的审核、支付和核算，所有支出均以转账方式进行，在具体支付时，具备了资金发票、合同等相关材料，手续是完善的，不存在虚假会计凭证的情况，会计严格执行财务管理制度，财务处理及时，核算规范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（三）项目组织实施情况。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向市自然资源和规划局缴纳站前北路土地划拨成本费，取得用地划拨手续批复。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</w:rPr>
        <w:t>三、项目绩效情况</w:t>
      </w:r>
      <w:r>
        <w:rPr>
          <w:rFonts w:hint="eastAsia" w:ascii="仿宋" w:hAnsi="仿宋" w:eastAsia="仿宋" w:cs="仿宋"/>
          <w:lang w:val="zh-CN"/>
        </w:rPr>
        <w:tab/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（一）项目完成情况。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 w:bidi="ar"/>
        </w:rPr>
        <w:t>已完成站前北路项目土地成本划拨费缴纳工作，并成功办理用地划拨手续。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项目效益情况。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解决目前城镇市政设施薄弱问题，为当地居民创造更舒适、健康的生活环境。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四、问题及建议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（一）存在的问题。</w:t>
      </w:r>
      <w:bookmarkStart w:id="0" w:name="_GoBack"/>
      <w:bookmarkEnd w:id="0"/>
    </w:p>
    <w:p>
      <w:pPr>
        <w:pStyle w:val="8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无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3" w:firstLineChars="200"/>
        <w:jc w:val="left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相关建议。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无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FFFF5"/>
    <w:multiLevelType w:val="singleLevel"/>
    <w:tmpl w:val="122FFF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DI4ODU1NTVmYjk2ZDEzYTEzNDBiN2JhOTQ0ZmYifQ=="/>
  </w:docVars>
  <w:rsids>
    <w:rsidRoot w:val="291C455A"/>
    <w:rsid w:val="003414A3"/>
    <w:rsid w:val="00490474"/>
    <w:rsid w:val="00515A0C"/>
    <w:rsid w:val="00866E99"/>
    <w:rsid w:val="00FA5FA5"/>
    <w:rsid w:val="09991861"/>
    <w:rsid w:val="0CE82CF4"/>
    <w:rsid w:val="0EDB478C"/>
    <w:rsid w:val="27695BD3"/>
    <w:rsid w:val="291C455A"/>
    <w:rsid w:val="2A853D6C"/>
    <w:rsid w:val="36926D0C"/>
    <w:rsid w:val="4DAF2BCF"/>
    <w:rsid w:val="4DDB6F66"/>
    <w:rsid w:val="4F606A03"/>
    <w:rsid w:val="50CE49B8"/>
    <w:rsid w:val="67302E47"/>
    <w:rsid w:val="792F2AEE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jc w:val="left"/>
    </w:pPr>
    <w:rPr>
      <w:rFonts w:cs="宋体"/>
      <w:color w:val="000000"/>
      <w:sz w:val="24"/>
    </w:rPr>
  </w:style>
  <w:style w:type="paragraph" w:customStyle="1" w:styleId="9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132</Words>
  <Characters>753</Characters>
  <Lines>6</Lines>
  <Paragraphs>1</Paragraphs>
  <TotalTime>6</TotalTime>
  <ScaleCrop>false</ScaleCrop>
  <LinksUpToDate>false</LinksUpToDate>
  <CharactersWithSpaces>884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Administrator</cp:lastModifiedBy>
  <dcterms:modified xsi:type="dcterms:W3CDTF">2024-05-16T01:28:48Z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37AB5441F8464A27A92ADD3B0F807CE3</vt:lpwstr>
  </property>
</Properties>
</file>