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攀枝花市仁和区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妇女联合会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“妇女儿童人平2.0元工作经费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  <w:t>项目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  <w:t>绩效评价报告</w:t>
      </w:r>
    </w:p>
    <w:p>
      <w:pPr>
        <w:spacing w:line="600" w:lineRule="exact"/>
        <w:rPr>
          <w:rFonts w:ascii="宋体" w:hAnsi="宋体"/>
          <w:sz w:val="32"/>
          <w:szCs w:val="32"/>
          <w:lang w:val="zh-CN"/>
        </w:rPr>
      </w:pP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（一）项目基本情况。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1.妇联职能。</w:t>
      </w:r>
      <w:r>
        <w:rPr>
          <w:rFonts w:hint="eastAsia" w:eastAsia="方正仿宋_GBK"/>
          <w:color w:val="000000"/>
          <w:kern w:val="0"/>
          <w:sz w:val="33"/>
          <w:szCs w:val="33"/>
        </w:rPr>
        <w:t>按照妇联《章程》规定和上级妇联组织要求，通过开展女性素质提升、巾帼建功、巾帼维权、幸福家庭、固本强基五大载体活动，强化对妇女的思想引领，组织动员全区广大妇女投身经济和社会建设，促进妇女儿童事业发展，促进仁和区经济发展与社会和谐稳定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2.项目立项、资金申报的依据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根据《中共攀枝花</w:t>
      </w:r>
      <w:r>
        <w:rPr>
          <w:rFonts w:eastAsia="方正仿宋_GBK"/>
          <w:color w:val="000000"/>
          <w:kern w:val="0"/>
          <w:sz w:val="33"/>
          <w:szCs w:val="33"/>
        </w:rPr>
        <w:t>市仁和区委关于加强和改进党的群团工作的实施意见》（攀仁委〔2016〕76号）</w:t>
      </w:r>
      <w:r>
        <w:rPr>
          <w:rFonts w:hint="eastAsia" w:eastAsia="方正仿宋_GBK"/>
          <w:color w:val="000000"/>
          <w:kern w:val="0"/>
          <w:sz w:val="33"/>
          <w:szCs w:val="33"/>
        </w:rPr>
        <w:t>文件“根据所辖地区妇女儿童人口总数，区财政按每人每年不少于2元标准安排妇联专项工作经费”要求，20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23</w:t>
      </w:r>
      <w:r>
        <w:rPr>
          <w:rFonts w:hint="eastAsia" w:eastAsia="方正仿宋_GBK"/>
          <w:color w:val="000000"/>
          <w:kern w:val="0"/>
          <w:sz w:val="33"/>
          <w:szCs w:val="33"/>
        </w:rPr>
        <w:t>年区财政按全区妇女儿童人口总数安排区妇联工作经费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12.92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3.项目</w:t>
      </w: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资金管理</w:t>
      </w:r>
    </w:p>
    <w:p>
      <w:pPr>
        <w:spacing w:line="580" w:lineRule="exact"/>
        <w:ind w:firstLine="660" w:firstLineChars="200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</w:rPr>
        <w:t>该项目为历年延续项目，项目管理办法沿用2017年修订的《妇女儿童人平工作经费使用管理办法》。</w:t>
      </w:r>
    </w:p>
    <w:p>
      <w:pPr>
        <w:spacing w:line="580" w:lineRule="exact"/>
        <w:ind w:firstLine="643" w:firstLineChars="200"/>
        <w:rPr>
          <w:rFonts w:eastAsia="方正仿宋_GBK"/>
          <w:b/>
          <w:bCs/>
          <w:kern w:val="0"/>
          <w:sz w:val="33"/>
          <w:szCs w:val="33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zh-CN"/>
        </w:rPr>
        <w:t>4．资金分配的原则及考虑因素</w:t>
      </w:r>
    </w:p>
    <w:p>
      <w:pPr>
        <w:spacing w:line="580" w:lineRule="exact"/>
        <w:ind w:firstLine="66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eastAsia="方正仿宋_GBK"/>
          <w:kern w:val="0"/>
          <w:sz w:val="33"/>
          <w:szCs w:val="33"/>
        </w:rPr>
        <w:t>根据《妇女儿童人平工作经费使用管理办法办法》，项目资金分配主要用于开展女性素质提升、巾帼建功、巾帼维权、幸福家庭、固本强基五大行动，每年在各领域分配的资金额度，根据区委、区政府的中心工作及上级妇联的工作重点，由区妇联班子会研究通过后分配。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（二）项目绩效目标。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1.项目的主要内容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eastAsia="方正仿宋_GBK"/>
          <w:color w:val="000000"/>
          <w:kern w:val="0"/>
          <w:sz w:val="33"/>
          <w:szCs w:val="33"/>
        </w:rPr>
        <w:t>按照妇联</w:t>
      </w:r>
      <w:r>
        <w:rPr>
          <w:rFonts w:hint="eastAsia" w:eastAsia="方正仿宋_GBK"/>
          <w:color w:val="000000"/>
          <w:kern w:val="0"/>
          <w:sz w:val="33"/>
          <w:szCs w:val="33"/>
        </w:rPr>
        <w:t>《</w:t>
      </w:r>
      <w:r>
        <w:rPr>
          <w:rFonts w:eastAsia="方正仿宋_GBK"/>
          <w:color w:val="000000"/>
          <w:kern w:val="0"/>
          <w:sz w:val="33"/>
          <w:szCs w:val="33"/>
        </w:rPr>
        <w:t>章程</w:t>
      </w:r>
      <w:r>
        <w:rPr>
          <w:rFonts w:hint="eastAsia" w:eastAsia="方正仿宋_GBK"/>
          <w:color w:val="000000"/>
          <w:kern w:val="0"/>
          <w:sz w:val="33"/>
          <w:szCs w:val="33"/>
        </w:rPr>
        <w:t>》</w:t>
      </w:r>
      <w:r>
        <w:rPr>
          <w:rFonts w:eastAsia="方正仿宋_GBK"/>
          <w:color w:val="000000"/>
          <w:kern w:val="0"/>
          <w:sz w:val="33"/>
          <w:szCs w:val="33"/>
        </w:rPr>
        <w:t>规定和上级妇联组织要求，组织动员全区广大妇女投身经济和社会建设，具体通过开展女性素质提升行动、巾帼建功行动、巾帼维权行动、幸福家庭行动、固本强基行动等五大载体活动和工作措施，促进妇女儿童事业发展，促进仁和区经济发展与社会和谐稳定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2.项目目标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（1）总体目标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开展妇女宣传、教育、培训、帮扶等工作，提高妇女综合素质和发展的能力；开展家庭教育和未成年人思想道德教育，开展事实无人抚养儿童、孤残儿童、留守儿童等特殊儿童关爱活动，促进仁和区妇女儿童事业发展与社会和谐稳定。</w:t>
      </w:r>
    </w:p>
    <w:p>
      <w:pPr>
        <w:numPr>
          <w:ilvl w:val="0"/>
          <w:numId w:val="1"/>
        </w:num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量化指标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一是开展女性素质提升行动。举办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女性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素质提升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综合培训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班次；二是开展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巾帼建功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1个居家灵活就业品牌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；三是开展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幸福家庭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举办家庭教育公益讲座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场次；四是开展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巾帼维权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开展婚姻家庭纠纷调解员培训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1场次，开展“两癌”检查；五是强基固本行动。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举办妇联干部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能力提升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场次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3.目标可行性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通过自评，申报内容与实际相符，申报目标合理可行，20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23</w:t>
      </w:r>
      <w:r>
        <w:rPr>
          <w:rFonts w:hint="eastAsia" w:eastAsia="方正仿宋_GBK"/>
          <w:color w:val="000000"/>
          <w:kern w:val="0"/>
          <w:sz w:val="33"/>
          <w:szCs w:val="33"/>
        </w:rPr>
        <w:t>年全面完成各项目标任务。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（三）项目自评步骤及方法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成立了项目绩效评价领导小组，由主席</w:t>
      </w:r>
      <w:r>
        <w:rPr>
          <w:rFonts w:hint="eastAsia" w:eastAsia="方正仿宋_GBK"/>
          <w:color w:val="000000"/>
          <w:kern w:val="0"/>
          <w:sz w:val="33"/>
          <w:szCs w:val="33"/>
          <w:lang w:eastAsia="zh-CN"/>
        </w:rPr>
        <w:t>李江</w:t>
      </w:r>
      <w:r>
        <w:rPr>
          <w:rFonts w:hint="eastAsia" w:eastAsia="方正仿宋_GBK"/>
          <w:color w:val="000000"/>
          <w:kern w:val="0"/>
          <w:sz w:val="33"/>
          <w:szCs w:val="33"/>
        </w:rPr>
        <w:t>任组长，分管领导</w:t>
      </w:r>
      <w:r>
        <w:rPr>
          <w:rFonts w:hint="eastAsia" w:eastAsia="方正仿宋_GBK"/>
          <w:color w:val="000000"/>
          <w:kern w:val="0"/>
          <w:sz w:val="33"/>
          <w:szCs w:val="33"/>
          <w:lang w:eastAsia="zh-CN"/>
        </w:rPr>
        <w:t>文清平</w:t>
      </w:r>
      <w:r>
        <w:rPr>
          <w:rFonts w:hint="eastAsia" w:eastAsia="方正仿宋_GBK"/>
          <w:color w:val="000000"/>
          <w:kern w:val="0"/>
          <w:sz w:val="33"/>
          <w:szCs w:val="33"/>
        </w:rPr>
        <w:t>任副组长，办公室人员为成员，具体负责项目绩效评价工作。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我单位开展绩效评价工作分两个步骤：一是准备阶段，主要收集绩效评价项目的基础资料。二是自评阶段，按照财政要求，撰写项目自评报告。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（一）项目资金申报及批复情况。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23</w:t>
      </w:r>
      <w:r>
        <w:rPr>
          <w:rFonts w:hint="eastAsia" w:eastAsia="方正仿宋_GBK"/>
          <w:color w:val="000000"/>
          <w:kern w:val="0"/>
          <w:sz w:val="33"/>
          <w:szCs w:val="33"/>
        </w:rPr>
        <w:t>年，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仁和</w:t>
      </w:r>
      <w:r>
        <w:rPr>
          <w:rFonts w:hint="eastAsia" w:eastAsia="方正仿宋_GBK"/>
          <w:color w:val="000000"/>
          <w:kern w:val="0"/>
          <w:sz w:val="33"/>
          <w:szCs w:val="33"/>
        </w:rPr>
        <w:t>区妇联申报“妇女儿童人平2.0元工作经费”项目预算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12.92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万元，区财政预算批复资金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12.92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（二）资金计划、到位及使用情况。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1.资金计划：20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23</w:t>
      </w:r>
      <w:r>
        <w:rPr>
          <w:rFonts w:hint="eastAsia" w:eastAsia="方正仿宋_GBK"/>
          <w:color w:val="000000"/>
          <w:kern w:val="0"/>
          <w:sz w:val="33"/>
          <w:szCs w:val="33"/>
        </w:rPr>
        <w:t>年区财政预算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12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万元。年初分配计划如下：</w:t>
      </w: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7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</w:tcPr>
          <w:p>
            <w:pPr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eastAsia="方正仿宋_GBK"/>
                <w:color w:val="000000"/>
                <w:kern w:val="0"/>
                <w:sz w:val="33"/>
                <w:szCs w:val="33"/>
              </w:rPr>
              <w:t>项目子项</w:t>
            </w:r>
          </w:p>
        </w:tc>
        <w:tc>
          <w:tcPr>
            <w:tcW w:w="2674" w:type="dxa"/>
          </w:tcPr>
          <w:p>
            <w:pPr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eastAsia="方正仿宋_GBK"/>
                <w:color w:val="000000"/>
                <w:kern w:val="0"/>
                <w:sz w:val="33"/>
                <w:szCs w:val="33"/>
              </w:rPr>
              <w:t>计划资金（万元）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花城联姐工作室运行</w:t>
            </w:r>
          </w:p>
        </w:tc>
        <w:tc>
          <w:tcPr>
            <w:tcW w:w="2674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妇儿工委办工作人员经费</w:t>
            </w:r>
          </w:p>
        </w:tc>
        <w:tc>
          <w:tcPr>
            <w:tcW w:w="2674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办公费</w:t>
            </w:r>
          </w:p>
        </w:tc>
        <w:tc>
          <w:tcPr>
            <w:tcW w:w="2674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幸福家庭建设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“文明城市”创建、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扶贫帮困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“、两癌”检查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等各项工作经费</w:t>
            </w:r>
          </w:p>
        </w:tc>
        <w:tc>
          <w:tcPr>
            <w:tcW w:w="2674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2.资金到位：区财政年初预算到位资金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12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</w:t>
      </w:r>
      <w:r>
        <w:rPr>
          <w:rFonts w:hint="eastAsia" w:eastAsia="方正仿宋_GBK"/>
          <w:color w:val="000000"/>
          <w:kern w:val="0"/>
          <w:sz w:val="33"/>
          <w:szCs w:val="33"/>
          <w:lang w:eastAsia="zh-CN"/>
        </w:rPr>
        <w:t>，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追加资金0.92万元</w:t>
      </w:r>
      <w:r>
        <w:rPr>
          <w:rFonts w:hint="eastAsia" w:eastAsia="方正仿宋_GBK"/>
          <w:color w:val="000000"/>
          <w:kern w:val="0"/>
          <w:sz w:val="33"/>
          <w:szCs w:val="33"/>
        </w:rPr>
        <w:t>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3.资金使用：由区妇联通过“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预算管理一体化</w:t>
      </w:r>
      <w:r>
        <w:rPr>
          <w:rFonts w:hint="eastAsia" w:eastAsia="方正仿宋_GBK"/>
          <w:color w:val="000000"/>
          <w:kern w:val="0"/>
          <w:sz w:val="33"/>
          <w:szCs w:val="33"/>
        </w:rPr>
        <w:t>系统”，按实申报，通过财政授权支付。</w:t>
      </w:r>
    </w:p>
    <w:tbl>
      <w:tblPr>
        <w:tblStyle w:val="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9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功能科目</w:t>
            </w:r>
          </w:p>
        </w:tc>
        <w:tc>
          <w:tcPr>
            <w:tcW w:w="4962" w:type="dxa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1275" w:type="dxa"/>
          </w:tcPr>
          <w:p>
            <w:pPr>
              <w:spacing w:line="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  <w:p>
            <w:pPr>
              <w:spacing w:line="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差旅费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外出培训学习、市内出差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费用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办公费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党报党刊订阅、办公室饮用水、办公耗材、电信业务使用等费用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妇儿工委办工作人员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委托业务费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“花城联姐工作室”运行相关费用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其他商品和服务支出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开展精准扶贫、计划生育三结合女性素质提升、妇女思想引领等费用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9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12.92</w:t>
            </w:r>
          </w:p>
        </w:tc>
      </w:tr>
    </w:tbl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单位财务管理制度健全，严格执行财务管理制度，财务处理及时，会计核算规范。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三、项目实施及管理情况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项目组织架构及实施流程。</w:t>
      </w:r>
    </w:p>
    <w:p>
      <w:pPr>
        <w:spacing w:line="580" w:lineRule="exact"/>
        <w:ind w:firstLine="660" w:firstLineChars="20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项目由区妇联组织实施，经费据实通过“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预算管理一体化</w:t>
      </w:r>
      <w:r>
        <w:rPr>
          <w:rFonts w:hint="eastAsia" w:eastAsia="方正仿宋_GBK"/>
          <w:color w:val="000000"/>
          <w:kern w:val="0"/>
          <w:sz w:val="33"/>
          <w:szCs w:val="33"/>
        </w:rPr>
        <w:t>系统”向区财政提交计划申报，授权支付。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项目管理情况。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在项目组织实施过程中，区妇联紧紧围绕区委区政府中心工作，加强项目管理，项目实施组织有序，质量标准较高，时间进度较快。</w:t>
      </w:r>
    </w:p>
    <w:p>
      <w:pPr>
        <w:numPr>
          <w:ilvl w:val="0"/>
          <w:numId w:val="2"/>
        </w:numPr>
        <w:spacing w:line="58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项目监管情况。</w:t>
      </w:r>
    </w:p>
    <w:p>
      <w:pPr>
        <w:spacing w:line="580" w:lineRule="exact"/>
        <w:ind w:firstLine="66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项目资金支付由区财政局监管，专款专用。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四、项目绩效情况</w:t>
      </w:r>
      <w:r>
        <w:rPr>
          <w:rFonts w:hint="eastAsia" w:ascii="仿宋_GB2312" w:hAnsi="宋体" w:eastAsia="仿宋_GB2312"/>
          <w:sz w:val="32"/>
          <w:szCs w:val="32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（一）项目完成情况。</w:t>
      </w:r>
    </w:p>
    <w:tbl>
      <w:tblPr>
        <w:tblStyle w:val="10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项目子项</w:t>
            </w:r>
          </w:p>
        </w:tc>
        <w:tc>
          <w:tcPr>
            <w:tcW w:w="622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女性素质提升行动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14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一是以“三八”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国际妇女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节、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5.15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”国际家庭日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等节日为契机，组织开展“共同富裕路 巾帼建新功”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激扬家国情 奋进共富路”等宣传活动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召开全区妇女干部培训会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全区机关妇委会、乡镇（街道）、村（社区）妇女干部，共计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120余人参会。三是开展“巾帼心向党 奋进新征程”主题宣讲活动，深入14个乡镇（街道）、机关妇委会，开展宣讲活动 15场，走进家庭50户，共计800余人参与活动。四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号召各基层妇联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大力开展学习宣传教育活动，发挥妇联组织桥梁纽带作用，通过“妇女之家”、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坝坝会、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学习强国等阵地平台，开展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妇女群众听得懂、接地气的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学习宣传活动，推动报告精神落实到各级妇联组织和广大妇女群众之中，团结引领广大妇女永远听党话、坚定跟党走，踔厉奋发，勇毅前行。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巾帼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建功</w:t>
            </w: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行动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推动巾帼人才培养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，促进创业就业。大力弘扬“自尊、自信、自立、自强”精神，增强农村留守妇女和城镇低收入家庭妇女的自我发展能力。开展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“共同富裕路 巾帼建新功”就业创业指导培训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期，有效提升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农村留守妇女就业创业能力。2.深化“巾帼建功”，助推妇女事业发展。为深入学习贯彻党的二十大精神，巩固拓展脱贫攻坚成果同乡村振兴有效衔接，进一步深化“乡村振兴巾帼行动”，持续推动“乡村振兴巾帼人才培养计划”落地落实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区妇联发挥桥梁纽带作用，挖掘妇女能人，寻找优秀产业，搭建孵化平台。一是，为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拓展民族地区妇女就业创业平台，团结动员民族地区广大妇女共同保护好、传承好优秀传统文化。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区妇联挖掘妇女巧手，积极组织参与四川省民族地区“国寿杯”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妇女手工创新创意大赛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。二是，积极参加“四川省巾帼现代农业科技示范基地”创建工作，引领妇女积极参与乡村产业发展创业致富，促进乡村全面振兴、加快农业农村现代化贡献巾帼力量。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幸福家庭行动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91919"/>
                <w:kern w:val="2"/>
                <w:sz w:val="21"/>
                <w:szCs w:val="21"/>
                <w:lang w:val="en-US" w:eastAsia="zh-CN" w:bidi="ar-SA"/>
              </w:rPr>
              <w:t>1.开展先进家庭的评选活动，树立优秀典范。2023 年度仁和区孙美太家庭被评为四川省“最美家庭”。2023年底拟评选500户区级文明家庭，拟推选市级最美家庭6户，市级五好家庭5户。2.开展先进家庭宣讲活动9场，300余人参加。3.加强家庭教育指导服务，提供法治和谐社会坚实基座。开展家风家教公益讲座30余场，1200余户家庭参与家庭教育指导服务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营造有利于儿童健康成长的家庭环境和社会氛围。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91919"/>
                <w:kern w:val="2"/>
                <w:sz w:val="21"/>
                <w:szCs w:val="21"/>
                <w:lang w:val="en-US" w:eastAsia="zh-CN" w:bidi="ar-SA"/>
              </w:rPr>
              <w:t>4.开展攀枝花市花园家庭创建工作，不断提升家庭生活幸福感。2023年市妇联授予仁和区倪森家庭等60户家庭“2023 年攀枝花市花园家庭”荣誉称号。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巾帼维权行动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维护妇女儿童权益，常态化开展纠纷隐患排查。仁和区“花城联姐”工作室共接访23件，办结率100%。2023年，仁和区妇联被攀枝花市委政法委评为“2022年度全市矛盾纠纷多元化解先进集体”。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增强法律意识，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强化普法宣传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。开展法治讲座法治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宣传20余场，发放宣传资料3000余份。通过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微信群向广大群众传发市妇联“花城幸福家”微普法信息。春节走访慰问，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覆盖全区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14个乡镇（街道）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困难母亲14人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，共计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8800元。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孤儿24人，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21"/>
                <w:szCs w:val="21"/>
              </w:rPr>
              <w:t>事实无人抚养儿童68人，共计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21"/>
                <w:szCs w:val="21"/>
                <w:lang w:val="en-US" w:eastAsia="zh-CN"/>
              </w:rPr>
              <w:t>56000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36"/>
                <w:sz w:val="21"/>
                <w:szCs w:val="21"/>
              </w:rPr>
              <w:t>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二是在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第30个国际家庭日到来之际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开展慰问活动。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涉及全区14个乡镇（街道），28位困难妇女（家庭），共计16800元。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妇联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成功为辖区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5名低收入“两癌”患病妇女申请救助金，共计5万元，并将救助金及时、足额发放至救助对象手中。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关爱女童，组织实施“春蕾计划”助学公益项目。区妇联对本区51名符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91919"/>
                <w:kern w:val="2"/>
                <w:sz w:val="21"/>
                <w:szCs w:val="21"/>
                <w:lang w:val="en-US" w:eastAsia="zh-CN" w:bidi="ar-SA"/>
              </w:rPr>
              <w:t>合条件的女学生发放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99公益日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91919"/>
                <w:kern w:val="2"/>
                <w:sz w:val="21"/>
                <w:szCs w:val="21"/>
                <w:lang w:val="en-US" w:eastAsia="zh-CN" w:bidi="ar-SA"/>
              </w:rPr>
              <w:t>“春蕾计划”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助学金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91919"/>
                <w:kern w:val="2"/>
                <w:sz w:val="21"/>
                <w:szCs w:val="21"/>
                <w:lang w:val="en-US" w:eastAsia="zh-CN" w:bidi="ar-SA"/>
              </w:rPr>
              <w:t>共计45000元。联合市妇联开展慰问活动，合计32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位困难妇女（家庭），共计16000元。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191919"/>
                <w:kern w:val="2"/>
                <w:sz w:val="21"/>
                <w:szCs w:val="21"/>
                <w:lang w:val="en-US" w:eastAsia="zh-CN" w:bidi="ar-SA"/>
              </w:rPr>
              <w:t>开展“花城幸福家”圆梦活动。区妇联组织10名“爱心妈妈”为10名孤儿、事实无人抚养儿童实现他们的小愿望。深入村（社区）开展健康讲座16场；发放女性健康知识宣传册3000余份；为全区100名困境家庭妇女每人捐赠价值10000元保额保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；仁和区2023年为符合条件的3778位妇女进行了“两癌”免费 筛查。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强基固本行动</w:t>
            </w:r>
          </w:p>
        </w:tc>
        <w:tc>
          <w:tcPr>
            <w:tcW w:w="6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开全区妇女干部培训会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全区机关妇委会、乡镇（街道）、村（社区）妇女干部，共计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120余人参会。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发动重点领域新就业群体建立妇联组织，与4家新就业群体达成共识，1家成立妇女联合会，3家成立“妇女微家”。</w:t>
            </w:r>
          </w:p>
        </w:tc>
      </w:tr>
    </w:tbl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（二）项目效益情况。</w:t>
      </w: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7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经济效益</w:t>
            </w:r>
          </w:p>
        </w:tc>
        <w:tc>
          <w:tcPr>
            <w:tcW w:w="739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全区妇女，特别是农村贫困妇女及城市低收入妇女，创业就业能力有所提高。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739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全区妇女素质普遍提高；幸福家庭服务中心能承担婚姻家庭辅导服务和妇女权益保障工作；儿童之家覆盖率达100%，社区家长学校全覆盖，服务妇女儿童不少于500人次。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可持续影响</w:t>
            </w:r>
          </w:p>
        </w:tc>
        <w:tc>
          <w:tcPr>
            <w:tcW w:w="7399" w:type="dxa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全区妇女的基本素质有所提高，全区母亲的家庭教育水平有所提高。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群众满意度</w:t>
            </w:r>
          </w:p>
        </w:tc>
        <w:tc>
          <w:tcPr>
            <w:tcW w:w="7399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群众满意度达98%。</w:t>
            </w:r>
          </w:p>
        </w:tc>
      </w:tr>
    </w:tbl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五、评价结论及建议</w:t>
      </w:r>
    </w:p>
    <w:p>
      <w:pPr>
        <w:autoSpaceDE w:val="0"/>
        <w:autoSpaceDN w:val="0"/>
        <w:adjustRightInd w:val="0"/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  <w:t>（一）评价结论</w:t>
      </w:r>
    </w:p>
    <w:p>
      <w:pPr>
        <w:spacing w:line="58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项目完成情况好，</w:t>
      </w:r>
      <w:r>
        <w:rPr>
          <w:rFonts w:hint="eastAsia" w:eastAsia="方正仿宋_GBK"/>
          <w:sz w:val="33"/>
          <w:szCs w:val="33"/>
        </w:rPr>
        <w:t>妇女儿童各项事业取得一定进步，妇女儿童阵地更加健全，</w:t>
      </w:r>
      <w:r>
        <w:rPr>
          <w:rFonts w:eastAsia="方正仿宋_GBK"/>
          <w:sz w:val="33"/>
          <w:szCs w:val="33"/>
        </w:rPr>
        <w:t>取得了良好的社会效益</w:t>
      </w:r>
      <w:r>
        <w:rPr>
          <w:rFonts w:hint="eastAsia" w:eastAsia="方正仿宋_GBK"/>
          <w:sz w:val="33"/>
          <w:szCs w:val="33"/>
        </w:rPr>
        <w:t>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  <w:t>存在的问题</w:t>
      </w:r>
    </w:p>
    <w:p>
      <w:pPr>
        <w:autoSpaceDE w:val="0"/>
        <w:autoSpaceDN w:val="0"/>
        <w:adjustRightInd w:val="0"/>
        <w:spacing w:line="580" w:lineRule="exact"/>
        <w:ind w:left="638" w:leftChars="304" w:firstLine="0" w:firstLineChars="0"/>
        <w:rPr>
          <w:rFonts w:eastAsia="方正仿宋_GBK"/>
          <w:sz w:val="33"/>
          <w:szCs w:val="33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绩效目标已完成，资金支付因财政原因支付率为13.6%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  <w:t>（三）相关建议</w:t>
      </w:r>
    </w:p>
    <w:p>
      <w:pPr>
        <w:adjustRightInd w:val="0"/>
        <w:snapToGrid w:val="0"/>
        <w:spacing w:line="58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hint="eastAsia" w:eastAsia="方正仿宋_GBK"/>
          <w:sz w:val="33"/>
          <w:szCs w:val="33"/>
        </w:rPr>
        <w:t>1.建议财政加强对财政绩效评价的培训，帮助指导和规范各单位绩效评价工作。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财政局加强对财政资金支出绩效评价体系的系统培训。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AEBEC"/>
    <w:multiLevelType w:val="singleLevel"/>
    <w:tmpl w:val="D4EAEB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B237E2"/>
    <w:multiLevelType w:val="singleLevel"/>
    <w:tmpl w:val="02B237E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33F04F6E"/>
    <w:multiLevelType w:val="singleLevel"/>
    <w:tmpl w:val="33F04F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mVmN2IzYjA5Mzc4OTljY2M2ZWE5OTBmMDcyNzEifQ=="/>
  </w:docVars>
  <w:rsids>
    <w:rsidRoot w:val="4F6B410B"/>
    <w:rsid w:val="050557B9"/>
    <w:rsid w:val="07F456AC"/>
    <w:rsid w:val="08080082"/>
    <w:rsid w:val="0DDD0CA4"/>
    <w:rsid w:val="2B963EEF"/>
    <w:rsid w:val="358D309E"/>
    <w:rsid w:val="36A86752"/>
    <w:rsid w:val="4BB64FFF"/>
    <w:rsid w:val="4F6B410B"/>
    <w:rsid w:val="629054FC"/>
    <w:rsid w:val="72C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等线" w:eastAsia="仿宋_GB2312" w:cs="Times New Roman"/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/>
      <w:sz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basedOn w:val="1"/>
    <w:qFormat/>
    <w:uiPriority w:val="99"/>
    <w:pPr>
      <w:autoSpaceDE w:val="0"/>
      <w:autoSpaceDN w:val="0"/>
      <w:jc w:val="left"/>
    </w:pPr>
    <w:rPr>
      <w:rFonts w:cs="宋体"/>
      <w:color w:val="000000"/>
      <w:sz w:val="24"/>
    </w:r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3291</Words>
  <Characters>3398</Characters>
  <Lines>0</Lines>
  <Paragraphs>0</Paragraphs>
  <TotalTime>1</TotalTime>
  <ScaleCrop>false</ScaleCrop>
  <LinksUpToDate>false</LinksUpToDate>
  <CharactersWithSpaces>3401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2021-09-23T08:57:00Z</dcterms:created>
  <dc:creator>Administrator</dc:creator>
  <cp:lastModifiedBy>14045</cp:lastModifiedBy>
  <cp:lastPrinted>2022-05-16T01:11:00Z</cp:lastPrinted>
  <dcterms:modified xsi:type="dcterms:W3CDTF">2024-05-17T04:07:32Z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C9BB1D588BF345A4BF1817F35C2F3469</vt:lpwstr>
  </property>
</Properties>
</file>