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lang w:val="en-US" w:eastAsia="zh-CN"/>
        </w:rPr>
      </w:pPr>
      <w:r>
        <w:rPr>
          <w:rFonts w:hint="eastAsia" w:ascii="黑体" w:hAnsi="黑体" w:eastAsia="黑体"/>
        </w:rPr>
        <w:t>附件</w:t>
      </w:r>
      <w:r>
        <w:rPr>
          <w:rFonts w:hint="eastAsia" w:ascii="黑体" w:hAnsi="黑体" w:eastAsia="黑体"/>
          <w:lang w:val="en-US" w:eastAsia="zh-CN"/>
        </w:rPr>
        <w:t>5</w:t>
      </w:r>
    </w:p>
    <w:p>
      <w:pPr>
        <w:tabs>
          <w:tab w:val="left" w:pos="1440"/>
        </w:tabs>
        <w:spacing w:line="560" w:lineRule="exact"/>
        <w:rPr>
          <w:rFonts w:ascii="宋体" w:hAnsi="宋体" w:eastAsia="宋体"/>
          <w:sz w:val="30"/>
          <w:szCs w:val="30"/>
        </w:rPr>
      </w:pPr>
    </w:p>
    <w:p>
      <w:pPr>
        <w:pStyle w:val="7"/>
        <w:spacing w:line="560" w:lineRule="exact"/>
        <w:jc w:val="center"/>
        <w:rPr>
          <w:rFonts w:hint="eastAsia" w:ascii="方正小标宋简体" w:hAnsi="宋体" w:eastAsia="方正小标宋简体"/>
          <w:sz w:val="44"/>
          <w:szCs w:val="44"/>
        </w:rPr>
      </w:pPr>
      <w:bookmarkStart w:id="0" w:name="_GoBack"/>
      <w:r>
        <w:rPr>
          <w:rFonts w:hint="eastAsia" w:ascii="方正小标宋简体" w:hAnsi="宋体" w:eastAsia="方正小标宋简体"/>
          <w:sz w:val="44"/>
          <w:szCs w:val="44"/>
        </w:rPr>
        <w:t>非经营性自建房结构安全性排查鉴定</w:t>
      </w:r>
    </w:p>
    <w:p>
      <w:pPr>
        <w:pStyle w:val="7"/>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支出绩效自评报告</w:t>
      </w:r>
    </w:p>
    <w:p>
      <w:pPr>
        <w:pStyle w:val="7"/>
        <w:spacing w:line="560" w:lineRule="exact"/>
        <w:jc w:val="center"/>
        <w:rPr>
          <w:rFonts w:ascii="仿宋_GB2312" w:hAnsi="宋体" w:eastAsia="仿宋_GB2312"/>
          <w:color w:val="auto"/>
          <w:kern w:val="2"/>
          <w:sz w:val="32"/>
          <w:szCs w:val="32"/>
        </w:rPr>
      </w:pPr>
      <w:r>
        <w:rPr>
          <w:rFonts w:hint="eastAsia" w:ascii="仿宋_GB2312" w:hAnsi="宋体" w:eastAsia="仿宋_GB2312"/>
          <w:color w:val="auto"/>
          <w:kern w:val="2"/>
          <w:sz w:val="32"/>
          <w:szCs w:val="32"/>
        </w:rPr>
        <w:t>（</w:t>
      </w:r>
      <w:r>
        <w:rPr>
          <w:rFonts w:hint="eastAsia" w:ascii="仿宋_GB2312" w:hAnsi="宋体" w:eastAsia="仿宋_GB2312"/>
          <w:color w:val="auto"/>
          <w:kern w:val="2"/>
          <w:sz w:val="32"/>
          <w:szCs w:val="32"/>
          <w:lang w:eastAsia="zh-CN"/>
        </w:rPr>
        <w:t>区住建局</w:t>
      </w:r>
      <w:r>
        <w:rPr>
          <w:rFonts w:hint="eastAsia" w:ascii="仿宋_GB2312" w:hAnsi="宋体" w:eastAsia="仿宋_GB2312"/>
          <w:color w:val="auto"/>
          <w:kern w:val="2"/>
          <w:sz w:val="32"/>
          <w:szCs w:val="32"/>
        </w:rPr>
        <w:t>自评）</w:t>
      </w:r>
    </w:p>
    <w:bookmarkEnd w:id="0"/>
    <w:p>
      <w:pPr>
        <w:pStyle w:val="7"/>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ascii="仿宋_GB2312" w:hAnsi="宋体"/>
          <w:lang w:val="zh-CN"/>
        </w:rPr>
      </w:pPr>
      <w:r>
        <w:rPr>
          <w:rFonts w:hint="eastAsia" w:ascii="仿宋_GB2312" w:hAnsi="宋体"/>
          <w:lang w:val="zh-CN"/>
        </w:rPr>
        <w:t>介绍项目基本情况，重点说明以下内容：</w:t>
      </w:r>
    </w:p>
    <w:p>
      <w:pPr>
        <w:keepNext w:val="0"/>
        <w:keepLines w:val="0"/>
        <w:pageBreakBefore w:val="0"/>
        <w:widowControl w:val="0"/>
        <w:numPr>
          <w:ilvl w:val="0"/>
          <w:numId w:val="0"/>
        </w:numPr>
        <w:kinsoku/>
        <w:wordWrap/>
        <w:overflowPunct/>
        <w:topLinePunct w:val="0"/>
        <w:bidi w:val="0"/>
        <w:adjustRightInd/>
        <w:snapToGrid/>
        <w:ind w:firstLine="643" w:firstLineChars="200"/>
        <w:textAlignment w:val="auto"/>
        <w:rPr>
          <w:rFonts w:ascii="仿宋_GB2312" w:hAnsi="宋体"/>
          <w:lang w:val="zh-CN"/>
        </w:rPr>
      </w:pPr>
      <w:r>
        <w:rPr>
          <w:rFonts w:hint="eastAsia" w:ascii="楷体_GB2312" w:hAnsi="宋体" w:eastAsia="楷体_GB2312"/>
          <w:b/>
          <w:lang w:val="zh-CN"/>
        </w:rPr>
        <w:t>（一）项目资金申报及批复情况。</w:t>
      </w:r>
      <w:r>
        <w:rPr>
          <w:rFonts w:hint="eastAsia" w:ascii="仿宋_GB2312" w:hAnsi="宋体"/>
          <w:lang w:val="zh-CN" w:eastAsia="zh-CN"/>
        </w:rPr>
        <w:t>为顺利推进全区自建房安全隐患排查工作，切实保障人民群众生命财产安全，按照市自建房安全专项整治工作领</w:t>
      </w:r>
      <w:r>
        <w:rPr>
          <w:rFonts w:hint="eastAsia" w:ascii="仿宋_GB2312" w:hAnsi="宋体"/>
          <w:lang w:val="zh-CN"/>
        </w:rPr>
        <w:t>导小组办公室</w:t>
      </w:r>
      <w:r>
        <w:rPr>
          <w:rFonts w:hint="eastAsia" w:ascii="仿宋_GB2312" w:hAnsi="宋体"/>
          <w:lang w:val="zh-CN" w:eastAsia="zh-CN"/>
        </w:rPr>
        <w:t>的工作要求，要在2022年12月底前，对辖区非经营性自建房进行房屋安全排查鉴定并录入系统。经向区政府请示后，同意</w:t>
      </w:r>
      <w:r>
        <w:rPr>
          <w:rFonts w:hint="eastAsia" w:ascii="Times New Roman" w:hAnsi="Times New Roman" w:eastAsia="仿宋_GB2312" w:cs="Times New Roman"/>
          <w:sz w:val="32"/>
          <w:szCs w:val="32"/>
          <w:lang w:val="en-US" w:eastAsia="zh-CN"/>
        </w:rPr>
        <w:t>安排排查</w:t>
      </w:r>
      <w:r>
        <w:rPr>
          <w:rFonts w:hint="default" w:ascii="Times New Roman" w:hAnsi="Times New Roman" w:eastAsia="仿宋_GB2312" w:cs="Times New Roman"/>
          <w:sz w:val="32"/>
          <w:szCs w:val="32"/>
          <w:lang w:val="en-US" w:eastAsia="zh-CN"/>
        </w:rPr>
        <w:t>鉴定费用约</w:t>
      </w:r>
      <w:r>
        <w:rPr>
          <w:rFonts w:hint="eastAsia"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lang w:val="en-US" w:eastAsia="zh-CN"/>
        </w:rPr>
        <w:t>万元（最终价格以实际鉴定后产生的费用为准）。</w:t>
      </w:r>
      <w:r>
        <w:rPr>
          <w:rFonts w:hint="eastAsia" w:ascii="仿宋_GB2312" w:hAnsi="宋体"/>
          <w:lang w:val="zh-CN" w:eastAsia="zh-CN"/>
        </w:rPr>
        <w:t>经多方询价，确定由符合条件的四川省坤泰建设工程质量检测鉴定有限公司对辖区非经营性自建房开展房屋安全排查鉴定工作。</w:t>
      </w:r>
    </w:p>
    <w:p>
      <w:pPr>
        <w:adjustRightInd w:val="0"/>
        <w:snapToGrid w:val="0"/>
        <w:spacing w:line="560" w:lineRule="exact"/>
        <w:ind w:firstLine="720"/>
        <w:rPr>
          <w:rFonts w:hint="default" w:ascii="仿宋_GB2312" w:hAnsi="宋体" w:eastAsia="仿宋_GB2312"/>
          <w:lang w:val="en-US" w:eastAsia="zh-CN"/>
        </w:rPr>
      </w:pPr>
      <w:r>
        <w:rPr>
          <w:rFonts w:hint="eastAsia" w:ascii="楷体_GB2312" w:hAnsi="宋体" w:eastAsia="楷体_GB2312"/>
          <w:b/>
          <w:lang w:val="zh-CN"/>
        </w:rPr>
        <w:t>（二）项目绩效目标。</w:t>
      </w:r>
      <w:r>
        <w:rPr>
          <w:rFonts w:hint="eastAsia" w:ascii="仿宋_GB2312" w:hAnsi="宋体"/>
          <w:lang w:val="zh-CN"/>
        </w:rPr>
        <w:t>对仁和区</w:t>
      </w:r>
      <w:r>
        <w:rPr>
          <w:rFonts w:hint="eastAsia" w:ascii="仿宋_GB2312" w:hAnsi="宋体"/>
          <w:lang w:val="en-US" w:eastAsia="zh-CN"/>
        </w:rPr>
        <w:t>城镇和农村非经营性自建房等相关房屋设施进行结构安全排查鉴定。</w:t>
      </w:r>
    </w:p>
    <w:p>
      <w:pPr>
        <w:adjustRightInd w:val="0"/>
        <w:snapToGrid w:val="0"/>
        <w:spacing w:line="560" w:lineRule="exact"/>
        <w:ind w:firstLine="720"/>
        <w:rPr>
          <w:rFonts w:ascii="仿宋_GB2312" w:hAnsi="宋体"/>
          <w:lang w:val="zh-CN"/>
        </w:rPr>
      </w:pPr>
      <w:r>
        <w:rPr>
          <w:rFonts w:hint="eastAsia" w:ascii="楷体_GB2312" w:hAnsi="宋体" w:eastAsia="楷体_GB2312"/>
          <w:b/>
          <w:lang w:val="zh-CN"/>
        </w:rPr>
        <w:t>（三）项目资金申报相符性。</w:t>
      </w:r>
      <w:r>
        <w:rPr>
          <w:rFonts w:hint="eastAsia" w:ascii="仿宋_GB2312" w:hAnsi="宋体"/>
          <w:lang w:val="zh-CN"/>
        </w:rPr>
        <w:t>项目申报内容内容相符、申报目标合理可行。</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default" w:ascii="仿宋_GB2312" w:hAnsi="宋体" w:eastAsia="仿宋_GB2312"/>
          <w:lang w:val="en-US" w:eastAsia="zh-CN"/>
        </w:rPr>
      </w:pPr>
      <w:r>
        <w:rPr>
          <w:rFonts w:hint="eastAsia" w:ascii="楷体_GB2312" w:hAnsi="宋体" w:eastAsia="楷体_GB2312"/>
          <w:lang w:val="zh-CN"/>
        </w:rPr>
        <w:t>1．资金计划及到位。</w:t>
      </w:r>
      <w:r>
        <w:rPr>
          <w:rFonts w:hint="eastAsia" w:ascii="仿宋_GB2312" w:hAnsi="宋体"/>
          <w:lang w:val="zh-CN" w:eastAsia="zh-CN"/>
        </w:rPr>
        <w:t>经双方核定，最终排查鉴定结算费用为253235.01元，</w:t>
      </w:r>
      <w:r>
        <w:rPr>
          <w:rFonts w:hint="eastAsia" w:ascii="仿宋_GB2312" w:hAnsi="宋体"/>
          <w:lang w:val="en-US" w:eastAsia="zh-CN"/>
        </w:rPr>
        <w:t>2023年8月到位区级资金20万元，并在8月30日拨付</w:t>
      </w:r>
      <w:r>
        <w:rPr>
          <w:rFonts w:hint="eastAsia" w:ascii="仿宋_GB2312" w:hAnsi="宋体"/>
          <w:lang w:val="zh-CN" w:eastAsia="zh-CN"/>
        </w:rPr>
        <w:t>四川省坤泰建设工程质量检测鉴定有限公司排查鉴定费用</w:t>
      </w:r>
      <w:r>
        <w:rPr>
          <w:rFonts w:hint="eastAsia" w:ascii="仿宋_GB2312" w:hAnsi="宋体"/>
          <w:lang w:val="en-US" w:eastAsia="zh-CN"/>
        </w:rPr>
        <w:t>20万元。</w:t>
      </w:r>
    </w:p>
    <w:p>
      <w:pPr>
        <w:adjustRightInd w:val="0"/>
        <w:snapToGrid w:val="0"/>
        <w:spacing w:line="560" w:lineRule="exact"/>
        <w:ind w:firstLine="720"/>
        <w:rPr>
          <w:lang w:val="zh-CN"/>
        </w:rPr>
      </w:pPr>
      <w:r>
        <w:rPr>
          <w:rFonts w:hint="eastAsia" w:ascii="楷体_GB2312" w:hAnsi="宋体" w:eastAsia="楷体_GB2312"/>
          <w:lang w:val="zh-CN"/>
        </w:rPr>
        <w:t>2．资金使用。</w:t>
      </w:r>
      <w:r>
        <w:rPr>
          <w:rFonts w:hint="eastAsia" w:ascii="仿宋_GB2312" w:hAnsi="宋体"/>
          <w:lang w:val="zh-CN" w:eastAsia="zh-CN"/>
        </w:rPr>
        <w:t>按照排查费用60元/户、农村自建房屋鉴定费用400元/户、城镇自建服务鉴定费用按单价计费7元/㎡标准计算，</w:t>
      </w:r>
      <w:r>
        <w:rPr>
          <w:rFonts w:hint="eastAsia" w:ascii="仿宋_GB2312" w:hAnsi="宋体"/>
          <w:lang w:val="zh-CN"/>
        </w:rPr>
        <w:t>对仁和区</w:t>
      </w:r>
      <w:r>
        <w:rPr>
          <w:rFonts w:hint="eastAsia" w:ascii="仿宋_GB2312" w:hAnsi="宋体"/>
          <w:lang w:val="en-US" w:eastAsia="zh-CN"/>
        </w:rPr>
        <w:t>城镇和农村非经营性自建房等相关房屋设施进行结构安全排查鉴定。资金及时进行了支付，</w:t>
      </w:r>
      <w:r>
        <w:rPr>
          <w:rFonts w:hint="eastAsia" w:ascii="仿宋_GB2312" w:hAnsi="宋体"/>
          <w:lang w:val="zh-CN"/>
        </w:rPr>
        <w:t>依据合规合法，资金支付与预算相符。</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仿宋_GB2312" w:hAnsi="宋体"/>
          <w:lang w:val="zh-CN"/>
        </w:rPr>
      </w:pPr>
      <w:r>
        <w:rPr>
          <w:rFonts w:hint="eastAsia" w:ascii="仿宋_GB2312" w:hAnsi="宋体"/>
          <w:lang w:val="zh-CN"/>
        </w:rPr>
        <w:t>对照项目资金管理办法，非经营性自建房结构安全性排查鉴定项目严格执行了财务管理制度，财务处理及时，会计核算规范，程序合法依规。</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hint="default" w:ascii="仿宋_GB2312" w:hAnsi="宋体" w:cs="Times New Roman"/>
          <w:lang w:val="en-US"/>
        </w:rPr>
      </w:pPr>
      <w:r>
        <w:rPr>
          <w:rFonts w:hint="eastAsia" w:ascii="仿宋_GB2312" w:hAnsi="宋体" w:cs="Times New Roman"/>
          <w:lang w:val="zh-CN" w:eastAsia="zh-CN"/>
        </w:rPr>
        <w:t>经向区政府请示后，区政府同意</w:t>
      </w:r>
      <w:r>
        <w:rPr>
          <w:rFonts w:hint="eastAsia" w:ascii="仿宋_GB2312" w:hAnsi="宋体" w:cs="Times New Roman"/>
          <w:lang w:val="en-US" w:eastAsia="zh-CN"/>
        </w:rPr>
        <w:t>安排相关排查鉴定费用。</w:t>
      </w:r>
      <w:r>
        <w:rPr>
          <w:rFonts w:hint="eastAsia" w:ascii="仿宋_GB2312" w:hAnsi="宋体" w:cs="Times New Roman"/>
          <w:lang w:val="zh-CN" w:eastAsia="zh-CN"/>
        </w:rPr>
        <w:t>经我局多方询价，确定由符合条件的四川省坤泰建设工程质量检测鉴定有限公司对辖区非经营性自建房开展房屋安全排查鉴定工作，并在</w:t>
      </w:r>
      <w:r>
        <w:rPr>
          <w:rFonts w:hint="eastAsia" w:ascii="仿宋_GB2312" w:hAnsi="宋体" w:cs="Times New Roman"/>
          <w:lang w:val="en-US" w:eastAsia="zh-CN"/>
        </w:rPr>
        <w:t>2023年1月20日签订房屋结构安全鉴定合同。</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lang w:val="zh-CN"/>
        </w:rPr>
      </w:pPr>
      <w:r>
        <w:rPr>
          <w:rFonts w:hint="eastAsia" w:ascii="仿宋_GB2312" w:hAnsi="宋体"/>
          <w:lang w:val="zh-CN"/>
        </w:rPr>
        <w:t>合同签订后，</w:t>
      </w:r>
      <w:r>
        <w:rPr>
          <w:rFonts w:hint="eastAsia" w:ascii="仿宋_GB2312" w:hAnsi="宋体"/>
          <w:lang w:val="zh-CN" w:eastAsia="zh-CN"/>
        </w:rPr>
        <w:t>四川省坤泰建设工程质量检测鉴定有限公司在</w:t>
      </w:r>
      <w:r>
        <w:rPr>
          <w:rFonts w:hint="eastAsia" w:ascii="仿宋_GB2312" w:hAnsi="宋体"/>
          <w:lang w:val="en-US" w:eastAsia="zh-CN"/>
        </w:rPr>
        <w:t>2023年1月25日前安排了相关专家和人员开展工作，并在合同约定时限范围内依次完成了相关排查和鉴定，并提交了鉴定报告。经合同双方核实，共对农村192户、城区22376.43平方米进行了房屋结构安全性排查和鉴定，安全排查330户，结算金额</w:t>
      </w:r>
      <w:r>
        <w:rPr>
          <w:rFonts w:hint="eastAsia" w:ascii="仿宋_GB2312" w:hAnsi="宋体"/>
          <w:lang w:val="zh-CN" w:eastAsia="zh-CN"/>
        </w:rPr>
        <w:t>253235.01元。</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（二）项目效益情况。</w:t>
      </w:r>
      <w:r>
        <w:rPr>
          <w:rFonts w:hint="default" w:ascii="Times New Roman" w:hAnsi="Times New Roman" w:eastAsia="仿宋_GB2312" w:cs="Times New Roman"/>
          <w:sz w:val="32"/>
          <w:szCs w:val="32"/>
          <w:lang w:val="en-US" w:eastAsia="zh-CN"/>
        </w:rPr>
        <w:t>按照自建房安全隐患排查整治工作要求，</w:t>
      </w:r>
      <w:r>
        <w:rPr>
          <w:rFonts w:hint="eastAsia" w:ascii="Times New Roman" w:hAnsi="Times New Roman" w:eastAsia="仿宋_GB2312" w:cs="Times New Roman"/>
          <w:sz w:val="32"/>
          <w:szCs w:val="32"/>
          <w:lang w:val="en-US" w:eastAsia="zh-CN"/>
        </w:rPr>
        <w:t>要对</w:t>
      </w:r>
      <w:r>
        <w:rPr>
          <w:rFonts w:hint="default" w:ascii="Times New Roman" w:hAnsi="Times New Roman" w:eastAsia="仿宋_GB2312" w:cs="Times New Roman"/>
          <w:sz w:val="32"/>
          <w:szCs w:val="32"/>
          <w:lang w:val="en-US" w:eastAsia="zh-CN"/>
        </w:rPr>
        <w:t>系统中存在安全隐患的非经营性自建房开展结构安全性</w:t>
      </w:r>
      <w:r>
        <w:rPr>
          <w:rFonts w:hint="eastAsia" w:ascii="Times New Roman" w:hAnsi="Times New Roman" w:eastAsia="仿宋_GB2312" w:cs="Times New Roman"/>
          <w:sz w:val="32"/>
          <w:szCs w:val="32"/>
          <w:lang w:val="en-US" w:eastAsia="zh-CN"/>
        </w:rPr>
        <w:t>排查鉴定</w:t>
      </w:r>
      <w:r>
        <w:rPr>
          <w:rFonts w:hint="default" w:ascii="Times New Roman" w:hAnsi="Times New Roman" w:eastAsia="仿宋_GB2312" w:cs="Times New Roman"/>
          <w:sz w:val="32"/>
          <w:szCs w:val="32"/>
          <w:lang w:val="en-US" w:eastAsia="zh-CN"/>
        </w:rPr>
        <w:t>工作，</w:t>
      </w:r>
      <w:r>
        <w:rPr>
          <w:rFonts w:hint="eastAsia" w:ascii="Times New Roman" w:hAnsi="Times New Roman" w:eastAsia="仿宋_GB2312" w:cs="Times New Roman"/>
          <w:sz w:val="32"/>
          <w:szCs w:val="32"/>
          <w:lang w:val="en-US" w:eastAsia="zh-CN"/>
        </w:rPr>
        <w:t>便于后期整治工作的顺利开展</w:t>
      </w:r>
      <w:r>
        <w:rPr>
          <w:rFonts w:hint="eastAsia" w:ascii="Times New Roman" w:hAnsi="Times New Roman" w:cs="Times New Roman"/>
          <w:sz w:val="32"/>
          <w:szCs w:val="32"/>
          <w:lang w:val="en-US" w:eastAsia="zh-CN"/>
        </w:rPr>
        <w:t>，鉴定结果群众表示满意。</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djustRightInd w:val="0"/>
        <w:snapToGrid w:val="0"/>
        <w:spacing w:line="560" w:lineRule="exact"/>
        <w:ind w:firstLine="720"/>
        <w:rPr>
          <w:rFonts w:hint="eastAsia" w:ascii="仿宋_GB2312" w:hAnsi="宋体"/>
          <w:lang w:val="zh-CN"/>
        </w:rPr>
      </w:pPr>
      <w:r>
        <w:rPr>
          <w:rFonts w:hint="eastAsia" w:ascii="仿宋_GB2312" w:hAnsi="宋体"/>
          <w:lang w:val="zh-CN"/>
        </w:rPr>
        <w:t>无。</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（二）相关建议。</w:t>
      </w:r>
    </w:p>
    <w:p>
      <w:pPr>
        <w:adjustRightInd w:val="0"/>
        <w:snapToGrid w:val="0"/>
        <w:spacing w:line="560" w:lineRule="exact"/>
        <w:ind w:firstLine="720"/>
      </w:pPr>
      <w:r>
        <w:rPr>
          <w:rFonts w:hint="eastAsia" w:ascii="仿宋_GB2312" w:hAnsi="宋体"/>
          <w:lang w:val="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ZmJiY2E0YWU0ODc1ZjdmMTkyYTkwODk0OTJhZDQifQ=="/>
  </w:docVars>
  <w:rsids>
    <w:rsidRoot w:val="291C455A"/>
    <w:rsid w:val="003414A3"/>
    <w:rsid w:val="00490474"/>
    <w:rsid w:val="00515A0C"/>
    <w:rsid w:val="00866E99"/>
    <w:rsid w:val="00FA5FA5"/>
    <w:rsid w:val="0EDB478C"/>
    <w:rsid w:val="1D767D65"/>
    <w:rsid w:val="291C455A"/>
    <w:rsid w:val="36926D0C"/>
    <w:rsid w:val="36CB3C54"/>
    <w:rsid w:val="390C6CE8"/>
    <w:rsid w:val="4DAF2BCF"/>
    <w:rsid w:val="4DDB6F66"/>
    <w:rsid w:val="67302E47"/>
    <w:rsid w:val="792F2AEE"/>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jc w:val="left"/>
    </w:pPr>
    <w:rPr>
      <w:rFonts w:cs="宋体"/>
      <w:color w:val="000000"/>
      <w:sz w:val="24"/>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四号正文"/>
    <w:basedOn w:val="1"/>
    <w:qFormat/>
    <w:uiPriority w:val="0"/>
    <w:pPr>
      <w:spacing w:line="360" w:lineRule="auto"/>
    </w:pPr>
    <w:rPr>
      <w:rFonts w:ascii="??" w:hAnsi="??" w:eastAsia="宋体"/>
      <w:color w:val="000000"/>
      <w:kern w:val="0"/>
      <w:sz w:val="28"/>
      <w:szCs w:val="21"/>
      <w:lang w:val="zh-CN"/>
    </w:rPr>
  </w:style>
  <w:style w:type="character" w:customStyle="1" w:styleId="8">
    <w:name w:val="页眉 Char"/>
    <w:basedOn w:val="6"/>
    <w:link w:val="4"/>
    <w:qFormat/>
    <w:uiPriority w:val="0"/>
    <w:rPr>
      <w:rFonts w:ascii="Times New Roman" w:hAnsi="Times New Roman" w:eastAsia="仿宋_GB2312" w:cs="Times New Roman"/>
      <w:kern w:val="2"/>
      <w:sz w:val="18"/>
      <w:szCs w:val="18"/>
    </w:rPr>
  </w:style>
  <w:style w:type="character" w:customStyle="1" w:styleId="9">
    <w:name w:val="页脚 Char"/>
    <w:basedOn w:val="6"/>
    <w:link w:val="3"/>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132</Words>
  <Characters>753</Characters>
  <Lines>6</Lines>
  <Paragraphs>1</Paragraphs>
  <TotalTime>1</TotalTime>
  <ScaleCrop>false</ScaleCrop>
  <LinksUpToDate>false</LinksUpToDate>
  <CharactersWithSpaces>884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Administrator</cp:lastModifiedBy>
  <dcterms:modified xsi:type="dcterms:W3CDTF">2024-05-20T09:02:00Z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7A0BE296DBA14261A60C1AE6C2EB7F46_13</vt:lpwstr>
  </property>
</Properties>
</file>