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5</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攀枝花市仁和区应急管理局</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煤矿安全风险监测预警系统和瓦斯监控</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平台建设</w:t>
      </w:r>
    </w:p>
    <w:p>
      <w:pPr>
        <w:pStyle w:val="6"/>
        <w:spacing w:line="600" w:lineRule="exact"/>
        <w:jc w:val="center"/>
        <w:rPr>
          <w:rFonts w:ascii="Times New Roman" w:hAnsi="Times New Roman" w:eastAsia="方正小标宋简体"/>
          <w:color w:val="auto"/>
          <w:kern w:val="2"/>
          <w:sz w:val="40"/>
          <w:szCs w:val="40"/>
        </w:rPr>
      </w:pPr>
      <w:bookmarkStart w:id="0" w:name="_GoBack"/>
      <w:bookmarkEnd w:id="0"/>
      <w:r>
        <w:rPr>
          <w:rFonts w:ascii="Times New Roman" w:hAnsi="Times New Roman" w:eastAsia="方正小标宋简体"/>
          <w:color w:val="auto"/>
          <w:kern w:val="2"/>
          <w:sz w:val="40"/>
          <w:szCs w:val="40"/>
        </w:rPr>
        <w:t>项目支出绩效自评报告</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pStyle w:val="8"/>
        <w:rPr>
          <w:rFonts w:hint="eastAsia" w:eastAsia="仿宋"/>
          <w:sz w:val="32"/>
          <w:lang w:val="en-US" w:eastAsia="zh-CN"/>
        </w:rPr>
      </w:pPr>
      <w:r>
        <w:rPr>
          <w:rFonts w:hint="eastAsia" w:eastAsia="仿宋"/>
          <w:sz w:val="32"/>
          <w:lang w:val="en-US" w:eastAsia="zh-CN"/>
        </w:rPr>
        <w:t>仁和区应急管理局现配套有“仁和区瓦斯远程监控平台”，但建成时间较长，只能监控辖区煤矿瓦斯系统的运行情况，不能对辖区煤矿人员定位系统进行监测，同时因建成时间较长，平台设备设施老旧，维护维修量大，不能满足当前煤矿安全监管形势和煤矿高质量发展工作的需要。</w:t>
      </w:r>
    </w:p>
    <w:p>
      <w:pPr>
        <w:pStyle w:val="8"/>
        <w:rPr>
          <w:rFonts w:hint="eastAsia" w:eastAsia="仿宋"/>
          <w:sz w:val="32"/>
          <w:lang w:val="en-US" w:eastAsia="zh-CN"/>
        </w:rPr>
      </w:pPr>
      <w:r>
        <w:rPr>
          <w:rFonts w:hint="eastAsia" w:ascii="仿宋_GB2312" w:eastAsia="仿宋_GB2312"/>
          <w:sz w:val="32"/>
          <w:szCs w:val="32"/>
          <w:lang w:eastAsia="zh-CN"/>
        </w:rPr>
        <w:t>根据《中共中央国务院关于推进安全生产领域改革发展的意见》《国家煤矿安监局关于加快推进煤矿安全风险监测预警系统建设的指导意见》和《四川煤矿安全监察局 四川省应急管理厅关于加快推进全省煤矿安全风险预警监测系统建设工作的通知》（川煤监函〔2020〕22号）要求，以及全国一体化在线政务服务平台和国家“互联网+监管”的有关要求,为加快煤矿安全风险监测预警系统建设，不断提升煤矿安全监管的信息化、网络化、智能化水平,有效防范化解重大安全风险,遏制重特大事故发生。</w:t>
      </w:r>
      <w:r>
        <w:rPr>
          <w:rFonts w:hint="eastAsia" w:eastAsia="仿宋"/>
          <w:sz w:val="32"/>
          <w:lang w:val="en-US" w:eastAsia="zh-CN"/>
        </w:rPr>
        <w:t>仁和区建设煤矿安全风险监测预警系统和瓦斯监控平台后，能对辖区煤矿瓦斯系统、人员定位系统以及安全风险等进行远程在线监控，有效预防安全事故的发生。</w:t>
      </w:r>
    </w:p>
    <w:p>
      <w:pPr>
        <w:adjustRightInd w:val="0"/>
        <w:snapToGrid w:val="0"/>
        <w:spacing w:line="600" w:lineRule="exact"/>
        <w:ind w:firstLine="720"/>
        <w:rPr>
          <w:rFonts w:eastAsia="楷体_GB2312"/>
          <w:b/>
          <w:lang w:val="zh-CN"/>
        </w:rPr>
      </w:pPr>
      <w:r>
        <w:rPr>
          <w:rFonts w:eastAsia="楷体_GB2312"/>
          <w:b/>
          <w:lang w:val="zh-CN"/>
        </w:rPr>
        <w:t>（二）项目绩效目标。</w:t>
      </w:r>
    </w:p>
    <w:p>
      <w:pPr>
        <w:pStyle w:val="8"/>
        <w:rPr>
          <w:rFonts w:hint="default" w:eastAsia="仿宋"/>
          <w:sz w:val="32"/>
          <w:lang w:val="en-US" w:eastAsia="zh-CN"/>
        </w:rPr>
      </w:pPr>
      <w:r>
        <w:rPr>
          <w:rFonts w:hint="eastAsia" w:eastAsia="仿宋"/>
          <w:sz w:val="32"/>
          <w:lang w:val="en-US" w:eastAsia="zh-CN"/>
        </w:rPr>
        <w:t>建成一整套适用性的煤矿安全风险监测预警系统和瓦斯监控平台，需根据中标单位提供的建设方案确定。计划在2023年5月开展该项工作，于2023年12月底前完成。资金方面，</w:t>
      </w:r>
      <w:r>
        <w:rPr>
          <w:rFonts w:hint="eastAsia" w:ascii="仿宋_GB2312" w:eastAsia="仿宋_GB2312"/>
          <w:sz w:val="32"/>
          <w:szCs w:val="32"/>
        </w:rPr>
        <w:t>煤矿安全风险监测预警系统和瓦斯监控平台升级改造建设</w:t>
      </w:r>
      <w:r>
        <w:rPr>
          <w:rFonts w:hint="eastAsia" w:ascii="仿宋_GB2312" w:eastAsia="仿宋_GB2312"/>
          <w:sz w:val="32"/>
          <w:szCs w:val="32"/>
          <w:lang w:eastAsia="zh-CN"/>
        </w:rPr>
        <w:t>所需经费已向省应急厅申报项目专项资金</w:t>
      </w:r>
      <w:r>
        <w:rPr>
          <w:rFonts w:hint="eastAsia" w:ascii="仿宋_GB2312" w:eastAsia="仿宋_GB2312"/>
          <w:sz w:val="32"/>
          <w:szCs w:val="32"/>
          <w:lang w:val="en-US" w:eastAsia="zh-CN"/>
        </w:rPr>
        <w:t>75</w:t>
      </w:r>
      <w:r>
        <w:rPr>
          <w:rFonts w:hint="eastAsia" w:ascii="仿宋_GB2312" w:eastAsia="仿宋_GB2312"/>
          <w:sz w:val="32"/>
          <w:szCs w:val="32"/>
          <w:lang w:eastAsia="zh-CN"/>
        </w:rPr>
        <w:t>万元（资金使用期限为1年），省应急厅已下达项目预算资金</w:t>
      </w:r>
      <w:r>
        <w:rPr>
          <w:rFonts w:hint="eastAsia" w:ascii="仿宋_GB2312" w:eastAsia="仿宋_GB2312"/>
          <w:sz w:val="32"/>
          <w:szCs w:val="32"/>
          <w:lang w:val="en-US" w:eastAsia="zh-CN"/>
        </w:rPr>
        <w:t>75</w:t>
      </w:r>
      <w:r>
        <w:rPr>
          <w:rFonts w:hint="eastAsia" w:ascii="仿宋_GB2312" w:eastAsia="仿宋_GB2312"/>
          <w:sz w:val="32"/>
          <w:szCs w:val="32"/>
          <w:lang w:eastAsia="zh-CN"/>
        </w:rPr>
        <w:t>万元</w:t>
      </w:r>
      <w:r>
        <w:rPr>
          <w:rFonts w:hint="eastAsia" w:ascii="仿宋_GB2312"/>
          <w:sz w:val="32"/>
          <w:szCs w:val="32"/>
          <w:lang w:eastAsia="zh-CN"/>
        </w:rPr>
        <w:t>。</w:t>
      </w:r>
      <w:r>
        <w:rPr>
          <w:rFonts w:hint="eastAsia" w:ascii="仿宋_GB2312"/>
          <w:sz w:val="32"/>
          <w:szCs w:val="32"/>
          <w:lang w:val="en-US" w:eastAsia="zh-CN"/>
        </w:rPr>
        <w:t>项目成本控制在75万元以内。</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rFonts w:hint="eastAsia"/>
          <w:lang w:val="en-US" w:eastAsia="zh-CN"/>
        </w:rPr>
        <w:t>该</w:t>
      </w:r>
      <w:r>
        <w:rPr>
          <w:rFonts w:hint="eastAsia"/>
          <w:lang w:val="zh-CN"/>
        </w:rPr>
        <w:t>项目主要</w:t>
      </w:r>
      <w:r>
        <w:rPr>
          <w:rFonts w:hint="eastAsia"/>
          <w:lang w:val="en-US" w:eastAsia="zh-CN"/>
        </w:rPr>
        <w:t>是按照资金拨付使用情况和项目进度来进行自评</w:t>
      </w:r>
      <w:r>
        <w:rPr>
          <w:rFonts w:hint="eastAsia"/>
          <w:lang w:val="zh-CN"/>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ascii="仿宋_GB2312"/>
          <w:sz w:val="32"/>
          <w:szCs w:val="32"/>
          <w:lang w:val="en-US" w:eastAsia="zh-CN"/>
        </w:rPr>
        <w:t>仁和区</w:t>
      </w:r>
      <w:r>
        <w:rPr>
          <w:rFonts w:hint="eastAsia" w:ascii="仿宋_GB2312" w:eastAsia="仿宋_GB2312"/>
          <w:sz w:val="32"/>
          <w:szCs w:val="32"/>
        </w:rPr>
        <w:t>煤矿安全风险监测预警系统和瓦斯监控平台升级改造建设</w:t>
      </w:r>
      <w:r>
        <w:rPr>
          <w:rFonts w:hint="eastAsia" w:ascii="仿宋_GB2312" w:eastAsia="仿宋_GB2312"/>
          <w:sz w:val="32"/>
          <w:szCs w:val="32"/>
          <w:lang w:eastAsia="zh-CN"/>
        </w:rPr>
        <w:t>所需经费已向省应急厅申报项目专项资金</w:t>
      </w:r>
      <w:r>
        <w:rPr>
          <w:rFonts w:hint="eastAsia" w:ascii="仿宋_GB2312" w:eastAsia="仿宋_GB2312"/>
          <w:sz w:val="32"/>
          <w:szCs w:val="32"/>
          <w:lang w:val="en-US" w:eastAsia="zh-CN"/>
        </w:rPr>
        <w:t>75</w:t>
      </w:r>
      <w:r>
        <w:rPr>
          <w:rFonts w:hint="eastAsia" w:ascii="仿宋_GB2312" w:eastAsia="仿宋_GB2312"/>
          <w:sz w:val="32"/>
          <w:szCs w:val="32"/>
          <w:lang w:eastAsia="zh-CN"/>
        </w:rPr>
        <w:t>万元（资金使用期限为1年），省应急厅已下达项目预算资金</w:t>
      </w:r>
      <w:r>
        <w:rPr>
          <w:rFonts w:hint="eastAsia" w:ascii="仿宋_GB2312" w:eastAsia="仿宋_GB2312"/>
          <w:sz w:val="32"/>
          <w:szCs w:val="32"/>
          <w:lang w:val="en-US" w:eastAsia="zh-CN"/>
        </w:rPr>
        <w:t>75</w:t>
      </w:r>
      <w:r>
        <w:rPr>
          <w:rFonts w:hint="eastAsia" w:ascii="仿宋_GB2312" w:eastAsia="仿宋_GB2312"/>
          <w:sz w:val="32"/>
          <w:szCs w:val="32"/>
          <w:lang w:eastAsia="zh-CN"/>
        </w:rPr>
        <w:t>万元</w:t>
      </w:r>
      <w:r>
        <w:rPr>
          <w:lang w:val="zh-CN"/>
        </w:rPr>
        <w:t>。</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pStyle w:val="8"/>
        <w:rPr>
          <w:rFonts w:hint="default" w:eastAsia="仿宋"/>
          <w:sz w:val="32"/>
          <w:lang w:val="en-US" w:eastAsia="zh-CN"/>
        </w:rPr>
      </w:pPr>
      <w:r>
        <w:rPr>
          <w:rFonts w:eastAsia="楷体_GB2312"/>
          <w:lang w:val="zh-CN"/>
        </w:rPr>
        <w:t>1．资金计划。</w:t>
      </w:r>
      <w:r>
        <w:rPr>
          <w:rFonts w:hint="eastAsia" w:eastAsia="仿宋"/>
          <w:sz w:val="32"/>
          <w:lang w:val="en-US" w:eastAsia="zh-CN"/>
        </w:rPr>
        <w:t>优先申请省级补助资金75万元；如省级补助资金不够的，仁和区继续配套资金。</w:t>
      </w:r>
    </w:p>
    <w:p>
      <w:pPr>
        <w:adjustRightInd w:val="0"/>
        <w:snapToGrid w:val="0"/>
        <w:spacing w:line="600" w:lineRule="exact"/>
        <w:ind w:firstLine="720"/>
        <w:rPr>
          <w:lang w:val="zh-CN"/>
        </w:rPr>
      </w:pPr>
      <w:r>
        <w:rPr>
          <w:rFonts w:eastAsia="楷体_GB2312"/>
          <w:lang w:val="zh-CN"/>
        </w:rPr>
        <w:t>2．资金到位。</w:t>
      </w:r>
      <w:r>
        <w:rPr>
          <w:rFonts w:hint="eastAsia" w:ascii="仿宋_GB2312" w:eastAsia="仿宋_GB2312"/>
          <w:sz w:val="32"/>
          <w:szCs w:val="32"/>
          <w:lang w:eastAsia="zh-CN"/>
        </w:rPr>
        <w:t>省应急厅</w:t>
      </w:r>
      <w:r>
        <w:rPr>
          <w:rFonts w:hint="eastAsia" w:ascii="仿宋_GB2312"/>
          <w:sz w:val="32"/>
          <w:szCs w:val="32"/>
          <w:lang w:val="en-US" w:eastAsia="zh-CN"/>
        </w:rPr>
        <w:t>已下达仁和区</w:t>
      </w:r>
      <w:r>
        <w:rPr>
          <w:rFonts w:hint="eastAsia" w:ascii="仿宋_GB2312" w:eastAsia="仿宋_GB2312"/>
          <w:sz w:val="32"/>
          <w:szCs w:val="32"/>
        </w:rPr>
        <w:t>煤矿安全风险监测预警系统和瓦斯监控平台升级改造建设</w:t>
      </w:r>
      <w:r>
        <w:rPr>
          <w:rFonts w:hint="eastAsia" w:ascii="仿宋_GB2312"/>
          <w:sz w:val="32"/>
          <w:szCs w:val="32"/>
          <w:lang w:val="en-US" w:eastAsia="zh-CN"/>
        </w:rPr>
        <w:t>项目</w:t>
      </w:r>
      <w:r>
        <w:rPr>
          <w:rFonts w:hint="eastAsia" w:ascii="仿宋_GB2312" w:eastAsia="仿宋_GB2312"/>
          <w:sz w:val="32"/>
          <w:szCs w:val="32"/>
          <w:lang w:eastAsia="zh-CN"/>
        </w:rPr>
        <w:t>经费专项资金</w:t>
      </w:r>
      <w:r>
        <w:rPr>
          <w:rFonts w:hint="eastAsia" w:ascii="仿宋_GB2312" w:eastAsia="仿宋_GB2312"/>
          <w:sz w:val="32"/>
          <w:szCs w:val="32"/>
          <w:lang w:val="en-US" w:eastAsia="zh-CN"/>
        </w:rPr>
        <w:t>75</w:t>
      </w:r>
      <w:r>
        <w:rPr>
          <w:rFonts w:hint="eastAsia" w:ascii="仿宋_GB2312" w:eastAsia="仿宋_GB2312"/>
          <w:sz w:val="32"/>
          <w:szCs w:val="32"/>
          <w:lang w:eastAsia="zh-CN"/>
        </w:rPr>
        <w:t>万元（资金使用期限为1年），</w:t>
      </w:r>
      <w:r>
        <w:rPr>
          <w:rFonts w:hint="eastAsia" w:ascii="仿宋_GB2312"/>
          <w:sz w:val="32"/>
          <w:szCs w:val="32"/>
          <w:lang w:val="en-US" w:eastAsia="zh-CN"/>
        </w:rPr>
        <w:t>并通过市财政下拨区财政</w:t>
      </w:r>
      <w:r>
        <w:rPr>
          <w:lang w:val="zh-CN"/>
        </w:rPr>
        <w:t>。</w:t>
      </w:r>
    </w:p>
    <w:p>
      <w:pPr>
        <w:adjustRightInd w:val="0"/>
        <w:snapToGrid w:val="0"/>
        <w:spacing w:line="600" w:lineRule="exact"/>
        <w:ind w:firstLine="720"/>
        <w:rPr>
          <w:lang w:val="zh-CN"/>
        </w:rPr>
      </w:pPr>
      <w:r>
        <w:rPr>
          <w:rFonts w:eastAsia="楷体_GB2312"/>
          <w:lang w:val="zh-CN"/>
        </w:rPr>
        <w:t>3．资金使用</w:t>
      </w:r>
      <w:r>
        <w:rPr>
          <w:rFonts w:hint="eastAsia" w:ascii="仿宋_GB2312" w:eastAsia="仿宋_GB2312"/>
          <w:sz w:val="32"/>
          <w:szCs w:val="32"/>
          <w:lang w:val="zh-CN" w:eastAsia="zh-CN"/>
        </w:rPr>
        <w:t>。</w:t>
      </w:r>
      <w:r>
        <w:rPr>
          <w:rFonts w:hint="eastAsia" w:ascii="仿宋_GB2312" w:eastAsia="仿宋_GB2312"/>
          <w:sz w:val="32"/>
          <w:szCs w:val="32"/>
          <w:lang w:val="en-US" w:eastAsia="zh-CN"/>
        </w:rPr>
        <w:t>暂未使用资金</w:t>
      </w:r>
      <w:r>
        <w:rPr>
          <w:rFonts w:hint="eastAsia" w:ascii="仿宋_GB2312" w:eastAsia="仿宋_GB2312"/>
          <w:sz w:val="32"/>
          <w:szCs w:val="32"/>
          <w:lang w:val="zh-CN" w:eastAsia="zh-CN"/>
        </w:rPr>
        <w:t>。</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仁和区应急管理局</w:t>
      </w:r>
      <w:r>
        <w:rPr>
          <w:lang w:val="zh-CN"/>
        </w:rPr>
        <w:t>财务管理制度健全，执行财务管理制度</w:t>
      </w:r>
      <w:r>
        <w:rPr>
          <w:rFonts w:hint="eastAsia"/>
          <w:lang w:val="en-US" w:eastAsia="zh-CN"/>
        </w:rPr>
        <w:t>严格</w:t>
      </w:r>
      <w:r>
        <w:rPr>
          <w:rFonts w:hint="eastAsia"/>
          <w:lang w:val="zh-CN"/>
        </w:rPr>
        <w:t>。</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adjustRightInd w:val="0"/>
        <w:snapToGrid w:val="0"/>
        <w:spacing w:line="600" w:lineRule="exact"/>
        <w:ind w:firstLine="720"/>
        <w:rPr>
          <w:rFonts w:hint="eastAsia" w:ascii="仿宋_GB2312" w:eastAsia="仿宋_GB2312"/>
          <w:sz w:val="32"/>
          <w:szCs w:val="32"/>
          <w:lang w:val="en-US" w:eastAsia="zh-CN"/>
        </w:rPr>
      </w:pPr>
      <w:r>
        <w:rPr>
          <w:rFonts w:hint="eastAsia"/>
          <w:lang w:val="en-US" w:eastAsia="zh-CN"/>
        </w:rPr>
        <w:t>攀枝花市仁和区应急管理局组织机构健全，在</w:t>
      </w:r>
      <w:r>
        <w:rPr>
          <w:rFonts w:hint="eastAsia" w:ascii="仿宋_GB2312" w:eastAsia="仿宋_GB2312"/>
          <w:sz w:val="32"/>
          <w:szCs w:val="32"/>
        </w:rPr>
        <w:t>煤矿安全风险监测预警系统和瓦斯监控平台升级改造建设</w:t>
      </w:r>
      <w:r>
        <w:rPr>
          <w:rFonts w:hint="eastAsia" w:ascii="仿宋_GB2312"/>
          <w:sz w:val="32"/>
          <w:szCs w:val="32"/>
          <w:lang w:val="en-US" w:eastAsia="zh-CN"/>
        </w:rPr>
        <w:t>项目上由局长全面领导，分管副局长抓落实</w:t>
      </w:r>
      <w:r>
        <w:rPr>
          <w:rFonts w:hint="eastAsia" w:ascii="仿宋_GB2312"/>
          <w:sz w:val="32"/>
          <w:szCs w:val="32"/>
          <w:lang w:eastAsia="zh-CN"/>
        </w:rPr>
        <w:t>。</w:t>
      </w:r>
    </w:p>
    <w:p>
      <w:pPr>
        <w:adjustRightInd w:val="0"/>
        <w:snapToGrid w:val="0"/>
        <w:spacing w:line="600" w:lineRule="exact"/>
        <w:ind w:firstLine="720"/>
        <w:rPr>
          <w:lang w:val="zh-CN"/>
        </w:rPr>
      </w:pPr>
      <w:r>
        <w:rPr>
          <w:rFonts w:eastAsia="楷体_GB2312"/>
          <w:b/>
          <w:lang w:val="zh-CN"/>
        </w:rPr>
        <w:t>（二）项目管理情况。</w:t>
      </w:r>
      <w:r>
        <w:rPr>
          <w:rFonts w:hint="eastAsia"/>
          <w:lang w:val="en-US" w:eastAsia="zh-CN"/>
        </w:rPr>
        <w:t>收到市应急管理局关于</w:t>
      </w:r>
      <w:r>
        <w:rPr>
          <w:rFonts w:hint="eastAsia" w:ascii="仿宋_GB2312"/>
          <w:sz w:val="32"/>
          <w:szCs w:val="32"/>
          <w:lang w:val="en-US" w:eastAsia="zh-CN"/>
        </w:rPr>
        <w:t>仁和区</w:t>
      </w:r>
      <w:r>
        <w:rPr>
          <w:rFonts w:hint="eastAsia" w:ascii="仿宋_GB2312" w:eastAsia="仿宋_GB2312"/>
          <w:sz w:val="32"/>
          <w:szCs w:val="32"/>
        </w:rPr>
        <w:t>煤矿安全风险监测预警系统和瓦斯监控平台升级改造建设</w:t>
      </w:r>
      <w:r>
        <w:rPr>
          <w:rFonts w:hint="eastAsia" w:ascii="仿宋_GB2312"/>
          <w:sz w:val="32"/>
          <w:szCs w:val="32"/>
          <w:lang w:val="en-US" w:eastAsia="zh-CN"/>
        </w:rPr>
        <w:t>项目能争取到</w:t>
      </w:r>
      <w:r>
        <w:rPr>
          <w:rFonts w:hint="eastAsia" w:ascii="仿宋_GB2312" w:eastAsia="仿宋_GB2312"/>
          <w:sz w:val="32"/>
          <w:szCs w:val="32"/>
          <w:lang w:eastAsia="zh-CN"/>
        </w:rPr>
        <w:t>省应急厅</w:t>
      </w:r>
      <w:r>
        <w:rPr>
          <w:rFonts w:hint="eastAsia" w:ascii="仿宋_GB2312"/>
          <w:sz w:val="32"/>
          <w:szCs w:val="32"/>
          <w:lang w:val="en-US" w:eastAsia="zh-CN"/>
        </w:rPr>
        <w:t>2023年煤矿安全生产</w:t>
      </w:r>
      <w:r>
        <w:rPr>
          <w:rFonts w:hint="eastAsia" w:ascii="仿宋_GB2312" w:eastAsia="仿宋_GB2312"/>
          <w:sz w:val="32"/>
          <w:szCs w:val="32"/>
          <w:lang w:eastAsia="zh-CN"/>
        </w:rPr>
        <w:t>申报项目专项资金</w:t>
      </w:r>
      <w:r>
        <w:rPr>
          <w:rFonts w:hint="eastAsia" w:ascii="仿宋_GB2312"/>
          <w:sz w:val="32"/>
          <w:szCs w:val="32"/>
          <w:lang w:val="en-US" w:eastAsia="zh-CN"/>
        </w:rPr>
        <w:t>后，区应急管理局就采取项目代理机构比选、招投标等方式，由中标的四川安平达煤矿安全网络科技公司为仁和区实施</w:t>
      </w:r>
      <w:r>
        <w:rPr>
          <w:rFonts w:hint="eastAsia" w:ascii="仿宋_GB2312" w:eastAsia="仿宋_GB2312"/>
          <w:sz w:val="32"/>
          <w:szCs w:val="32"/>
        </w:rPr>
        <w:t>煤矿安全风险监测预警系统和瓦斯监控平台升级改造建设</w:t>
      </w:r>
      <w:r>
        <w:rPr>
          <w:rFonts w:hint="eastAsia" w:ascii="仿宋_GB2312"/>
          <w:sz w:val="32"/>
          <w:szCs w:val="32"/>
          <w:lang w:eastAsia="zh-CN"/>
        </w:rPr>
        <w:t>。</w:t>
      </w:r>
    </w:p>
    <w:p>
      <w:pPr>
        <w:adjustRightInd w:val="0"/>
        <w:snapToGrid w:val="0"/>
        <w:spacing w:line="600" w:lineRule="exact"/>
        <w:ind w:firstLine="720"/>
        <w:rPr>
          <w:lang w:val="zh-CN"/>
        </w:rPr>
      </w:pPr>
      <w:r>
        <w:rPr>
          <w:rFonts w:eastAsia="楷体_GB2312"/>
          <w:b/>
          <w:lang w:val="zh-CN"/>
        </w:rPr>
        <w:t>（三）项目监管情况。</w:t>
      </w:r>
      <w:r>
        <w:rPr>
          <w:rFonts w:hint="eastAsia" w:ascii="仿宋_GB2312"/>
          <w:sz w:val="32"/>
          <w:szCs w:val="32"/>
          <w:lang w:val="en-US" w:eastAsia="zh-CN"/>
        </w:rPr>
        <w:t>为加快完成仁和区</w:t>
      </w:r>
      <w:r>
        <w:rPr>
          <w:rFonts w:hint="eastAsia" w:ascii="仿宋_GB2312" w:eastAsia="仿宋_GB2312"/>
          <w:sz w:val="32"/>
          <w:szCs w:val="32"/>
        </w:rPr>
        <w:t>煤矿安全风险监测预警系统和瓦斯监控平台升级改造建设</w:t>
      </w:r>
      <w:r>
        <w:rPr>
          <w:rFonts w:hint="eastAsia" w:ascii="仿宋_GB2312"/>
          <w:sz w:val="32"/>
          <w:szCs w:val="32"/>
          <w:lang w:val="en-US" w:eastAsia="zh-CN"/>
        </w:rPr>
        <w:t>项目，区应急管理局严把招投标关口，对四川安平达煤矿安全网络科技公司业务能力进行多方面核实，并与四川安平达煤矿安全网络科技公司项目负责人座谈专题研究并拟定《攀枝花市仁和区煤矿</w:t>
      </w:r>
      <w:r>
        <w:rPr>
          <w:rFonts w:hint="eastAsia" w:ascii="仿宋_GB2312" w:eastAsia="仿宋_GB2312"/>
          <w:sz w:val="32"/>
          <w:szCs w:val="32"/>
        </w:rPr>
        <w:t>安全风险监测预警系统和瓦斯监控平台升级改造建设</w:t>
      </w:r>
      <w:r>
        <w:rPr>
          <w:rFonts w:hint="eastAsia" w:ascii="仿宋_GB2312"/>
          <w:sz w:val="32"/>
          <w:szCs w:val="32"/>
          <w:lang w:val="en-US" w:eastAsia="zh-CN"/>
        </w:rPr>
        <w:t>项目采购服务合同》</w:t>
      </w:r>
      <w:r>
        <w:rPr>
          <w:lang w:val="zh-CN"/>
        </w:rPr>
        <w:t>。</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eastAsia="楷体_GB2312"/>
          <w:b/>
          <w:lang w:val="zh-CN"/>
        </w:rPr>
      </w:pPr>
      <w:r>
        <w:rPr>
          <w:rFonts w:hint="eastAsia"/>
          <w:lang w:val="en-US" w:eastAsia="zh-CN"/>
        </w:rPr>
        <w:t>因资金困难，未按</w:t>
      </w:r>
      <w:r>
        <w:rPr>
          <w:rFonts w:hint="eastAsia" w:ascii="仿宋_GB2312"/>
          <w:sz w:val="32"/>
          <w:szCs w:val="32"/>
          <w:lang w:val="en-US" w:eastAsia="zh-CN"/>
        </w:rPr>
        <w:t>《攀枝花市仁和区煤矿</w:t>
      </w:r>
      <w:r>
        <w:rPr>
          <w:rFonts w:hint="eastAsia" w:ascii="仿宋_GB2312" w:eastAsia="仿宋_GB2312"/>
          <w:sz w:val="32"/>
          <w:szCs w:val="32"/>
        </w:rPr>
        <w:t>安全风险监测预警系统和瓦斯监控平台升级改造建设</w:t>
      </w:r>
      <w:r>
        <w:rPr>
          <w:rFonts w:hint="eastAsia" w:ascii="仿宋_GB2312"/>
          <w:sz w:val="32"/>
          <w:szCs w:val="32"/>
          <w:lang w:val="en-US" w:eastAsia="zh-CN"/>
        </w:rPr>
        <w:t>项目采购服务合同》约定付款，四川安平达煤矿安全网络科技公司还未履行合同工作任务</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lang w:val="zh-CN"/>
        </w:rPr>
      </w:pPr>
      <w:r>
        <w:rPr>
          <w:rFonts w:hint="eastAsia"/>
          <w:lang w:val="en-US" w:eastAsia="zh-CN"/>
        </w:rPr>
        <w:t>待资金到位后，仁和区应急管理局将督促</w:t>
      </w:r>
      <w:r>
        <w:rPr>
          <w:rFonts w:hint="eastAsia" w:ascii="仿宋_GB2312"/>
          <w:sz w:val="32"/>
          <w:szCs w:val="32"/>
          <w:lang w:val="en-US" w:eastAsia="zh-CN"/>
        </w:rPr>
        <w:t>四川安平达煤矿安全网络科技公司严格按照合同约定加快仁和区煤矿</w:t>
      </w:r>
      <w:r>
        <w:rPr>
          <w:rFonts w:hint="eastAsia" w:ascii="仿宋_GB2312" w:eastAsia="仿宋_GB2312"/>
          <w:sz w:val="32"/>
          <w:szCs w:val="32"/>
        </w:rPr>
        <w:t>安全风险监测预警系统和瓦斯监控平台升级改造建设</w:t>
      </w:r>
      <w:r>
        <w:rPr>
          <w:rFonts w:hint="eastAsia" w:ascii="仿宋_GB2312"/>
          <w:sz w:val="32"/>
          <w:szCs w:val="32"/>
          <w:lang w:eastAsia="zh-CN"/>
        </w:rPr>
        <w:t>，确保建成的煤矿监控系统运行良好。</w:t>
      </w:r>
      <w:r>
        <w:rPr>
          <w:rFonts w:hint="eastAsia" w:ascii="仿宋_GB2312"/>
          <w:sz w:val="32"/>
          <w:szCs w:val="32"/>
          <w:lang w:val="en-US" w:eastAsia="zh-CN"/>
        </w:rPr>
        <w:t>区应急管理局煤矿监管人员要</w:t>
      </w:r>
      <w:r>
        <w:rPr>
          <w:rFonts w:hint="eastAsia" w:ascii="仿宋_GB2312"/>
          <w:sz w:val="32"/>
          <w:szCs w:val="32"/>
          <w:lang w:eastAsia="zh-CN"/>
        </w:rPr>
        <w:t>发挥监控系统的远程监控作用，预防煤矿安全事故的发生。</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bdr w:val="single" w:color="auto" w:sz="4" w:space="0"/>
          <w:lang w:val="zh-CN"/>
        </w:rPr>
      </w:pPr>
      <w:r>
        <w:rPr>
          <w:rFonts w:hint="eastAsia"/>
          <w:lang w:val="en-US" w:eastAsia="zh-CN"/>
        </w:rPr>
        <w:t>因未完成工作任务，不定结论</w:t>
      </w:r>
      <w:r>
        <w:rPr>
          <w:lang w:val="zh-CN"/>
        </w:rPr>
        <w:t>。</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eastAsia="楷体_GB2312"/>
          <w:b/>
          <w:lang w:val="zh-CN"/>
        </w:rPr>
      </w:pPr>
      <w:r>
        <w:rPr>
          <w:rFonts w:hint="eastAsia"/>
          <w:lang w:val="en-US" w:eastAsia="zh-CN"/>
        </w:rPr>
        <w:t>因资金困难，未按</w:t>
      </w:r>
      <w:r>
        <w:rPr>
          <w:rFonts w:hint="eastAsia" w:ascii="仿宋_GB2312"/>
          <w:sz w:val="32"/>
          <w:szCs w:val="32"/>
          <w:lang w:val="en-US" w:eastAsia="zh-CN"/>
        </w:rPr>
        <w:t>《攀枝花市仁和区煤矿</w:t>
      </w:r>
      <w:r>
        <w:rPr>
          <w:rFonts w:hint="eastAsia" w:ascii="仿宋_GB2312" w:eastAsia="仿宋_GB2312"/>
          <w:sz w:val="32"/>
          <w:szCs w:val="32"/>
        </w:rPr>
        <w:t>安全风险监测预警系统和瓦斯监控平台升级改造建设</w:t>
      </w:r>
      <w:r>
        <w:rPr>
          <w:rFonts w:hint="eastAsia" w:ascii="仿宋_GB2312"/>
          <w:sz w:val="32"/>
          <w:szCs w:val="32"/>
          <w:lang w:val="en-US" w:eastAsia="zh-CN"/>
        </w:rPr>
        <w:t>项目采购服务合同》约定付款，四川安平达煤矿安全网络科技公司还未履行合同工作任务</w:t>
      </w:r>
      <w:r>
        <w:rPr>
          <w:lang w:val="zh-CN"/>
        </w:rPr>
        <w:t>。</w:t>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720"/>
        <w:rPr>
          <w:rFonts w:eastAsia="楷体_GB2312"/>
          <w:b/>
          <w:lang w:val="zh-CN"/>
        </w:rPr>
      </w:pPr>
      <w:r>
        <w:rPr>
          <w:rFonts w:hint="eastAsia"/>
          <w:lang w:val="en-US" w:eastAsia="zh-CN"/>
        </w:rPr>
        <w:t>加强专项资金拨付管理，在资金到位，区应急管理局与</w:t>
      </w:r>
      <w:r>
        <w:rPr>
          <w:rFonts w:hint="eastAsia" w:ascii="仿宋_GB2312"/>
          <w:sz w:val="32"/>
          <w:szCs w:val="32"/>
          <w:lang w:val="en-US" w:eastAsia="zh-CN"/>
        </w:rPr>
        <w:t>四川安平达煤矿安全网络科技公司要严格履行《攀枝花市仁和区煤矿</w:t>
      </w:r>
      <w:r>
        <w:rPr>
          <w:rFonts w:hint="eastAsia" w:ascii="仿宋_GB2312" w:eastAsia="仿宋_GB2312"/>
          <w:sz w:val="32"/>
          <w:szCs w:val="32"/>
        </w:rPr>
        <w:t>安全风险监测预警系统和瓦斯监控平台升级改造建设</w:t>
      </w:r>
      <w:r>
        <w:rPr>
          <w:rFonts w:hint="eastAsia" w:ascii="仿宋_GB2312"/>
          <w:sz w:val="32"/>
          <w:szCs w:val="32"/>
          <w:lang w:val="en-US" w:eastAsia="zh-CN"/>
        </w:rPr>
        <w:t>项目采购服务合同》，确保项目顺利建设完成</w:t>
      </w:r>
      <w:r>
        <w:rPr>
          <w:lang w:val="zh-CN"/>
        </w:rPr>
        <w:t>。</w:t>
      </w:r>
    </w:p>
    <w:p>
      <w:pPr>
        <w:adjustRightInd w:val="0"/>
        <w:snapToGrid w:val="0"/>
        <w:spacing w:line="600" w:lineRule="exact"/>
        <w:ind w:firstLine="640" w:firstLineChars="200"/>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zODM5NzI0NDNlOTZiODU5Y2RmMWI1YTYxOTllNjAifQ=="/>
  </w:docVars>
  <w:rsids>
    <w:rsidRoot w:val="771D4D51"/>
    <w:rsid w:val="003E0697"/>
    <w:rsid w:val="004C4301"/>
    <w:rsid w:val="0087421B"/>
    <w:rsid w:val="009137C6"/>
    <w:rsid w:val="00993141"/>
    <w:rsid w:val="00A51A86"/>
    <w:rsid w:val="00B04AD2"/>
    <w:rsid w:val="00EB3EED"/>
    <w:rsid w:val="10351C98"/>
    <w:rsid w:val="11C7214A"/>
    <w:rsid w:val="194359B3"/>
    <w:rsid w:val="194C3B6E"/>
    <w:rsid w:val="1C25106F"/>
    <w:rsid w:val="22AD555F"/>
    <w:rsid w:val="2AF86ED7"/>
    <w:rsid w:val="2B2015FA"/>
    <w:rsid w:val="2B385C88"/>
    <w:rsid w:val="2E2B2188"/>
    <w:rsid w:val="2E430726"/>
    <w:rsid w:val="35150A2C"/>
    <w:rsid w:val="35874596"/>
    <w:rsid w:val="3CBE449B"/>
    <w:rsid w:val="3F57524D"/>
    <w:rsid w:val="48587148"/>
    <w:rsid w:val="48A772A4"/>
    <w:rsid w:val="4A266D65"/>
    <w:rsid w:val="5B3A3F45"/>
    <w:rsid w:val="5D177F29"/>
    <w:rsid w:val="602A4B5F"/>
    <w:rsid w:val="60E36FFE"/>
    <w:rsid w:val="632D4067"/>
    <w:rsid w:val="66CB74B4"/>
    <w:rsid w:val="6A1C55DC"/>
    <w:rsid w:val="6EF646A8"/>
    <w:rsid w:val="729B5D0E"/>
    <w:rsid w:val="74A708C5"/>
    <w:rsid w:val="771D4D51"/>
    <w:rsid w:val="77A022D6"/>
    <w:rsid w:val="7B8012D3"/>
    <w:rsid w:val="7D790927"/>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lang w:val="zh-CN"/>
    </w:rPr>
  </w:style>
  <w:style w:type="paragraph" w:styleId="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autoRedefine/>
    <w:qFormat/>
    <w:uiPriority w:val="0"/>
    <w:pPr>
      <w:spacing w:line="360" w:lineRule="auto"/>
    </w:pPr>
    <w:rPr>
      <w:rFonts w:ascii="??" w:hAnsi="??" w:eastAsia="宋体"/>
      <w:color w:val="000000"/>
      <w:kern w:val="0"/>
      <w:sz w:val="28"/>
      <w:szCs w:val="21"/>
      <w:lang w:val="zh-CN"/>
    </w:rPr>
  </w:style>
  <w:style w:type="paragraph" w:customStyle="1" w:styleId="7">
    <w:name w:val="主送单位"/>
    <w:basedOn w:val="8"/>
    <w:next w:val="8"/>
    <w:autoRedefine/>
    <w:qFormat/>
    <w:uiPriority w:val="0"/>
    <w:pPr>
      <w:ind w:firstLine="0" w:firstLineChars="0"/>
      <w:outlineLvl w:val="1"/>
    </w:pPr>
  </w:style>
  <w:style w:type="paragraph" w:customStyle="1" w:styleId="8">
    <w:name w:val="公文主体"/>
    <w:basedOn w:val="1"/>
    <w:autoRedefine/>
    <w:qFormat/>
    <w:uiPriority w:val="0"/>
    <w:pPr>
      <w:spacing w:line="580" w:lineRule="exact"/>
      <w:ind w:firstLine="200" w:firstLineChars="200"/>
    </w:pPr>
    <w:rPr>
      <w:rFonts w:eastAsia="仿宋_GB2312"/>
      <w:sz w:val="32"/>
    </w:rPr>
  </w:style>
  <w:style w:type="paragraph" w:customStyle="1" w:styleId="9">
    <w:name w:val="大标题"/>
    <w:basedOn w:val="8"/>
    <w:next w:val="10"/>
    <w:autoRedefine/>
    <w:qFormat/>
    <w:uiPriority w:val="0"/>
    <w:pPr>
      <w:ind w:firstLine="0" w:firstLineChars="0"/>
      <w:jc w:val="center"/>
      <w:outlineLvl w:val="0"/>
    </w:pPr>
    <w:rPr>
      <w:rFonts w:eastAsia="方正小标宋简体"/>
      <w:sz w:val="44"/>
    </w:rPr>
  </w:style>
  <w:style w:type="paragraph" w:customStyle="1" w:styleId="10">
    <w:name w:val="标题注释"/>
    <w:basedOn w:val="8"/>
    <w:next w:val="7"/>
    <w:autoRedefine/>
    <w:qFormat/>
    <w:uiPriority w:val="0"/>
    <w:pPr>
      <w:ind w:firstLine="0" w:firstLineChars="0"/>
      <w:jc w:val="center"/>
      <w:outlineLvl w:val="1"/>
    </w:pPr>
    <w:rPr>
      <w:rFonts w:eastAsia="楷体_GB231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2</TotalTime>
  <ScaleCrop>false</ScaleCrop>
  <LinksUpToDate>false</LinksUpToDate>
  <CharactersWithSpaces>1339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étoile</cp:lastModifiedBy>
  <dcterms:modified xsi:type="dcterms:W3CDTF">2024-05-17T03:28:41Z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6EABE24AC0CB4A36A0BCBAE50126ED87_13</vt:lpwstr>
  </property>
</Properties>
</file>