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5</w:t>
      </w:r>
    </w:p>
    <w:p>
      <w:pPr>
        <w:pStyle w:val="6"/>
        <w:spacing w:line="600" w:lineRule="exact"/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攀枝花市仁和区应急管理局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自然灾害救灾资金</w:t>
      </w:r>
    </w:p>
    <w:p>
      <w:pPr>
        <w:pStyle w:val="6"/>
        <w:spacing w:line="600" w:lineRule="exact"/>
        <w:jc w:val="center"/>
        <w:rPr>
          <w:rFonts w:hint="default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</w:rPr>
        <w:t>项目支出绩效自评报告</w:t>
      </w:r>
    </w:p>
    <w:p>
      <w:pPr>
        <w:pStyle w:val="6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1．说明项目主管部门（单位）在该项目管理中的职能。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省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相关文件要求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开展基层</w:t>
      </w:r>
      <w:r>
        <w:rPr>
          <w:rFonts w:hint="eastAsia" w:ascii="仿宋_GB2312" w:eastAsia="仿宋_GB2312"/>
          <w:color w:val="000000"/>
          <w:sz w:val="32"/>
          <w:szCs w:val="32"/>
        </w:rPr>
        <w:t>综合应急演练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和业务培训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提升基层应急救援能力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提高基层干部业务能力。</w:t>
      </w:r>
    </w:p>
    <w:p>
      <w:pPr>
        <w:adjustRightInd w:val="0"/>
        <w:snapToGrid w:val="0"/>
        <w:spacing w:line="600" w:lineRule="exact"/>
        <w:ind w:firstLine="720"/>
        <w:rPr>
          <w:rFonts w:hint="default" w:eastAsia="仿宋_GB2312"/>
          <w:lang w:val="en-US" w:eastAsia="zh-CN"/>
        </w:rPr>
      </w:pPr>
      <w:r>
        <w:rPr>
          <w:lang w:val="zh-CN"/>
        </w:rPr>
        <w:t>2. 项目立项、资金申报的依据。</w:t>
      </w:r>
      <w:r>
        <w:rPr>
          <w:rFonts w:hint="eastAsia"/>
          <w:lang w:val="en-US" w:eastAsia="zh-CN"/>
        </w:rPr>
        <w:t>2020年中央自然灾害救灾资金预算的通知（攀财资建【2020】114号）</w:t>
      </w:r>
    </w:p>
    <w:p>
      <w:pPr>
        <w:adjustRightInd w:val="0"/>
        <w:snapToGrid w:val="0"/>
        <w:spacing w:line="600" w:lineRule="exact"/>
        <w:ind w:firstLine="720"/>
        <w:rPr>
          <w:rFonts w:hint="default"/>
          <w:lang w:val="en-US"/>
        </w:rPr>
      </w:pPr>
      <w:r>
        <w:rPr>
          <w:lang w:val="zh-CN"/>
        </w:rPr>
        <w:t>3．资金管理办法制定情况，资金支持具体项目的条件、范围与支持方式概况。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开展基层</w:t>
      </w:r>
      <w:r>
        <w:rPr>
          <w:rFonts w:hint="eastAsia" w:ascii="仿宋_GB2312" w:eastAsia="仿宋_GB2312"/>
          <w:color w:val="000000"/>
          <w:sz w:val="32"/>
          <w:szCs w:val="32"/>
        </w:rPr>
        <w:t>综合应急演练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和业务培训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工作。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4. 资金分配的原则及考虑因素。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申报项目资金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18.26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万元，下达项目资金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18.26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1. 项目主要内容。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通过开展演练和培训工作，普及公众应急知识，</w:t>
      </w:r>
      <w:r>
        <w:rPr>
          <w:rFonts w:hint="eastAsia" w:ascii="仿宋_GB2312" w:eastAsia="仿宋_GB2312"/>
          <w:color w:val="000000"/>
          <w:sz w:val="32"/>
          <w:szCs w:val="32"/>
        </w:rPr>
        <w:t>进一步提升我区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快速应急</w:t>
      </w:r>
      <w:r>
        <w:rPr>
          <w:rFonts w:hint="eastAsia" w:ascii="仿宋_GB2312" w:eastAsia="仿宋_GB2312"/>
          <w:color w:val="000000"/>
          <w:sz w:val="32"/>
          <w:szCs w:val="32"/>
        </w:rPr>
        <w:t>处置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能力，提高公众风险防范意识和自救应对能力，维护社会和谐稳定。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lang w:val="zh-CN"/>
        </w:rPr>
      </w:pPr>
      <w:r>
        <w:rPr>
          <w:lang w:val="zh-CN"/>
        </w:rPr>
        <w:t>2. 项目应实现的具体绩效目标，包括目标的量化、细化情况以及项目实施进度计划等。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7月19日，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减灾救灾综合应急演练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演练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达到目标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</w:rPr>
        <w:t>2023年3月，拨付“仁和区2022年减灾救灾综合应急演练”相关费用18.26万元。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3. 分析评价申报内容是否与实际相符，申报目标是否合理可行。</w:t>
      </w:r>
      <w:r>
        <w:rPr>
          <w:rFonts w:hint="eastAsia" w:ascii="宋体" w:hAnsi="宋体"/>
          <w:sz w:val="32"/>
          <w:szCs w:val="32"/>
        </w:rPr>
        <w:t>自然灾害救灾资金</w:t>
      </w: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/>
          <w:lang w:val="en-US" w:eastAsia="zh-CN"/>
        </w:rPr>
        <w:t>该</w:t>
      </w:r>
      <w:r>
        <w:rPr>
          <w:lang w:val="zh-CN"/>
        </w:rPr>
        <w:t>项目</w:t>
      </w:r>
      <w:r>
        <w:rPr>
          <w:rFonts w:hint="eastAsia"/>
          <w:lang w:val="en-US" w:eastAsia="zh-CN"/>
        </w:rPr>
        <w:t>根据工作实施</w:t>
      </w:r>
      <w:r>
        <w:rPr>
          <w:lang w:val="zh-CN"/>
        </w:rPr>
        <w:t>步骤</w:t>
      </w:r>
      <w:r>
        <w:rPr>
          <w:rFonts w:hint="eastAsia"/>
          <w:lang w:val="en-US" w:eastAsia="zh-CN"/>
        </w:rPr>
        <w:t>有序开展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  <w:lang w:val="en-US" w:eastAsia="zh-CN"/>
        </w:rPr>
        <w:t>申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报项目资金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18.26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万元，下达项目资金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18.26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仿宋_GB2312"/>
          <w:lang w:val="en-US" w:eastAsia="zh-CN"/>
        </w:rPr>
      </w:pPr>
      <w:r>
        <w:rPr>
          <w:rFonts w:eastAsia="楷体_GB2312"/>
          <w:lang w:val="zh-CN"/>
        </w:rPr>
        <w:t>1．资金计划。</w:t>
      </w:r>
      <w:r>
        <w:rPr>
          <w:rFonts w:hint="eastAsia" w:eastAsia="楷体_GB2312"/>
          <w:lang w:val="en-US" w:eastAsia="zh-CN"/>
        </w:rPr>
        <w:t>计划资金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18.26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lang w:val="zh-CN"/>
        </w:rPr>
        <w:t>2．资金到位。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上级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到位</w:t>
      </w:r>
      <w:r>
        <w:rPr>
          <w:rFonts w:hint="eastAsia" w:ascii="仿宋_GB2312" w:eastAsia="仿宋_GB2312"/>
          <w:color w:val="000000"/>
          <w:sz w:val="32"/>
          <w:szCs w:val="32"/>
        </w:rPr>
        <w:t>资金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18.26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lang w:val="zh-CN"/>
        </w:rPr>
        <w:t>。</w:t>
      </w:r>
    </w:p>
    <w:p>
      <w:pPr>
        <w:ind w:firstLine="640" w:firstLineChars="200"/>
        <w:outlineLvl w:val="0"/>
        <w:rPr>
          <w:rFonts w:hint="default" w:ascii="仿宋_GB2312" w:hAnsi="宋体" w:eastAsia="仿宋_GB2312"/>
          <w:lang w:val="en-US" w:eastAsia="zh-CN"/>
        </w:rPr>
      </w:pPr>
      <w:r>
        <w:rPr>
          <w:rFonts w:eastAsia="楷体_GB2312"/>
          <w:lang w:val="zh-CN"/>
        </w:rPr>
        <w:t>3．资金使用。</w:t>
      </w:r>
      <w:r>
        <w:rPr>
          <w:rFonts w:hint="eastAsia" w:ascii="仿宋_GB2312" w:hAnsi="宋体" w:eastAsia="仿宋_GB2312" w:cs="Times New Roman"/>
          <w:sz w:val="32"/>
          <w:szCs w:val="32"/>
        </w:rPr>
        <w:t>2023年3月，拨付“仁和区2022年减灾救灾综合应急演练”相关费用18.26万元。</w:t>
      </w:r>
      <w:r>
        <w:rPr>
          <w:lang w:val="zh-CN"/>
        </w:rPr>
        <w:t>资金使用</w:t>
      </w:r>
      <w:r>
        <w:rPr>
          <w:rFonts w:hint="eastAsia"/>
          <w:lang w:val="en-US" w:eastAsia="zh-CN"/>
        </w:rPr>
        <w:t>严格要求安全、规范、有效使用，</w:t>
      </w:r>
      <w:r>
        <w:rPr>
          <w:lang w:val="zh-CN"/>
        </w:rPr>
        <w:t>资金支付范围、支付标准、支付进度、支付依据等合规合法与预算相符</w:t>
      </w:r>
      <w:r>
        <w:rPr>
          <w:rFonts w:hint="eastAsia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该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项目实施单位财务管理制度健全，严格执行财务管理制度，账务处理及时，会计核算规范。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该</w:t>
      </w:r>
      <w:r>
        <w:rPr>
          <w:rFonts w:ascii="Times New Roman" w:hAnsi="Times New Roman" w:eastAsia="仿宋_GB2312"/>
          <w:kern w:val="0"/>
          <w:sz w:val="32"/>
          <w:szCs w:val="32"/>
        </w:rPr>
        <w:t>项目</w:t>
      </w:r>
      <w:r>
        <w:rPr>
          <w:rFonts w:hint="eastAsia" w:ascii="宋体" w:hAnsi="宋体"/>
          <w:color w:val="000000"/>
          <w:kern w:val="0"/>
          <w:sz w:val="32"/>
          <w:szCs w:val="32"/>
        </w:rPr>
        <w:t>严格按照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资金管理使用要求组织实施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（二）项目管理情况。</w:t>
      </w:r>
      <w:r>
        <w:rPr>
          <w:rFonts w:hint="eastAsia" w:eastAsia="楷体_GB2312"/>
          <w:b/>
          <w:lang w:val="en-US" w:eastAsia="zh-CN"/>
        </w:rPr>
        <w:t>该</w:t>
      </w:r>
      <w:r>
        <w:rPr>
          <w:lang w:val="zh-CN"/>
        </w:rPr>
        <w:t>项目</w:t>
      </w:r>
      <w:r>
        <w:rPr>
          <w:rFonts w:hint="eastAsia"/>
          <w:lang w:val="en-US" w:eastAsia="zh-CN"/>
        </w:rPr>
        <w:t>的</w:t>
      </w:r>
      <w:r>
        <w:rPr>
          <w:lang w:val="zh-CN"/>
        </w:rPr>
        <w:t>实施</w:t>
      </w:r>
      <w:r>
        <w:rPr>
          <w:rFonts w:hint="eastAsia" w:ascii="仿宋_GB2312" w:eastAsia="仿宋_GB2312"/>
          <w:color w:val="000000"/>
          <w:sz w:val="32"/>
          <w:szCs w:val="32"/>
        </w:rPr>
        <w:t>按照</w:t>
      </w:r>
      <w:r>
        <w:rPr>
          <w:lang w:val="zh-CN"/>
        </w:rPr>
        <w:t>相关法律法规及项目管理制度</w:t>
      </w:r>
      <w:r>
        <w:rPr>
          <w:rFonts w:hint="eastAsia"/>
          <w:lang w:val="en-US" w:eastAsia="zh-CN"/>
        </w:rPr>
        <w:t>执行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（三）项目监管情况。</w:t>
      </w:r>
      <w:r>
        <w:rPr>
          <w:lang w:val="zh-CN"/>
        </w:rPr>
        <w:t>项目管理</w:t>
      </w:r>
      <w:r>
        <w:rPr>
          <w:rFonts w:hint="eastAsia"/>
          <w:lang w:val="en-US" w:eastAsia="zh-CN"/>
        </w:rPr>
        <w:t>严格按照</w:t>
      </w:r>
      <w:r>
        <w:rPr>
          <w:lang w:val="zh-CN"/>
        </w:rPr>
        <w:t>监管</w:t>
      </w:r>
      <w:r>
        <w:rPr>
          <w:rFonts w:hint="eastAsia"/>
          <w:lang w:val="en-US" w:eastAsia="zh-CN"/>
        </w:rPr>
        <w:t>要求</w:t>
      </w:r>
      <w:r>
        <w:rPr>
          <w:lang w:val="zh-CN"/>
        </w:rPr>
        <w:t>开展</w:t>
      </w:r>
      <w:r>
        <w:rPr>
          <w:rFonts w:hint="eastAsia"/>
          <w:lang w:val="en-US" w:eastAsia="zh-CN"/>
        </w:rPr>
        <w:t>监督管理，达到预期</w:t>
      </w:r>
      <w:r>
        <w:rPr>
          <w:lang w:val="zh-CN"/>
        </w:rPr>
        <w:t>效果。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数量指标：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减灾救灾综合应急演练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1次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质量指标：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综合应急演练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演练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达到目标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时效指标：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7月19日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完成演练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成本指标：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18.26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 w:cs="Times New Roman"/>
          <w:sz w:val="32"/>
          <w:szCs w:val="32"/>
        </w:rPr>
        <w:t>2023年3月，拨付“仁和区2022年减灾救灾综合应急演练”相关费用18.26万元。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社会效益指标：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普及公众应急知识，</w:t>
      </w:r>
      <w:r>
        <w:rPr>
          <w:rFonts w:hint="eastAsia" w:ascii="仿宋_GB2312" w:eastAsia="仿宋_GB2312"/>
          <w:color w:val="000000"/>
          <w:sz w:val="32"/>
          <w:szCs w:val="32"/>
        </w:rPr>
        <w:t>进一步提升我区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快速应急</w:t>
      </w:r>
      <w:r>
        <w:rPr>
          <w:rFonts w:hint="eastAsia" w:ascii="仿宋_GB2312" w:eastAsia="仿宋_GB2312"/>
          <w:color w:val="000000"/>
          <w:sz w:val="32"/>
          <w:szCs w:val="32"/>
        </w:rPr>
        <w:t>处置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能力，提高公众风险防范意识和自救应对能力，维护社会和谐稳定。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满意度指标：群众满意度9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%以上。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通过开展演练和培训工作，普及公众应急知识，</w:t>
      </w:r>
      <w:r>
        <w:rPr>
          <w:rFonts w:hint="eastAsia" w:ascii="仿宋_GB2312" w:eastAsia="仿宋_GB2312"/>
          <w:color w:val="000000"/>
          <w:sz w:val="32"/>
          <w:szCs w:val="32"/>
        </w:rPr>
        <w:t>进一步提升我区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快速应急</w:t>
      </w:r>
      <w:r>
        <w:rPr>
          <w:rFonts w:hint="eastAsia" w:ascii="仿宋_GB2312" w:eastAsia="仿宋_GB2312"/>
          <w:color w:val="000000"/>
          <w:sz w:val="32"/>
          <w:szCs w:val="32"/>
        </w:rPr>
        <w:t>处置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能力，提高公众风险防范意识和自救应对能力，维护社会和谐稳定。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lang w:val="zh-CN"/>
        </w:rPr>
        <w:t>结合自评情况，分析存在的问题及原因。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lang w:val="zh-CN"/>
        </w:rPr>
        <w:t>针对项目自评中发现的问题，提出下一步改进完善的意见及有关政策性建议。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GJlZTQxNjNjODJjNzQ0YWJlNDk5YmY0N2IwNzEifQ=="/>
  </w:docVars>
  <w:rsids>
    <w:rsidRoot w:val="771D4D51"/>
    <w:rsid w:val="003E0697"/>
    <w:rsid w:val="004C4301"/>
    <w:rsid w:val="0087421B"/>
    <w:rsid w:val="009137C6"/>
    <w:rsid w:val="00993141"/>
    <w:rsid w:val="00A51A86"/>
    <w:rsid w:val="00B04AD2"/>
    <w:rsid w:val="00EB3EED"/>
    <w:rsid w:val="06F37A6F"/>
    <w:rsid w:val="08C276F9"/>
    <w:rsid w:val="0A58438E"/>
    <w:rsid w:val="0AC35E0E"/>
    <w:rsid w:val="0D9B0E24"/>
    <w:rsid w:val="1C25106F"/>
    <w:rsid w:val="1FA47700"/>
    <w:rsid w:val="20BC7A52"/>
    <w:rsid w:val="22295764"/>
    <w:rsid w:val="22AD555F"/>
    <w:rsid w:val="233F7B3D"/>
    <w:rsid w:val="25187F56"/>
    <w:rsid w:val="2AF86ED7"/>
    <w:rsid w:val="2B385C88"/>
    <w:rsid w:val="2F0325F1"/>
    <w:rsid w:val="32592C46"/>
    <w:rsid w:val="35874596"/>
    <w:rsid w:val="386B34B4"/>
    <w:rsid w:val="39155C78"/>
    <w:rsid w:val="3A065F40"/>
    <w:rsid w:val="3A2F650E"/>
    <w:rsid w:val="3B0E66CF"/>
    <w:rsid w:val="3BFBB0D6"/>
    <w:rsid w:val="3CE610D5"/>
    <w:rsid w:val="3DB05041"/>
    <w:rsid w:val="47526C95"/>
    <w:rsid w:val="478E7B89"/>
    <w:rsid w:val="508B21B3"/>
    <w:rsid w:val="52B9562D"/>
    <w:rsid w:val="55562C6F"/>
    <w:rsid w:val="56413D88"/>
    <w:rsid w:val="57A56253"/>
    <w:rsid w:val="586236D9"/>
    <w:rsid w:val="593E74E0"/>
    <w:rsid w:val="5C457EC0"/>
    <w:rsid w:val="61BC1242"/>
    <w:rsid w:val="61ED2443"/>
    <w:rsid w:val="68CF4DBB"/>
    <w:rsid w:val="6DD062D9"/>
    <w:rsid w:val="70C5440D"/>
    <w:rsid w:val="70E65DAA"/>
    <w:rsid w:val="73F85EC6"/>
    <w:rsid w:val="74A708C5"/>
    <w:rsid w:val="771D4D51"/>
    <w:rsid w:val="791728FE"/>
    <w:rsid w:val="7A0C674C"/>
    <w:rsid w:val="7B8012D3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6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200</Words>
  <Characters>1141</Characters>
  <Lines>9</Lines>
  <Paragraphs>2</Paragraphs>
  <TotalTime>2</TotalTime>
  <ScaleCrop>false</ScaleCrop>
  <LinksUpToDate>false</LinksUpToDate>
  <CharactersWithSpaces>1339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2020-07-01T08:13:00Z</dcterms:created>
  <dc:creator>Administrator</dc:creator>
  <cp:lastModifiedBy>étoile</cp:lastModifiedBy>
  <dcterms:modified xsi:type="dcterms:W3CDTF">2024-05-15T09:02:02Z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253BCA0B674F45B214274366407AB8E4</vt:lpwstr>
  </property>
</Properties>
</file>