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5</w:t>
      </w:r>
    </w:p>
    <w:p>
      <w:pPr>
        <w:pStyle w:val="7"/>
        <w:spacing w:line="600" w:lineRule="exact"/>
        <w:rPr>
          <w:rFonts w:ascii="Times New Roman" w:hAnsi="Times New Roman" w:eastAsia="方正小标宋简体"/>
          <w:color w:val="auto"/>
          <w:kern w:val="2"/>
          <w:sz w:val="40"/>
          <w:szCs w:val="40"/>
          <w:lang w:val="en-US"/>
        </w:rPr>
      </w:pPr>
    </w:p>
    <w:p>
      <w:pPr>
        <w:pStyle w:val="7"/>
        <w:spacing w:line="600" w:lineRule="exact"/>
        <w:jc w:val="center"/>
        <w:rPr>
          <w:rFonts w:hint="eastAsia" w:ascii="Times New Roman" w:hAnsi="Times New Roman" w:eastAsia="方正小标宋简体"/>
          <w:color w:val="auto"/>
          <w:kern w:val="2"/>
          <w:sz w:val="40"/>
          <w:szCs w:val="40"/>
        </w:rPr>
      </w:pPr>
      <w:r>
        <w:rPr>
          <w:rFonts w:hint="eastAsia" w:ascii="Times New Roman" w:hAnsi="Times New Roman" w:eastAsia="方正小标宋简体"/>
          <w:color w:val="auto"/>
          <w:kern w:val="2"/>
          <w:sz w:val="40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/>
          <w:color w:val="auto"/>
          <w:kern w:val="2"/>
          <w:sz w:val="40"/>
          <w:szCs w:val="40"/>
        </w:rPr>
        <w:t>攀枝花市仁和区应急管理局</w:t>
      </w:r>
    </w:p>
    <w:p>
      <w:pPr>
        <w:pStyle w:val="7"/>
        <w:spacing w:line="600" w:lineRule="exact"/>
        <w:jc w:val="center"/>
        <w:rPr>
          <w:rFonts w:hint="eastAsia" w:ascii="Times New Roman" w:hAnsi="Times New Roman" w:eastAsia="方正小标宋简体"/>
          <w:color w:val="auto"/>
          <w:kern w:val="2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kern w:val="2"/>
          <w:sz w:val="40"/>
          <w:szCs w:val="40"/>
        </w:rPr>
        <w:t>创建全国综合减灾示范社区</w:t>
      </w:r>
    </w:p>
    <w:bookmarkEnd w:id="0"/>
    <w:p>
      <w:pPr>
        <w:pStyle w:val="7"/>
        <w:spacing w:line="600" w:lineRule="exact"/>
        <w:jc w:val="center"/>
        <w:rPr>
          <w:rFonts w:ascii="Times New Roman" w:hAnsi="Times New Roman" w:eastAsia="方正小标宋简体"/>
          <w:color w:val="auto"/>
          <w:kern w:val="2"/>
          <w:sz w:val="40"/>
          <w:szCs w:val="40"/>
        </w:rPr>
      </w:pPr>
      <w:r>
        <w:rPr>
          <w:rFonts w:ascii="Times New Roman" w:hAnsi="Times New Roman" w:eastAsia="方正小标宋简体"/>
          <w:color w:val="auto"/>
          <w:kern w:val="2"/>
          <w:sz w:val="40"/>
          <w:szCs w:val="40"/>
        </w:rPr>
        <w:t>项目支出绩效自评报告</w:t>
      </w:r>
    </w:p>
    <w:p>
      <w:pPr>
        <w:pStyle w:val="7"/>
        <w:spacing w:line="600" w:lineRule="exact"/>
        <w:ind w:firstLine="640"/>
        <w:jc w:val="center"/>
        <w:rPr>
          <w:rFonts w:ascii="Times New Roman" w:hAnsi="Times New Roman"/>
          <w:color w:val="auto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720"/>
        <w:rPr>
          <w:rFonts w:eastAsia="黑体"/>
          <w:lang w:val="zh-CN"/>
        </w:rPr>
      </w:pPr>
      <w:r>
        <w:rPr>
          <w:rFonts w:eastAsia="黑体"/>
        </w:rPr>
        <w:t>一、</w:t>
      </w:r>
      <w:r>
        <w:rPr>
          <w:rFonts w:eastAsia="黑体"/>
          <w:lang w:val="zh-CN"/>
        </w:rPr>
        <w:t>项目概况</w:t>
      </w:r>
    </w:p>
    <w:p>
      <w:pPr>
        <w:adjustRightInd w:val="0"/>
        <w:snapToGrid w:val="0"/>
        <w:spacing w:line="600" w:lineRule="exact"/>
        <w:ind w:firstLine="720"/>
        <w:rPr>
          <w:rFonts w:eastAsia="楷体_GB2312"/>
          <w:b/>
          <w:lang w:val="zh-CN"/>
        </w:rPr>
      </w:pPr>
      <w:r>
        <w:rPr>
          <w:rFonts w:eastAsia="楷体_GB2312"/>
          <w:b/>
          <w:lang w:val="zh-CN"/>
        </w:rPr>
        <w:t>（一）项目基本情况。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贯彻落实习近平总书记“两个坚持”、“三个转变”防灾减灾新思想新理念，提升基层防灾减灾能力，强化基层应急体系建设，根据《国家减灾委员会、应急管理部、中国气象局、中国地震局关于印发〈全国综合减灾示范社区创建管理办法〉的通知》（国减发〔2020〕2号）及《四川省减灾委办公室关于做好2021年全国综合减灾示范社区创建有关工作的通知》精神，仁和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应急管理局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在进行综合评定的情况下，确定推荐仁和镇老街社区作为2021年“全国综合减灾示范社区” 创建单位，并对工作进行安排部署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。项目于2021年完成申报，2022年12月国家减灾委、应急部、中国气象局、中国地震局文件（应急〔2022〕212号）正式命名，按照政策给予20万元奖补资金。</w:t>
      </w:r>
    </w:p>
    <w:p>
      <w:pPr>
        <w:adjustRightInd w:val="0"/>
        <w:snapToGrid w:val="0"/>
        <w:spacing w:line="600" w:lineRule="exact"/>
        <w:ind w:firstLine="720"/>
        <w:rPr>
          <w:rFonts w:eastAsia="楷体_GB2312"/>
          <w:b/>
          <w:lang w:val="zh-CN"/>
        </w:rPr>
      </w:pPr>
      <w:r>
        <w:rPr>
          <w:rFonts w:eastAsia="楷体_GB2312"/>
          <w:b/>
          <w:lang w:val="zh-CN"/>
        </w:rPr>
        <w:t>（二）项目绩效目标。</w:t>
      </w:r>
    </w:p>
    <w:p>
      <w:pPr>
        <w:pStyle w:val="4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“创建”工作开展以来，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区、镇、社区在经费紧张的情况下，累计投入资金48.5万元，为创建工作提供了有力的资金保障。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老街社区高度重视综合减灾示范社区创建工作，在完成森林防灭火及疫情防控两项重点工作的情况下，加强对社区综合减灾工作的组织领导，加大对创建工作经费、人力的投入力度，充分调动社区干部、居民、企事业单位、党员在减灾工作中的积极性和参与性，不断提高社区综合减灾组织体系、工作机制、队伍建设、预案制度、物资装备、宣传教育等各项能力建设水平；以普及灾害预防、救护知识和开展风险评估、隐患排查为重点，全面组织开展隐患治理及应急力量和物资储备建设，以深入开展应急科普宣教、防灾减灾演练活动为载体，不断创新社区减灾工作的方法和途径。</w:t>
      </w:r>
    </w:p>
    <w:p>
      <w:pPr>
        <w:adjustRightInd w:val="0"/>
        <w:snapToGrid w:val="0"/>
        <w:spacing w:line="600" w:lineRule="exact"/>
        <w:ind w:firstLine="720"/>
        <w:rPr>
          <w:rFonts w:eastAsia="楷体_GB2312"/>
          <w:b/>
          <w:lang w:val="zh-CN"/>
        </w:rPr>
      </w:pPr>
      <w:r>
        <w:rPr>
          <w:rFonts w:eastAsia="楷体_GB2312"/>
          <w:b/>
          <w:lang w:val="zh-CN"/>
        </w:rPr>
        <w:t>（三）项目自评步骤及方法。</w:t>
      </w:r>
    </w:p>
    <w:p>
      <w:pPr>
        <w:adjustRightInd w:val="0"/>
        <w:snapToGrid w:val="0"/>
        <w:spacing w:line="600" w:lineRule="exact"/>
        <w:ind w:firstLine="720"/>
        <w:rPr>
          <w:lang w:val="zh-CN"/>
        </w:rPr>
      </w:pPr>
      <w:r>
        <w:rPr>
          <w:rFonts w:hint="eastAsia"/>
          <w:lang w:val="en-US" w:eastAsia="zh-CN"/>
        </w:rPr>
        <w:t>项目建成后，社区和仁和镇人民政府开展自评，并报区减灾委办公室，区减灾委办公室组织相关部门评定后，报市减灾委办公室，市减灾委办公室核查通过并报省减灾委，省减灾委代表国家减灾委进行现场复核，报国家减灾委审批</w:t>
      </w:r>
      <w:r>
        <w:rPr>
          <w:lang w:val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eastAsia="黑体"/>
        </w:rPr>
      </w:pPr>
      <w:r>
        <w:rPr>
          <w:rFonts w:eastAsia="黑体"/>
        </w:rPr>
        <w:t>二、项目资金申报及使用情况</w:t>
      </w:r>
    </w:p>
    <w:p>
      <w:pPr>
        <w:adjustRightInd w:val="0"/>
        <w:snapToGrid w:val="0"/>
        <w:spacing w:line="600" w:lineRule="exact"/>
        <w:ind w:firstLine="720"/>
        <w:rPr>
          <w:rFonts w:hint="default" w:eastAsia="黑体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区财政未划拨，项目资金未到位</w:t>
      </w:r>
      <w:r>
        <w:rPr>
          <w:rFonts w:hint="eastAsia" w:eastAsia="黑体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eastAsia="黑体"/>
        </w:rPr>
      </w:pPr>
      <w:r>
        <w:rPr>
          <w:rFonts w:eastAsia="黑体"/>
        </w:rPr>
        <w:t>三、项目实施及管理情况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区财政未划拨，项目资金未到位。</w:t>
      </w:r>
    </w:p>
    <w:p>
      <w:pPr>
        <w:adjustRightInd w:val="0"/>
        <w:snapToGrid w:val="0"/>
        <w:spacing w:line="600" w:lineRule="exact"/>
        <w:ind w:firstLine="720"/>
        <w:rPr>
          <w:lang w:val="zh-CN"/>
        </w:rPr>
      </w:pPr>
      <w:r>
        <w:rPr>
          <w:rFonts w:eastAsia="黑体"/>
        </w:rPr>
        <w:t>四、项目绩效情况</w:t>
      </w:r>
      <w:r>
        <w:rPr>
          <w:lang w:val="zh-CN"/>
        </w:rPr>
        <w:tab/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仿宋_GB2312" w:eastAsia="仿宋_GB2312" w:cs="仿宋_GB2312"/>
          <w:b w:val="0"/>
          <w:bCs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lang w:val="zh-CN"/>
        </w:rPr>
        <w:t>通过进一步加强资源和力量统筹，不断创新社区减灾工作方法，调动和发挥社区居民、单位在减灾工作中的积极性，扎实推进社区综合减灾组织体系、工作机制、队伍建设、预案制度、物资装备、宣传教育等各项能力建设，以点带面，增强公众防灾减灾意识和互救互助能力。</w:t>
      </w:r>
    </w:p>
    <w:p>
      <w:pPr>
        <w:adjustRightInd w:val="0"/>
        <w:snapToGrid w:val="0"/>
        <w:spacing w:line="600" w:lineRule="exact"/>
        <w:ind w:firstLine="720"/>
        <w:rPr>
          <w:rFonts w:eastAsia="黑体"/>
        </w:rPr>
      </w:pPr>
      <w:r>
        <w:rPr>
          <w:rFonts w:eastAsia="黑体"/>
        </w:rPr>
        <w:t>五、评价结论及建议</w:t>
      </w:r>
    </w:p>
    <w:p>
      <w:pPr>
        <w:adjustRightInd w:val="0"/>
        <w:snapToGrid w:val="0"/>
        <w:spacing w:line="600" w:lineRule="exact"/>
        <w:ind w:firstLine="720"/>
        <w:rPr>
          <w:rFonts w:eastAsia="楷体_GB2312"/>
          <w:b/>
          <w:lang w:val="zh-CN"/>
        </w:rPr>
      </w:pPr>
      <w:r>
        <w:rPr>
          <w:rFonts w:eastAsia="楷体_GB2312"/>
          <w:b/>
          <w:lang w:val="zh-CN"/>
        </w:rPr>
        <w:t>（一）评价结论。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仿宋_GB2312" w:eastAsia="仿宋_GB2312" w:cs="仿宋_GB2312"/>
          <w:b w:val="0"/>
          <w:bCs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lang w:val="zh-CN"/>
        </w:rPr>
        <w:t>社区综合防灾减灾能力得到较大提升，在全区范围内起到了积极的示范作用。</w:t>
      </w:r>
    </w:p>
    <w:p>
      <w:pPr>
        <w:adjustRightInd w:val="0"/>
        <w:snapToGrid w:val="0"/>
        <w:spacing w:line="600" w:lineRule="exact"/>
        <w:ind w:firstLine="720"/>
        <w:rPr>
          <w:rFonts w:eastAsia="楷体_GB2312"/>
          <w:b/>
          <w:lang w:val="zh-CN"/>
        </w:rPr>
      </w:pPr>
      <w:r>
        <w:rPr>
          <w:rFonts w:eastAsia="楷体_GB2312"/>
          <w:b/>
          <w:lang w:val="zh-CN"/>
        </w:rPr>
        <w:t>（二）存在的问题。</w:t>
      </w:r>
    </w:p>
    <w:p>
      <w:pPr>
        <w:adjustRightInd w:val="0"/>
        <w:snapToGrid w:val="0"/>
        <w:spacing w:line="600" w:lineRule="exact"/>
        <w:ind w:firstLine="640" w:firstLineChars="200"/>
        <w:rPr>
          <w:lang w:val="zh-CN"/>
        </w:rPr>
      </w:pPr>
      <w:r>
        <w:rPr>
          <w:rFonts w:hint="eastAsia"/>
          <w:lang w:val="en-US" w:eastAsia="zh-CN"/>
        </w:rPr>
        <w:t>项目资金未及时划拨，影响后续创建社区的积极性</w:t>
      </w:r>
      <w:r>
        <w:rPr>
          <w:lang w:val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GJlZTQxNjNjODJjNzQ0YWJlNDk5YmY0N2IwNzEifQ=="/>
  </w:docVars>
  <w:rsids>
    <w:rsidRoot w:val="771D4D51"/>
    <w:rsid w:val="003E0697"/>
    <w:rsid w:val="004C4301"/>
    <w:rsid w:val="0087421B"/>
    <w:rsid w:val="009137C6"/>
    <w:rsid w:val="00993141"/>
    <w:rsid w:val="00A51A86"/>
    <w:rsid w:val="00B04AD2"/>
    <w:rsid w:val="00EB3EED"/>
    <w:rsid w:val="1C25106F"/>
    <w:rsid w:val="22AD555F"/>
    <w:rsid w:val="2AF86ED7"/>
    <w:rsid w:val="2B385C88"/>
    <w:rsid w:val="35874596"/>
    <w:rsid w:val="3CF24217"/>
    <w:rsid w:val="6E231C79"/>
    <w:rsid w:val="74A708C5"/>
    <w:rsid w:val="771D4D51"/>
    <w:rsid w:val="7B8012D3"/>
    <w:rsid w:val="F1F6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四号正文"/>
    <w:basedOn w:val="1"/>
    <w:autoRedefine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200</Words>
  <Characters>1141</Characters>
  <Lines>9</Lines>
  <Paragraphs>2</Paragraphs>
  <TotalTime>0</TotalTime>
  <ScaleCrop>false</ScaleCrop>
  <LinksUpToDate>false</LinksUpToDate>
  <CharactersWithSpaces>1339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2020-07-01T00:13:00Z</dcterms:created>
  <dc:creator>Administrator</dc:creator>
  <cp:lastModifiedBy>étoile</cp:lastModifiedBy>
  <dcterms:modified xsi:type="dcterms:W3CDTF">2024-05-15T07:23:13Z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587D5051B8A54673B07077E634A699F1</vt:lpwstr>
  </property>
</Properties>
</file>