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2"/>
        <w:spacing w:line="60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攀枝花市仁和区仁和镇人民政府</w:t>
      </w: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val="en-US"/>
        </w:rPr>
        <w:t>202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宋体" w:eastAsia="方正小标宋简体"/>
          <w:sz w:val="36"/>
          <w:szCs w:val="36"/>
          <w:lang w:val="en-US"/>
        </w:rPr>
        <w:t>年</w:t>
      </w:r>
      <w:r>
        <w:rPr>
          <w:rFonts w:hint="eastAsia" w:ascii="方正小标宋简体" w:hAnsi="宋体" w:eastAsia="方正小标宋简体"/>
          <w:sz w:val="36"/>
          <w:szCs w:val="36"/>
        </w:rPr>
        <w:t>项目支出绩效自评报告</w:t>
      </w:r>
    </w:p>
    <w:p>
      <w:pPr>
        <w:pStyle w:val="2"/>
        <w:spacing w:line="600" w:lineRule="exact"/>
        <w:ind w:firstLine="640" w:firstLineChars="200"/>
        <w:jc w:val="center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（</w:t>
      </w:r>
      <w:r>
        <w:rPr>
          <w:rFonts w:hint="eastAsia" w:ascii="仿宋_GB2312" w:hAnsi="方正小标宋简体" w:eastAsia="仿宋_GB2312" w:cs="方正小标宋简体"/>
          <w:sz w:val="32"/>
          <w:szCs w:val="32"/>
        </w:rPr>
        <w:t>森林草原防灭火经费</w:t>
      </w:r>
      <w:r>
        <w:rPr>
          <w:rFonts w:hint="eastAsia" w:ascii="仿宋_GB2312" w:hAnsi="黑体" w:eastAsia="仿宋_GB2312" w:cs="黑体"/>
          <w:sz w:val="32"/>
          <w:szCs w:val="32"/>
        </w:rPr>
        <w:t>）</w:t>
      </w:r>
    </w:p>
    <w:p>
      <w:pPr>
        <w:pStyle w:val="7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  <w:lang w:val="zh-CN"/>
        </w:rPr>
      </w:pPr>
      <w:r>
        <w:rPr>
          <w:rFonts w:hint="eastAsia" w:ascii="黑体" w:hAnsi="宋体" w:eastAsia="黑体"/>
        </w:rPr>
        <w:t>一、</w:t>
      </w:r>
      <w:r>
        <w:rPr>
          <w:rFonts w:hint="eastAsia" w:ascii="黑体" w:hAnsi="宋体" w:eastAsia="黑体"/>
          <w:lang w:val="zh-CN"/>
        </w:rPr>
        <w:t>项目概况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仿宋_GB2312" w:cs="仿宋_GB2312"/>
          <w:kern w:val="0"/>
        </w:rPr>
      </w:pPr>
      <w:r>
        <w:rPr>
          <w:rFonts w:hint="eastAsia" w:ascii="仿宋_GB2312" w:hAnsi="仿宋_GB2312" w:cs="仿宋_GB2312"/>
          <w:kern w:val="0"/>
        </w:rPr>
        <w:t>202</w:t>
      </w:r>
      <w:r>
        <w:rPr>
          <w:rFonts w:hint="eastAsia" w:ascii="仿宋_GB2312" w:hAnsi="仿宋_GB2312" w:cs="仿宋_GB2312"/>
          <w:kern w:val="0"/>
          <w:lang w:val="en-US" w:eastAsia="zh-CN"/>
        </w:rPr>
        <w:t>3</w:t>
      </w:r>
      <w:r>
        <w:rPr>
          <w:rFonts w:hint="eastAsia" w:ascii="仿宋_GB2312" w:hAnsi="仿宋_GB2312" w:cs="仿宋_GB2312"/>
          <w:kern w:val="0"/>
        </w:rPr>
        <w:t>年森林草原防灭火经费</w:t>
      </w:r>
      <w:r>
        <w:rPr>
          <w:rFonts w:hint="eastAsia" w:ascii="仿宋_GB2312" w:hAnsi="仿宋_GB2312" w:cs="仿宋_GB2312"/>
          <w:kern w:val="0"/>
          <w:lang w:val="en-US" w:eastAsia="zh-CN"/>
        </w:rPr>
        <w:t>46.44</w:t>
      </w:r>
      <w:r>
        <w:rPr>
          <w:rFonts w:hint="eastAsia" w:ascii="仿宋_GB2312" w:hAnsi="仿宋_GB2312" w:cs="仿宋_GB2312"/>
          <w:kern w:val="0"/>
        </w:rPr>
        <w:t>万元</w:t>
      </w:r>
      <w:bookmarkStart w:id="0" w:name="_GoBack"/>
      <w:bookmarkEnd w:id="0"/>
      <w:r>
        <w:rPr>
          <w:rFonts w:hint="eastAsia" w:ascii="仿宋_GB2312" w:hAnsi="仿宋_GB2312" w:cs="仿宋_GB2312"/>
          <w:kern w:val="0"/>
        </w:rPr>
        <w:t>，主要用于前进镇辖区森林防火隐患区域的整治工作费用，包括人工、机械、防火巡查的相关费用，全镇共有综合应急队伍28人，综合应急车辆4台，4个村3个居委会，全镇共有林业面积7.5万亩，其中</w:t>
      </w:r>
      <w:r>
        <w:rPr>
          <w:rFonts w:hint="eastAsia" w:ascii="仿宋_GB2312" w:hAnsi="仿宋_GB2312" w:cs="仿宋_GB2312"/>
          <w:kern w:val="0"/>
          <w:shd w:val="clear"/>
          <w:lang w:val="en-US" w:eastAsia="zh-CN"/>
        </w:rPr>
        <w:t>涉及</w:t>
      </w:r>
      <w:r>
        <w:rPr>
          <w:rFonts w:hint="eastAsia" w:ascii="仿宋_GB2312" w:hAnsi="仿宋_GB2312" w:cs="仿宋_GB2312"/>
          <w:kern w:val="0"/>
          <w:shd w:val="clear"/>
        </w:rPr>
        <w:t>国有林</w:t>
      </w:r>
      <w:r>
        <w:rPr>
          <w:rFonts w:hint="eastAsia" w:ascii="仿宋_GB2312" w:hAnsi="仿宋_GB2312" w:cs="仿宋_GB2312"/>
          <w:kern w:val="0"/>
          <w:shd w:val="clear"/>
        </w:rPr>
        <w:t>面积2万余</w:t>
      </w:r>
      <w:r>
        <w:rPr>
          <w:rFonts w:hint="eastAsia" w:ascii="仿宋_GB2312" w:hAnsi="仿宋_GB2312" w:cs="仿宋_GB2312"/>
          <w:kern w:val="0"/>
        </w:rPr>
        <w:t>亩，投入林区管护人员达到29人，负责林业资源管理和森林防火巡查工作。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仿宋_GB2312" w:cs="仿宋_GB2312"/>
          <w:kern w:val="0"/>
        </w:rPr>
        <w:t>按照相关要求申报，并经区政府批准下拨，该项目经费符合资金管理办法等相关规定。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（二）项目绩效目标。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仿宋_GB2312" w:cs="仿宋_GB2312"/>
          <w:kern w:val="0"/>
        </w:rPr>
      </w:pPr>
      <w:r>
        <w:rPr>
          <w:rFonts w:hint="eastAsia" w:ascii="仿宋_GB2312" w:hAnsi="仿宋_GB2312" w:cs="仿宋_GB2312"/>
          <w:kern w:val="0"/>
        </w:rPr>
        <w:t>防火经费及时到位，更好地对辖区森林资源提供有效保障，确保不发生火灾和因灾造成的人员伤亡。</w:t>
      </w:r>
    </w:p>
    <w:p>
      <w:pPr>
        <w:adjustRightInd w:val="0"/>
        <w:snapToGrid w:val="0"/>
        <w:spacing w:line="560" w:lineRule="exact"/>
        <w:ind w:left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该项目申报内容与具体实施内容相符、申报目标合理可行。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仿宋_GB2312" w:hAnsi="宋体"/>
          <w:lang w:val="zh-CN"/>
        </w:rPr>
        <w:tab/>
      </w:r>
      <w:r>
        <w:rPr>
          <w:rFonts w:hint="eastAsia" w:ascii="楷体_GB2312" w:hAnsi="宋体" w:eastAsia="楷体_GB2312"/>
          <w:b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lang w:val="zh-CN"/>
        </w:rPr>
        <w:t>1．资金计划及到位。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仿宋_GB2312" w:hAnsi="宋体"/>
          <w:lang w:val="zh-CN"/>
        </w:rPr>
        <w:t>资金计划</w:t>
      </w:r>
      <w:r>
        <w:rPr>
          <w:rFonts w:hint="eastAsia" w:ascii="仿宋_GB2312" w:hAnsi="宋体"/>
          <w:lang w:val="en-US" w:eastAsia="zh-CN"/>
        </w:rPr>
        <w:t>46.44</w:t>
      </w:r>
      <w:r>
        <w:rPr>
          <w:rFonts w:hint="eastAsia" w:ascii="仿宋_GB2312" w:hAnsi="宋体"/>
          <w:lang w:val="zh-CN"/>
        </w:rPr>
        <w:t>万元，资金到位</w:t>
      </w:r>
      <w:r>
        <w:rPr>
          <w:rFonts w:hint="eastAsia" w:ascii="仿宋_GB2312" w:hAnsi="宋体"/>
          <w:lang w:val="en-US" w:eastAsia="zh-CN"/>
        </w:rPr>
        <w:t>46.44</w:t>
      </w:r>
      <w:r>
        <w:rPr>
          <w:rFonts w:hint="eastAsia" w:ascii="仿宋_GB2312" w:hAnsi="宋体"/>
          <w:lang w:val="zh-CN"/>
        </w:rPr>
        <w:t>万元，资金到位率100%。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ascii="楷体_GB2312" w:hAnsi="宋体" w:eastAsia="楷体_GB2312"/>
          <w:lang w:val="zh-CN"/>
        </w:rPr>
      </w:pPr>
      <w:r>
        <w:rPr>
          <w:rFonts w:hint="eastAsia" w:ascii="楷体_GB2312" w:hAnsi="宋体" w:eastAsia="楷体_GB2312"/>
          <w:lang w:val="zh-CN"/>
        </w:rPr>
        <w:t>2．资金使用。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仿宋_GB2312" w:cs="仿宋_GB2312"/>
          <w:kern w:val="0"/>
        </w:rPr>
      </w:pPr>
      <w:r>
        <w:rPr>
          <w:rFonts w:hint="eastAsia" w:ascii="仿宋_GB2312" w:hAnsi="仿宋_GB2312" w:cs="仿宋_GB2312"/>
          <w:kern w:val="0"/>
        </w:rPr>
        <w:t>202</w:t>
      </w:r>
      <w:r>
        <w:rPr>
          <w:rFonts w:hint="eastAsia" w:ascii="仿宋_GB2312" w:hAnsi="仿宋_GB2312" w:cs="仿宋_GB2312"/>
          <w:kern w:val="0"/>
          <w:lang w:val="en-US" w:eastAsia="zh-CN"/>
        </w:rPr>
        <w:t>3</w:t>
      </w:r>
      <w:r>
        <w:rPr>
          <w:rFonts w:hint="eastAsia" w:ascii="仿宋_GB2312" w:hAnsi="仿宋_GB2312" w:cs="仿宋_GB2312"/>
          <w:kern w:val="0"/>
        </w:rPr>
        <w:t>年按照要求支付森林草原防灭火经费</w:t>
      </w:r>
      <w:r>
        <w:rPr>
          <w:rFonts w:hint="eastAsia" w:ascii="仿宋_GB2312" w:hAnsi="仿宋_GB2312" w:cs="仿宋_GB2312"/>
          <w:kern w:val="0"/>
          <w:lang w:val="en-US" w:eastAsia="zh-CN"/>
        </w:rPr>
        <w:t>32.33</w:t>
      </w:r>
      <w:r>
        <w:rPr>
          <w:rFonts w:hint="eastAsia" w:ascii="仿宋_GB2312" w:hAnsi="仿宋_GB2312" w:cs="仿宋_GB2312"/>
          <w:kern w:val="0"/>
        </w:rPr>
        <w:t>万元。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（二）项目财务管理情况。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ascii="仿宋_GB2312" w:hAnsi="仿宋_GB2312" w:cs="仿宋_GB2312"/>
          <w:color w:val="000000"/>
          <w:kern w:val="0"/>
        </w:rPr>
      </w:pPr>
      <w:r>
        <w:rPr>
          <w:rFonts w:hint="eastAsia" w:ascii="仿宋_GB2312" w:hAnsi="仿宋_GB2312" w:cs="仿宋_GB2312"/>
          <w:color w:val="000000"/>
          <w:kern w:val="0"/>
        </w:rPr>
        <w:t>通过对202</w:t>
      </w:r>
      <w:r>
        <w:rPr>
          <w:rFonts w:hint="eastAsia" w:ascii="仿宋_GB2312" w:hAnsi="仿宋_GB2312" w:cs="仿宋_GB2312"/>
          <w:color w:val="000000"/>
          <w:kern w:val="0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kern w:val="0"/>
        </w:rPr>
        <w:t>年单位项目预算执行进行全面的控制和管理，有效保障了财务工作的正常开展，费用支出依法依规、专款专用。在预算执行中严格费用的支付和管理，对项目资金做好使用和监管，未出现资金违规使用的情况。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（三）项目组织实施情况。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kern w:val="0"/>
        </w:rPr>
      </w:pPr>
      <w:r>
        <w:rPr>
          <w:rFonts w:hint="eastAsia"/>
          <w:kern w:val="0"/>
        </w:rPr>
        <w:t>在项目实施中，严格依据《中华人民共和国会计法》《中华人民共和国预算法》估好项目实施的日常工作实施和监管。该项目各环节的工作程序合理合法，工作开展依法依规，项目实施公开、透明，工作管理、费用支付与目标进度相符，通过规范开展工作，保障了</w:t>
      </w:r>
      <w:r>
        <w:rPr>
          <w:rFonts w:hint="eastAsia"/>
          <w:kern w:val="0"/>
          <w:lang w:val="en-US" w:eastAsia="zh-CN"/>
        </w:rPr>
        <w:t>森林防灭火</w:t>
      </w:r>
      <w:r>
        <w:rPr>
          <w:rFonts w:hint="eastAsia"/>
          <w:kern w:val="0"/>
        </w:rPr>
        <w:t>工作的正常开展。</w:t>
      </w:r>
    </w:p>
    <w:p>
      <w:pPr>
        <w:adjustRightInd w:val="0"/>
        <w:snapToGrid w:val="0"/>
        <w:spacing w:line="560" w:lineRule="exact"/>
        <w:ind w:firstLine="720"/>
        <w:rPr>
          <w:rFonts w:ascii="仿宋_GB2312" w:hAnsi="宋体"/>
          <w:lang w:val="zh-CN"/>
        </w:rPr>
      </w:pPr>
      <w:r>
        <w:rPr>
          <w:rFonts w:hint="eastAsia" w:ascii="黑体" w:hAnsi="宋体" w:eastAsia="黑体"/>
        </w:rPr>
        <w:t>三、项目绩效情况</w:t>
      </w:r>
      <w:r>
        <w:rPr>
          <w:rFonts w:hint="eastAsia" w:ascii="仿宋_GB2312" w:hAnsi="宋体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（一）项目完成情况。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kern w:val="0"/>
        </w:rPr>
      </w:pPr>
      <w:r>
        <w:rPr>
          <w:rFonts w:hint="eastAsia"/>
          <w:kern w:val="0"/>
        </w:rPr>
        <w:t>为保障保障了森林防火工作的正常开展，单位将该项目纳入202</w:t>
      </w:r>
      <w:r>
        <w:rPr>
          <w:rFonts w:hint="eastAsia"/>
          <w:kern w:val="0"/>
          <w:lang w:val="en-US" w:eastAsia="zh-CN"/>
        </w:rPr>
        <w:t>3</w:t>
      </w:r>
      <w:r>
        <w:rPr>
          <w:rFonts w:hint="eastAsia"/>
          <w:kern w:val="0"/>
        </w:rPr>
        <w:t>年单位项目预算，对各环节开展的工作严格把关和督导。按预算编制时间节点和费用支付要求</w:t>
      </w:r>
      <w:r>
        <w:rPr>
          <w:rFonts w:hint="eastAsia"/>
          <w:kern w:val="0"/>
          <w:lang w:val="en-US" w:eastAsia="zh-CN"/>
        </w:rPr>
        <w:t>进行工作开展和经费拨付</w:t>
      </w:r>
      <w:r>
        <w:rPr>
          <w:rFonts w:hint="eastAsia"/>
          <w:kern w:val="0"/>
        </w:rPr>
        <w:t>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项目效益情况。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ascii="仿宋_GB2312" w:hAnsi="宋体"/>
        </w:rPr>
      </w:pPr>
      <w:r>
        <w:rPr>
          <w:rFonts w:hint="eastAsia"/>
          <w:kern w:val="0"/>
        </w:rPr>
        <w:t>严格按目标要求完成全年</w:t>
      </w:r>
      <w:r>
        <w:rPr>
          <w:rFonts w:hint="eastAsia"/>
          <w:kern w:val="0"/>
          <w:lang w:val="en-US" w:eastAsia="zh-CN"/>
        </w:rPr>
        <w:t>工作开展</w:t>
      </w:r>
      <w:r>
        <w:rPr>
          <w:rFonts w:hint="eastAsia"/>
          <w:kern w:val="0"/>
        </w:rPr>
        <w:t>，保障了确保辖区无重、特大火灾发生，保证林区安全。</w:t>
      </w:r>
    </w:p>
    <w:p>
      <w:pPr>
        <w:adjustRightInd w:val="0"/>
        <w:snapToGrid w:val="0"/>
        <w:spacing w:line="560" w:lineRule="exact"/>
        <w:ind w:firstLine="72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ascii="楷体_GB2312" w:hAnsi="宋体" w:eastAsia="楷体_GB2312"/>
          <w:b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（一）存在的问题。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ascii="仿宋_GB2312" w:hAnsi="仿宋_GB2312" w:cs="仿宋_GB2312"/>
          <w:kern w:val="0"/>
        </w:rPr>
      </w:pPr>
      <w:r>
        <w:rPr>
          <w:rFonts w:hint="eastAsia" w:ascii="仿宋_GB2312" w:hAnsi="仿宋_GB2312" w:cs="仿宋_GB2312"/>
          <w:kern w:val="0"/>
        </w:rPr>
        <w:t>区财政资金</w:t>
      </w:r>
      <w:r>
        <w:rPr>
          <w:rFonts w:hint="eastAsia" w:ascii="仿宋_GB2312" w:hAnsi="仿宋_GB2312" w:cs="仿宋_GB2312"/>
          <w:kern w:val="0"/>
          <w:lang w:val="en-US" w:eastAsia="zh-CN"/>
        </w:rPr>
        <w:t>支付</w:t>
      </w:r>
      <w:r>
        <w:rPr>
          <w:rFonts w:hint="eastAsia" w:ascii="仿宋_GB2312" w:hAnsi="仿宋_GB2312" w:cs="仿宋_GB2312"/>
          <w:kern w:val="0"/>
        </w:rPr>
        <w:t>不及时。</w:t>
      </w:r>
    </w:p>
    <w:p>
      <w:pPr>
        <w:autoSpaceDE w:val="0"/>
        <w:autoSpaceDN w:val="0"/>
        <w:adjustRightInd w:val="0"/>
        <w:spacing w:line="540" w:lineRule="exact"/>
        <w:ind w:firstLine="643" w:firstLineChars="200"/>
        <w:jc w:val="left"/>
        <w:rPr>
          <w:rFonts w:ascii="仿宋_GB2312" w:hAnsi="宋体"/>
          <w:lang w:val="zh-CN"/>
        </w:rPr>
      </w:pPr>
      <w:r>
        <w:rPr>
          <w:rFonts w:hint="eastAsia" w:ascii="楷体_GB2312" w:hAnsi="宋体" w:eastAsia="楷体_GB2312"/>
          <w:b/>
          <w:lang w:val="zh-CN"/>
        </w:rPr>
        <w:t>（二）相关建议。</w:t>
      </w:r>
    </w:p>
    <w:p>
      <w:pPr>
        <w:pStyle w:val="2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希望区财政及时支付资金。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ascii="仿宋_GB2312" w:hAnsi="仿宋_GB2312" w:cs="仿宋_GB2312"/>
          <w:kern w:val="0"/>
        </w:rPr>
      </w:pPr>
    </w:p>
    <w:p>
      <w:pPr>
        <w:adjustRightInd w:val="0"/>
        <w:snapToGrid w:val="0"/>
        <w:spacing w:line="560" w:lineRule="exact"/>
        <w:ind w:firstLine="7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B6E07"/>
    <w:multiLevelType w:val="multilevel"/>
    <w:tmpl w:val="621B6E07"/>
    <w:lvl w:ilvl="0" w:tentative="0">
      <w:start w:val="1"/>
      <w:numFmt w:val="japaneseCounting"/>
      <w:lvlText w:val="（%1）"/>
      <w:lvlJc w:val="left"/>
      <w:pPr>
        <w:ind w:left="1716" w:hanging="996"/>
      </w:pPr>
      <w:rPr>
        <w:rFonts w:hint="default" w:ascii="楷体_GB2312" w:eastAsia="楷体_GB2312"/>
        <w:b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91C455A"/>
    <w:rsid w:val="00061B44"/>
    <w:rsid w:val="00135EBD"/>
    <w:rsid w:val="003414A3"/>
    <w:rsid w:val="003E4E91"/>
    <w:rsid w:val="00515A0C"/>
    <w:rsid w:val="006041DA"/>
    <w:rsid w:val="00664F9A"/>
    <w:rsid w:val="00705192"/>
    <w:rsid w:val="008306CA"/>
    <w:rsid w:val="00866E99"/>
    <w:rsid w:val="00E313B9"/>
    <w:rsid w:val="0EDB478C"/>
    <w:rsid w:val="291C455A"/>
    <w:rsid w:val="36926D0C"/>
    <w:rsid w:val="3A013984"/>
    <w:rsid w:val="4DAF2BCF"/>
    <w:rsid w:val="4DDB6F66"/>
    <w:rsid w:val="5658727C"/>
    <w:rsid w:val="5D0123F4"/>
    <w:rsid w:val="792F2AEE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/>
      <w:sz w:val="21"/>
      <w:szCs w:val="24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5"/>
    <w:link w:val="4"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纯文本 Char"/>
    <w:basedOn w:val="5"/>
    <w:link w:val="2"/>
    <w:qFormat/>
    <w:uiPriority w:val="0"/>
    <w:rPr>
      <w:rFonts w:ascii="宋体" w:hAnsi="Courier New" w:eastAsia="宋体" w:cs="Times New Roman"/>
      <w:kern w:val="2"/>
      <w:sz w:val="21"/>
      <w:szCs w:val="24"/>
    </w:rPr>
  </w:style>
  <w:style w:type="paragraph" w:customStyle="1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141</Words>
  <Characters>806</Characters>
  <Lines>6</Lines>
  <Paragraphs>1</Paragraphs>
  <ScaleCrop>false</ScaleCrop>
  <LinksUpToDate>false</LinksUpToDate>
  <CharactersWithSpaces>946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2023-04-28T08:07:00Z</dcterms:created>
  <dc:creator>Administrator</dc:creator>
  <cp:lastModifiedBy>lenovo</cp:lastModifiedBy>
  <dcterms:modified xsi:type="dcterms:W3CDTF">2024-05-20T00:36:29Z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