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  <w:lang w:val="en-US"/>
        </w:rPr>
        <w:t>202</w:t>
      </w:r>
      <w:r>
        <w:rPr>
          <w:rFonts w:hint="eastAsia" w:ascii="方正小标宋简体" w:hAnsi="宋体" w:eastAsia="方正小标宋简体"/>
          <w:sz w:val="44"/>
          <w:szCs w:val="44"/>
          <w:lang w:val="en-US" w:eastAsia="zh-CN"/>
        </w:rPr>
        <w:t>3</w:t>
      </w:r>
      <w:r>
        <w:rPr>
          <w:rFonts w:hint="eastAsia" w:ascii="方正小标宋简体" w:hAnsi="宋体" w:eastAsia="方正小标宋简体"/>
          <w:sz w:val="44"/>
          <w:szCs w:val="44"/>
          <w:lang w:val="en-US"/>
        </w:rPr>
        <w:t>年</w:t>
      </w:r>
      <w:r>
        <w:rPr>
          <w:rFonts w:hint="eastAsia" w:ascii="方正小标宋简体" w:hAnsi="宋体" w:eastAsia="方正小标宋简体"/>
          <w:sz w:val="44"/>
          <w:szCs w:val="44"/>
        </w:rPr>
        <w:t>专项预算项目支出绩效自评</w:t>
      </w:r>
    </w:p>
    <w:p>
      <w:pPr>
        <w:pStyle w:val="6"/>
        <w:spacing w:line="560" w:lineRule="exact"/>
        <w:jc w:val="center"/>
        <w:rPr>
          <w:rFonts w:ascii="方正小标宋简体" w:hAnsi="宋体" w:eastAsia="方正小标宋简体"/>
          <w:sz w:val="44"/>
          <w:szCs w:val="44"/>
        </w:rPr>
      </w:pPr>
      <w:r>
        <w:rPr>
          <w:rFonts w:hint="eastAsia" w:ascii="方正小标宋简体" w:hAnsi="宋体" w:eastAsia="方正小标宋简体"/>
          <w:sz w:val="44"/>
          <w:szCs w:val="44"/>
        </w:rPr>
        <w:t>报告范本</w:t>
      </w:r>
    </w:p>
    <w:p>
      <w:pPr>
        <w:pStyle w:val="6"/>
        <w:spacing w:line="560" w:lineRule="exact"/>
        <w:ind w:firstLine="2560" w:firstLineChars="800"/>
        <w:rPr>
          <w:rFonts w:ascii="仿宋_GB2312" w:hAnsi="宋体" w:eastAsia="仿宋_GB2312"/>
          <w:color w:val="auto"/>
          <w:kern w:val="2"/>
          <w:sz w:val="32"/>
          <w:szCs w:val="32"/>
        </w:rPr>
      </w:pPr>
      <w:r>
        <w:rPr>
          <w:rFonts w:hint="eastAsia" w:ascii="仿宋_GB2312" w:hAnsi="宋体" w:eastAsia="仿宋_GB2312"/>
          <w:color w:val="auto"/>
          <w:kern w:val="2"/>
          <w:sz w:val="32"/>
          <w:szCs w:val="32"/>
        </w:rPr>
        <w:t xml:space="preserve"> </w:t>
      </w:r>
      <w:r>
        <w:rPr>
          <w:rFonts w:ascii="仿宋_GB2312" w:hAnsi="宋体" w:eastAsia="仿宋_GB2312"/>
          <w:color w:val="auto"/>
          <w:kern w:val="2"/>
          <w:sz w:val="32"/>
          <w:szCs w:val="32"/>
        </w:rPr>
        <w:t>（</w:t>
      </w:r>
      <w:r>
        <w:rPr>
          <w:rFonts w:hint="eastAsia" w:ascii="方正小标宋_GBK" w:hAnsi="黑体" w:eastAsia="方正小标宋_GBK" w:cs="黑体"/>
          <w:sz w:val="36"/>
          <w:szCs w:val="36"/>
        </w:rPr>
        <w:t>城乡医疗救助）</w:t>
      </w:r>
    </w:p>
    <w:p>
      <w:pPr>
        <w:pStyle w:val="6"/>
        <w:spacing w:line="560" w:lineRule="exact"/>
        <w:ind w:firstLine="640"/>
        <w:jc w:val="center"/>
        <w:rPr>
          <w:rFonts w:ascii="宋体" w:hAnsi="宋体"/>
          <w:color w:val="auto"/>
          <w:kern w:val="2"/>
          <w:sz w:val="32"/>
          <w:szCs w:val="32"/>
        </w:rPr>
      </w:pP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  <w:lang w:val="zh-CN"/>
        </w:rPr>
      </w:pPr>
      <w:r>
        <w:rPr>
          <w:rFonts w:hint="eastAsia" w:ascii="黑体" w:hAnsi="宋体" w:eastAsia="黑体"/>
        </w:rPr>
        <w:t>一、</w:t>
      </w:r>
      <w:r>
        <w:rPr>
          <w:rFonts w:hint="eastAsia" w:ascii="黑体" w:hAnsi="宋体" w:eastAsia="黑体"/>
          <w:lang w:val="zh-CN"/>
        </w:rPr>
        <w:t>项目概况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kern w:val="0"/>
        </w:rPr>
      </w:pPr>
      <w:r>
        <w:rPr>
          <w:rFonts w:hint="eastAsia"/>
          <w:kern w:val="0"/>
        </w:rPr>
        <w:t>对城乡特困供养人员、城乡低保、城乡低收入、脱贫户、防止返贫监测对象，以及区政府认定的其他社会救助对象门诊救助、住院救助、资助参保。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（一）项目资金申报及批复情况。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kern w:val="0"/>
        </w:rPr>
      </w:pPr>
      <w:r>
        <w:rPr>
          <w:rFonts w:hint="eastAsia"/>
          <w:kern w:val="0"/>
        </w:rPr>
        <w:t>20</w:t>
      </w:r>
      <w:r>
        <w:rPr>
          <w:kern w:val="0"/>
        </w:rPr>
        <w:t>2</w:t>
      </w:r>
      <w:r>
        <w:rPr>
          <w:rFonts w:hint="eastAsia"/>
          <w:kern w:val="0"/>
          <w:lang w:val="en-US" w:eastAsia="zh-CN"/>
        </w:rPr>
        <w:t>3</w:t>
      </w:r>
      <w:r>
        <w:rPr>
          <w:kern w:val="0"/>
        </w:rPr>
        <w:t>年年初，按照项目立项依据及资金申报依据申报项目预算，区财政局同意立项并下达项目经费。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（二）项目绩效目标。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kern w:val="0"/>
        </w:rPr>
      </w:pPr>
      <w:r>
        <w:rPr>
          <w:kern w:val="0"/>
        </w:rPr>
        <w:t>依照政策规定，按照</w:t>
      </w:r>
      <w:r>
        <w:rPr>
          <w:rFonts w:hint="eastAsia"/>
          <w:kern w:val="0"/>
        </w:rPr>
        <w:t>2</w:t>
      </w:r>
      <w:r>
        <w:rPr>
          <w:kern w:val="0"/>
        </w:rPr>
        <w:t>02</w:t>
      </w:r>
      <w:r>
        <w:rPr>
          <w:rFonts w:hint="eastAsia"/>
          <w:kern w:val="0"/>
          <w:lang w:val="en-US" w:eastAsia="zh-CN"/>
        </w:rPr>
        <w:t>3</w:t>
      </w:r>
      <w:r>
        <w:rPr>
          <w:kern w:val="0"/>
        </w:rPr>
        <w:t>年特殊人群产生相关费用的时间点进行医疗费用补助、报销。保障资金执行到位。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（三）项目资金申报相符性。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kern w:val="0"/>
        </w:rPr>
      </w:pPr>
      <w:r>
        <w:rPr>
          <w:kern w:val="0"/>
        </w:rPr>
        <w:t>评价申报内容与实际相符，申报目标合理可行。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二、项目实施及管理情况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仿宋_GB2312" w:hAnsi="宋体"/>
          <w:lang w:val="zh-CN"/>
        </w:rPr>
        <w:tab/>
      </w:r>
      <w:r>
        <w:rPr>
          <w:rFonts w:hint="eastAsia" w:ascii="楷体_GB2312" w:hAnsi="宋体" w:eastAsia="楷体_GB2312"/>
          <w:b/>
          <w:lang w:val="zh-CN"/>
        </w:rPr>
        <w:t>（一）资金计划、到位及使用情况。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1．资金计划及到位。</w:t>
      </w:r>
    </w:p>
    <w:p>
      <w:pPr>
        <w:autoSpaceDE w:val="0"/>
        <w:autoSpaceDN w:val="0"/>
        <w:adjustRightInd w:val="0"/>
        <w:spacing w:line="600" w:lineRule="exact"/>
        <w:ind w:firstLine="320" w:firstLineChars="100"/>
        <w:jc w:val="left"/>
        <w:rPr>
          <w:kern w:val="0"/>
        </w:rPr>
      </w:pPr>
      <w:r>
        <w:rPr>
          <w:rFonts w:hint="eastAsia"/>
          <w:kern w:val="0"/>
        </w:rPr>
        <w:t>项目资金共计</w:t>
      </w:r>
      <w:r>
        <w:rPr>
          <w:rFonts w:hint="eastAsia"/>
          <w:kern w:val="0"/>
          <w:lang w:val="en-US" w:eastAsia="zh-CN"/>
        </w:rPr>
        <w:t>10</w:t>
      </w:r>
      <w:r>
        <w:rPr>
          <w:rFonts w:hint="eastAsia"/>
          <w:kern w:val="0"/>
        </w:rPr>
        <w:t>00000.00元，其中区级资金</w:t>
      </w:r>
      <w:r>
        <w:rPr>
          <w:rFonts w:hint="eastAsia"/>
          <w:kern w:val="0"/>
          <w:lang w:val="en-US" w:eastAsia="zh-CN"/>
        </w:rPr>
        <w:t>10</w:t>
      </w:r>
      <w:r>
        <w:rPr>
          <w:rFonts w:hint="eastAsia"/>
          <w:kern w:val="0"/>
        </w:rPr>
        <w:t>00000.00元。</w:t>
      </w:r>
    </w:p>
    <w:p>
      <w:pPr>
        <w:autoSpaceDE w:val="0"/>
        <w:autoSpaceDN w:val="0"/>
        <w:adjustRightInd w:val="0"/>
        <w:spacing w:line="600" w:lineRule="exact"/>
        <w:jc w:val="left"/>
        <w:rPr>
          <w:kern w:val="0"/>
        </w:rPr>
      </w:pPr>
      <w:r>
        <w:rPr>
          <w:rFonts w:hint="eastAsia"/>
          <w:kern w:val="0"/>
        </w:rPr>
        <w:t>202</w:t>
      </w:r>
      <w:r>
        <w:rPr>
          <w:rFonts w:hint="eastAsia"/>
          <w:kern w:val="0"/>
          <w:lang w:val="en-US" w:eastAsia="zh-CN"/>
        </w:rPr>
        <w:t>3</w:t>
      </w:r>
      <w:r>
        <w:rPr>
          <w:rFonts w:hint="eastAsia"/>
          <w:kern w:val="0"/>
        </w:rPr>
        <w:t>年</w:t>
      </w:r>
      <w:r>
        <w:rPr>
          <w:kern w:val="0"/>
        </w:rPr>
        <w:t>4</w:t>
      </w:r>
      <w:r>
        <w:rPr>
          <w:rFonts w:hint="eastAsia"/>
          <w:kern w:val="0"/>
        </w:rPr>
        <w:t>月资金到位</w:t>
      </w:r>
      <w:r>
        <w:rPr>
          <w:rFonts w:hint="eastAsia"/>
          <w:kern w:val="0"/>
          <w:lang w:val="en-US" w:eastAsia="zh-CN"/>
        </w:rPr>
        <w:t>10</w:t>
      </w:r>
      <w:r>
        <w:rPr>
          <w:rFonts w:hint="eastAsia"/>
          <w:kern w:val="0"/>
        </w:rPr>
        <w:t>00000.00元，其中区级资金</w:t>
      </w:r>
      <w:r>
        <w:rPr>
          <w:rFonts w:hint="eastAsia"/>
          <w:kern w:val="0"/>
          <w:lang w:val="en-US" w:eastAsia="zh-CN"/>
        </w:rPr>
        <w:t>10</w:t>
      </w:r>
      <w:bookmarkStart w:id="0" w:name="_GoBack"/>
      <w:bookmarkEnd w:id="0"/>
      <w:r>
        <w:rPr>
          <w:rFonts w:hint="eastAsia"/>
          <w:kern w:val="0"/>
        </w:rPr>
        <w:t>00000.00元。</w:t>
      </w:r>
      <w:r>
        <w:rPr>
          <w:kern w:val="0"/>
        </w:rPr>
        <w:t>资金到位金额与资金计划一致，资金到位率</w:t>
      </w:r>
      <w:r>
        <w:rPr>
          <w:rFonts w:hint="eastAsia"/>
          <w:kern w:val="0"/>
        </w:rPr>
        <w:t>1</w:t>
      </w:r>
      <w:r>
        <w:rPr>
          <w:kern w:val="0"/>
        </w:rPr>
        <w:t>00%，资金到位及时。</w:t>
      </w:r>
    </w:p>
    <w:p>
      <w:pPr>
        <w:adjustRightInd w:val="0"/>
        <w:snapToGrid w:val="0"/>
        <w:spacing w:line="560" w:lineRule="exact"/>
        <w:ind w:firstLine="720"/>
        <w:rPr>
          <w:rFonts w:hint="eastAsia" w:ascii="楷体_GB2312" w:hAnsi="宋体" w:eastAsia="楷体_GB2312"/>
          <w:lang w:val="zh-CN"/>
        </w:rPr>
      </w:pP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lang w:val="zh-CN"/>
        </w:rPr>
      </w:pPr>
      <w:r>
        <w:rPr>
          <w:rFonts w:hint="eastAsia" w:ascii="楷体_GB2312" w:hAnsi="宋体" w:eastAsia="楷体_GB2312"/>
          <w:lang w:val="zh-CN"/>
        </w:rPr>
        <w:t>2．资金使用。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kern w:val="0"/>
        </w:rPr>
      </w:pPr>
      <w:r>
        <w:rPr>
          <w:kern w:val="0"/>
        </w:rPr>
        <w:t>项目资金于</w:t>
      </w:r>
      <w:r>
        <w:rPr>
          <w:rFonts w:hint="eastAsia"/>
          <w:kern w:val="0"/>
        </w:rPr>
        <w:t>202</w:t>
      </w:r>
      <w:r>
        <w:rPr>
          <w:rFonts w:hint="eastAsia"/>
          <w:kern w:val="0"/>
          <w:lang w:val="en-US" w:eastAsia="zh-CN"/>
        </w:rPr>
        <w:t>3</w:t>
      </w:r>
      <w:r>
        <w:rPr>
          <w:rFonts w:hint="eastAsia"/>
          <w:kern w:val="0"/>
        </w:rPr>
        <w:t>年12月31日前支付</w:t>
      </w:r>
      <w:r>
        <w:rPr>
          <w:kern w:val="0"/>
        </w:rPr>
        <w:t>0元</w:t>
      </w:r>
      <w:r>
        <w:rPr>
          <w:rFonts w:hint="eastAsia"/>
          <w:kern w:val="0"/>
        </w:rPr>
        <w:t>，完成预算数</w:t>
      </w:r>
      <w:r>
        <w:rPr>
          <w:kern w:val="0"/>
        </w:rPr>
        <w:t>0%。</w:t>
      </w:r>
      <w:r>
        <w:rPr>
          <w:rFonts w:hint="eastAsia"/>
          <w:kern w:val="0"/>
        </w:rPr>
        <w:t>因2</w:t>
      </w:r>
      <w:r>
        <w:rPr>
          <w:kern w:val="0"/>
        </w:rPr>
        <w:t>02</w:t>
      </w:r>
      <w:r>
        <w:rPr>
          <w:rFonts w:hint="eastAsia"/>
          <w:kern w:val="0"/>
          <w:lang w:val="en-US" w:eastAsia="zh-CN"/>
        </w:rPr>
        <w:t>3</w:t>
      </w:r>
      <w:r>
        <w:rPr>
          <w:kern w:val="0"/>
        </w:rPr>
        <w:t>年度城乡医疗救助金中央级、省级资金</w:t>
      </w:r>
      <w:r>
        <w:rPr>
          <w:rFonts w:hint="eastAsia"/>
          <w:kern w:val="0"/>
        </w:rPr>
        <w:t>充沛，优先使用中央及省级资金。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（二）项目财务管理情况。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kern w:val="0"/>
        </w:rPr>
      </w:pPr>
      <w:r>
        <w:rPr>
          <w:rFonts w:hint="eastAsia"/>
          <w:kern w:val="0"/>
        </w:rPr>
        <w:t>攀</w:t>
      </w:r>
      <w:r>
        <w:rPr>
          <w:kern w:val="0"/>
        </w:rPr>
        <w:t>枝花市仁和区医疗保障局管理制度健全，严格执行财务管理制度，账务处理及时，会计核算规范。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（三）项目组织实施情况。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kern w:val="0"/>
        </w:rPr>
      </w:pPr>
      <w:r>
        <w:rPr>
          <w:kern w:val="0"/>
        </w:rPr>
        <w:t>项目由仁和区医疗保障局负责，由仁和区医疗保障事务中心负责实施。</w:t>
      </w:r>
      <w:r>
        <w:rPr>
          <w:rFonts w:hint="eastAsia"/>
          <w:kern w:val="0"/>
        </w:rPr>
        <w:t>制定</w:t>
      </w:r>
      <w:r>
        <w:rPr>
          <w:kern w:val="0"/>
        </w:rPr>
        <w:t>项目计划，严格按照计划开展工作，严格管理项目资金，确保项目资金使用合理、合规、合法，保障资金安全性，不定期对项目资金开展情况、进度进行检查、跟进。并</w:t>
      </w:r>
      <w:r>
        <w:rPr>
          <w:rFonts w:hint="eastAsia"/>
          <w:kern w:val="0"/>
        </w:rPr>
        <w:t>按照相关法律法规及项目管理制度推进相关工作。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黑体" w:hAnsi="宋体" w:eastAsia="黑体"/>
        </w:rPr>
        <w:t>三、项目绩效情况</w:t>
      </w:r>
      <w:r>
        <w:rPr>
          <w:rFonts w:hint="eastAsia" w:ascii="仿宋_GB2312" w:hAnsi="宋体"/>
          <w:lang w:val="zh-CN"/>
        </w:rPr>
        <w:tab/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（一）项目完成情况。</w:t>
      </w:r>
    </w:p>
    <w:p>
      <w:pPr>
        <w:adjustRightInd w:val="0"/>
        <w:snapToGrid w:val="0"/>
        <w:spacing w:line="560" w:lineRule="exact"/>
        <w:ind w:firstLine="720"/>
        <w:rPr>
          <w:kern w:val="0"/>
        </w:rPr>
      </w:pPr>
      <w:r>
        <w:rPr>
          <w:rFonts w:hint="eastAsia"/>
          <w:kern w:val="0"/>
        </w:rPr>
        <w:t>截止2</w:t>
      </w:r>
      <w:r>
        <w:rPr>
          <w:kern w:val="0"/>
        </w:rPr>
        <w:t>02</w:t>
      </w:r>
      <w:r>
        <w:rPr>
          <w:rFonts w:hint="eastAsia"/>
          <w:kern w:val="0"/>
          <w:lang w:val="en-US" w:eastAsia="zh-CN"/>
        </w:rPr>
        <w:t>3</w:t>
      </w:r>
      <w:r>
        <w:rPr>
          <w:kern w:val="0"/>
        </w:rPr>
        <w:t>年</w:t>
      </w:r>
      <w:r>
        <w:rPr>
          <w:rFonts w:hint="eastAsia"/>
          <w:kern w:val="0"/>
        </w:rPr>
        <w:t>1</w:t>
      </w:r>
      <w:r>
        <w:rPr>
          <w:kern w:val="0"/>
        </w:rPr>
        <w:t>2月</w:t>
      </w:r>
      <w:r>
        <w:rPr>
          <w:rFonts w:hint="eastAsia"/>
          <w:kern w:val="0"/>
        </w:rPr>
        <w:t>3</w:t>
      </w:r>
      <w:r>
        <w:rPr>
          <w:kern w:val="0"/>
        </w:rPr>
        <w:t>1日，该</w:t>
      </w:r>
      <w:r>
        <w:rPr>
          <w:rFonts w:hint="eastAsia"/>
          <w:kern w:val="0"/>
        </w:rPr>
        <w:t>项目按照2</w:t>
      </w:r>
      <w:r>
        <w:rPr>
          <w:kern w:val="0"/>
        </w:rPr>
        <w:t>02</w:t>
      </w:r>
      <w:r>
        <w:rPr>
          <w:rFonts w:hint="eastAsia"/>
          <w:kern w:val="0"/>
          <w:lang w:val="en-US" w:eastAsia="zh-CN"/>
        </w:rPr>
        <w:t>3</w:t>
      </w:r>
      <w:r>
        <w:rPr>
          <w:kern w:val="0"/>
        </w:rPr>
        <w:t>年度特殊人群总人数及产生的实际费用，</w:t>
      </w:r>
      <w:r>
        <w:rPr>
          <w:rFonts w:hint="eastAsia"/>
          <w:kern w:val="0"/>
        </w:rPr>
        <w:t>对城乡特困供养人员、城乡低保、城乡低收入、脱贫户、防止返贫监测对象，以及区政府认定的其他社会救助对象进行了门诊救助、住院救助、资助参保，因中央及省级资金充沛，优先使用了中央及省级资金，该项目于2</w:t>
      </w:r>
      <w:r>
        <w:rPr>
          <w:kern w:val="0"/>
        </w:rPr>
        <w:t>02</w:t>
      </w:r>
      <w:r>
        <w:rPr>
          <w:rFonts w:hint="eastAsia"/>
          <w:kern w:val="0"/>
          <w:lang w:val="en-US" w:eastAsia="zh-CN"/>
        </w:rPr>
        <w:t>3</w:t>
      </w:r>
      <w:r>
        <w:rPr>
          <w:kern w:val="0"/>
        </w:rPr>
        <w:t>年</w:t>
      </w:r>
      <w:r>
        <w:rPr>
          <w:rFonts w:hint="eastAsia"/>
          <w:kern w:val="0"/>
        </w:rPr>
        <w:t>1</w:t>
      </w:r>
      <w:r>
        <w:rPr>
          <w:kern w:val="0"/>
        </w:rPr>
        <w:t>2月</w:t>
      </w:r>
      <w:r>
        <w:rPr>
          <w:rFonts w:hint="eastAsia"/>
          <w:kern w:val="0"/>
        </w:rPr>
        <w:t>3</w:t>
      </w:r>
      <w:r>
        <w:rPr>
          <w:kern w:val="0"/>
        </w:rPr>
        <w:t>1日开展完毕。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（二）项目效益情况。</w:t>
      </w:r>
    </w:p>
    <w:p>
      <w:pPr>
        <w:autoSpaceDE w:val="0"/>
        <w:autoSpaceDN w:val="0"/>
        <w:adjustRightInd w:val="0"/>
        <w:spacing w:line="600" w:lineRule="exact"/>
        <w:ind w:firstLine="640" w:firstLineChars="200"/>
        <w:jc w:val="left"/>
        <w:rPr>
          <w:kern w:val="0"/>
        </w:rPr>
      </w:pPr>
      <w:r>
        <w:rPr>
          <w:kern w:val="0"/>
        </w:rPr>
        <w:t>社会效益：</w:t>
      </w:r>
      <w:r>
        <w:rPr>
          <w:rFonts w:hint="eastAsia"/>
          <w:kern w:val="0"/>
        </w:rPr>
        <w:t>医疗救助对象覆盖范围达到1</w:t>
      </w:r>
      <w:r>
        <w:rPr>
          <w:kern w:val="0"/>
        </w:rPr>
        <w:t>00%，</w:t>
      </w:r>
      <w:r>
        <w:rPr>
          <w:rFonts w:hint="eastAsia"/>
          <w:kern w:val="0"/>
        </w:rPr>
        <w:t>困难群众看病就医方便程度持续提高，健全完善社会救助体系。满意度指标：救助对象满意度≥90%。</w:t>
      </w:r>
    </w:p>
    <w:p>
      <w:pPr>
        <w:adjustRightInd w:val="0"/>
        <w:snapToGrid w:val="0"/>
        <w:spacing w:line="560" w:lineRule="exact"/>
        <w:ind w:firstLine="720"/>
        <w:rPr>
          <w:rFonts w:ascii="黑体" w:hAnsi="宋体" w:eastAsia="黑体"/>
        </w:rPr>
      </w:pPr>
      <w:r>
        <w:rPr>
          <w:rFonts w:hint="eastAsia" w:ascii="黑体" w:hAnsi="宋体" w:eastAsia="黑体"/>
        </w:rPr>
        <w:t>四、问题及建议</w:t>
      </w:r>
    </w:p>
    <w:p>
      <w:pPr>
        <w:adjustRightInd w:val="0"/>
        <w:snapToGrid w:val="0"/>
        <w:spacing w:line="560" w:lineRule="exact"/>
        <w:ind w:firstLine="720"/>
        <w:rPr>
          <w:rFonts w:ascii="楷体_GB2312" w:hAnsi="宋体" w:eastAsia="楷体_GB2312"/>
          <w:b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（一）存在的问题。</w:t>
      </w:r>
    </w:p>
    <w:p>
      <w:pPr>
        <w:adjustRightInd w:val="0"/>
        <w:snapToGrid w:val="0"/>
        <w:spacing w:line="560" w:lineRule="exact"/>
        <w:ind w:firstLine="720"/>
      </w:pPr>
      <w:r>
        <w:rPr>
          <w:rFonts w:hint="eastAsia"/>
        </w:rPr>
        <w:t>无</w:t>
      </w:r>
    </w:p>
    <w:p>
      <w:pPr>
        <w:adjustRightInd w:val="0"/>
        <w:snapToGrid w:val="0"/>
        <w:spacing w:line="560" w:lineRule="exact"/>
        <w:ind w:firstLine="720"/>
        <w:rPr>
          <w:rFonts w:ascii="仿宋_GB2312" w:hAnsi="宋体"/>
          <w:lang w:val="zh-CN"/>
        </w:rPr>
      </w:pPr>
      <w:r>
        <w:rPr>
          <w:rFonts w:hint="eastAsia" w:ascii="楷体_GB2312" w:hAnsi="宋体" w:eastAsia="楷体_GB2312"/>
          <w:b/>
          <w:lang w:val="zh-CN"/>
        </w:rPr>
        <w:t>（二）相关建议。</w:t>
      </w:r>
    </w:p>
    <w:p>
      <w:pPr>
        <w:adjustRightInd w:val="0"/>
        <w:snapToGrid w:val="0"/>
        <w:spacing w:line="560" w:lineRule="exact"/>
        <w:ind w:firstLine="720"/>
      </w:pPr>
      <w:r>
        <w:rPr>
          <w:rFonts w:hint="eastAsia"/>
        </w:rPr>
        <w:t>无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1C455A"/>
    <w:rsid w:val="00021684"/>
    <w:rsid w:val="000500DA"/>
    <w:rsid w:val="00062CDD"/>
    <w:rsid w:val="0009034D"/>
    <w:rsid w:val="000D049E"/>
    <w:rsid w:val="0012524A"/>
    <w:rsid w:val="001450AC"/>
    <w:rsid w:val="001A0857"/>
    <w:rsid w:val="001F5CF0"/>
    <w:rsid w:val="00217B1B"/>
    <w:rsid w:val="00225827"/>
    <w:rsid w:val="00255BA0"/>
    <w:rsid w:val="003414A3"/>
    <w:rsid w:val="003C239F"/>
    <w:rsid w:val="00416AB5"/>
    <w:rsid w:val="004C61B4"/>
    <w:rsid w:val="00515A0C"/>
    <w:rsid w:val="0053675A"/>
    <w:rsid w:val="005A7575"/>
    <w:rsid w:val="005B36B9"/>
    <w:rsid w:val="005C1F18"/>
    <w:rsid w:val="006366A3"/>
    <w:rsid w:val="006D7F22"/>
    <w:rsid w:val="006E49D9"/>
    <w:rsid w:val="00777F29"/>
    <w:rsid w:val="00780809"/>
    <w:rsid w:val="00807E74"/>
    <w:rsid w:val="0084047A"/>
    <w:rsid w:val="00866E99"/>
    <w:rsid w:val="008C6DAE"/>
    <w:rsid w:val="008E0A73"/>
    <w:rsid w:val="008F7B2C"/>
    <w:rsid w:val="00902718"/>
    <w:rsid w:val="0092464C"/>
    <w:rsid w:val="00970DB7"/>
    <w:rsid w:val="00985ED8"/>
    <w:rsid w:val="009B7D97"/>
    <w:rsid w:val="009E388C"/>
    <w:rsid w:val="009E4C26"/>
    <w:rsid w:val="00A40808"/>
    <w:rsid w:val="00A72423"/>
    <w:rsid w:val="00A85C25"/>
    <w:rsid w:val="00A95809"/>
    <w:rsid w:val="00AC4298"/>
    <w:rsid w:val="00BA0E2A"/>
    <w:rsid w:val="00BF1A47"/>
    <w:rsid w:val="00C1589F"/>
    <w:rsid w:val="00C309DA"/>
    <w:rsid w:val="00CB751A"/>
    <w:rsid w:val="00D23611"/>
    <w:rsid w:val="00DB59BD"/>
    <w:rsid w:val="00E22959"/>
    <w:rsid w:val="00E2366C"/>
    <w:rsid w:val="00E53970"/>
    <w:rsid w:val="00E719CD"/>
    <w:rsid w:val="00E726E6"/>
    <w:rsid w:val="00E969E0"/>
    <w:rsid w:val="00EC6D4A"/>
    <w:rsid w:val="08051500"/>
    <w:rsid w:val="0EDB478C"/>
    <w:rsid w:val="291C455A"/>
    <w:rsid w:val="36926D0C"/>
    <w:rsid w:val="38B2528F"/>
    <w:rsid w:val="4DAF2BCF"/>
    <w:rsid w:val="4DDB6F66"/>
    <w:rsid w:val="792F2AEE"/>
    <w:rsid w:val="BFFE83F2"/>
    <w:rsid w:val="D7FDD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四号正文"/>
    <w:basedOn w:val="1"/>
    <w:qFormat/>
    <w:uiPriority w:val="0"/>
    <w:pPr>
      <w:spacing w:line="360" w:lineRule="auto"/>
    </w:pPr>
    <w:rPr>
      <w:rFonts w:ascii="??" w:hAnsi="??" w:eastAsia="宋体"/>
      <w:color w:val="000000"/>
      <w:kern w:val="0"/>
      <w:sz w:val="28"/>
      <w:szCs w:val="21"/>
      <w:lang w:val="zh-CN"/>
    </w:rPr>
  </w:style>
  <w:style w:type="character" w:customStyle="1" w:styleId="7">
    <w:name w:val="页眉 Char"/>
    <w:basedOn w:val="5"/>
    <w:link w:val="3"/>
    <w:uiPriority w:val="0"/>
    <w:rPr>
      <w:rFonts w:ascii="Times New Roman" w:hAnsi="Times New Roman" w:eastAsia="仿宋_GB2312" w:cs="Times New Roman"/>
      <w:kern w:val="2"/>
      <w:sz w:val="18"/>
      <w:szCs w:val="18"/>
    </w:rPr>
  </w:style>
  <w:style w:type="character" w:customStyle="1" w:styleId="8">
    <w:name w:val="页脚 Char"/>
    <w:basedOn w:val="5"/>
    <w:link w:val="2"/>
    <w:uiPriority w:val="0"/>
    <w:rPr>
      <w:rFonts w:ascii="Times New Roman" w:hAnsi="Times New Roman" w:eastAsia="仿宋_GB2312" w:cs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Hewlett-Packard Company</Company>
  <Pages>3</Pages>
  <Words>145</Words>
  <Characters>832</Characters>
  <Lines>6</Lines>
  <Paragraphs>1</Paragraphs>
  <TotalTime>28</TotalTime>
  <ScaleCrop>false</ScaleCrop>
  <LinksUpToDate>false</LinksUpToDate>
  <CharactersWithSpaces>976</CharactersWithSpaces>
  <Application>WPS Office_11.8.6.11825_F1E327BC-269C-435d-A152-05C5408002CA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2023-05-08T08:07:00Z</dcterms:created>
  <dc:creator>Administrator</dc:creator>
  <cp:lastModifiedBy>yt</cp:lastModifiedBy>
  <dcterms:modified xsi:type="dcterms:W3CDTF">2024-05-13T07:44:53Z</dcterms:modified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2052-11.8.6.11825</vt:lpwstr>
  </property>
  <property fmtid="{D5CDD505-2E9C-101B-9397-08002B2CF9AE}" pid="3" name="ICV">
    <vt:lpwstr>D2B395EE11B24AF7BE4021543924E253</vt:lpwstr>
  </property>
</Properties>
</file>