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项目支出绩效自评报告范本</w:t>
      </w:r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val="en-US" w:eastAsia="zh-CN"/>
        </w:rPr>
        <w:t>攀枝花市第九届运动会训练参赛经费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jc w:val="left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3" w:firstLineChars="20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</w:p>
    <w:p>
      <w:pPr>
        <w:adjustRightInd w:val="0"/>
        <w:snapToGrid w:val="0"/>
        <w:spacing w:line="560" w:lineRule="exact"/>
        <w:ind w:firstLine="72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攀枝花市第九届运动会于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—11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月在盐边县举行，按市九运会总则要求，仁和区将组织学生组、成年组、老年组参加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个大项的比赛。现正有序组织各项目队伍参加市九运会项目比赛，为确保我区代表队能正常参加市九运会各项目比赛，在市九运会上取得精神文明与参赛成绩的双丰收。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第44次常务会审议了《关于仁和区参加市九运会有关事宜的请示》，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仁和区代表团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参加市九运会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训练参赛经费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93</w:t>
      </w:r>
      <w:r>
        <w:rPr>
          <w:rFonts w:hint="eastAsia" w:eastAsia="宋体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1294</w:t>
      </w:r>
      <w:r>
        <w:rPr>
          <w:rFonts w:hint="eastAsia" w:eastAsia="宋体" w:cs="Times New Roman"/>
          <w:color w:val="000000"/>
          <w:kern w:val="0"/>
          <w:sz w:val="31"/>
          <w:szCs w:val="31"/>
          <w:lang w:val="en-US" w:eastAsia="zh-CN" w:bidi="ar"/>
        </w:rPr>
        <w:t>万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元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adjustRightInd w:val="0"/>
        <w:snapToGrid w:val="0"/>
        <w:spacing w:line="560" w:lineRule="exact"/>
        <w:ind w:firstLine="72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b w:val="0"/>
          <w:bCs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lang w:val="en-US" w:eastAsia="zh-CN"/>
        </w:rPr>
        <w:t>对仁和区九运会代表团备战市九运会提供资金支持。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3" w:firstLineChars="20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jc w:val="left"/>
        <w:rPr>
          <w:rFonts w:hint="eastAsia" w:ascii="仿宋_GB2312" w:hAnsi="仿宋_GB2312" w:cs="仿宋_GB2312"/>
          <w:b w:val="0"/>
          <w:bCs/>
          <w:lang w:val="zh-CN" w:eastAsia="zh-CN"/>
        </w:rPr>
      </w:pPr>
      <w:r>
        <w:rPr>
          <w:rFonts w:hint="eastAsia" w:ascii="仿宋_GB2312" w:hAnsi="仿宋_GB2312" w:cs="仿宋_GB2312"/>
          <w:b w:val="0"/>
          <w:bCs/>
          <w:color w:val="C00000"/>
          <w:lang w:val="zh-CN" w:eastAsia="zh-CN"/>
        </w:rPr>
        <w:t>项目申报内容与实际</w:t>
      </w:r>
      <w:r>
        <w:rPr>
          <w:rFonts w:hint="eastAsia" w:ascii="仿宋_GB2312" w:hAnsi="仿宋_GB2312" w:cs="仿宋_GB2312"/>
          <w:b w:val="0"/>
          <w:bCs/>
          <w:color w:val="C00000"/>
          <w:lang w:val="en-US" w:eastAsia="zh-CN"/>
        </w:rPr>
        <w:t>产生金额不</w:t>
      </w:r>
      <w:r>
        <w:rPr>
          <w:rFonts w:hint="eastAsia" w:ascii="仿宋_GB2312" w:hAnsi="仿宋_GB2312" w:cs="仿宋_GB2312"/>
          <w:b w:val="0"/>
          <w:bCs/>
          <w:color w:val="C00000"/>
          <w:lang w:val="zh-CN" w:eastAsia="zh-CN"/>
        </w:rPr>
        <w:t>相符。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_GB2312" w:hAnsi="宋体" w:eastAsia="楷体_GB2312"/>
          <w:lang w:val="en-US" w:eastAsia="zh-CN"/>
        </w:rPr>
      </w:pPr>
      <w:r>
        <w:rPr>
          <w:rFonts w:hint="eastAsia" w:ascii="楷体_GB2312" w:hAnsi="宋体" w:eastAsia="楷体_GB2312"/>
          <w:lang w:val="zh-CN"/>
        </w:rPr>
        <w:t>1</w:t>
      </w:r>
      <w:r>
        <w:rPr>
          <w:rFonts w:hint="eastAsia" w:ascii="楷体_GB2312" w:hAnsi="宋体" w:eastAsia="楷体_GB2312"/>
          <w:lang w:val="en-US" w:eastAsia="zh-CN"/>
        </w:rPr>
        <w:t>.</w:t>
      </w:r>
      <w:r>
        <w:rPr>
          <w:rFonts w:hint="eastAsia" w:ascii="楷体_GB2312" w:hAnsi="宋体" w:eastAsia="楷体_GB2312"/>
          <w:lang w:val="zh-CN"/>
        </w:rPr>
        <w:t>资金计划及到位。</w:t>
      </w:r>
      <w:r>
        <w:rPr>
          <w:rFonts w:hint="eastAsia" w:ascii="仿宋_GB2312" w:hAnsi="仿宋_GB2312" w:cs="仿宋_GB2312"/>
          <w:b w:val="0"/>
          <w:bCs/>
          <w:lang w:val="en-US" w:eastAsia="zh-CN"/>
        </w:rPr>
        <w:t>2023年9月区级预算支付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val="en-US" w:eastAsia="zh-CN"/>
        </w:rPr>
        <w:t>攀枝花市第九届运动会训练参赛经费</w:t>
      </w:r>
      <w:r>
        <w:rPr>
          <w:rFonts w:hint="eastAsia" w:ascii="仿宋_GB2312" w:hAnsi="宋体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b w:val="0"/>
          <w:bCs/>
          <w:lang w:val="en-US" w:eastAsia="zh-CN"/>
        </w:rPr>
        <w:t>批复资金91.1294万元。截止评价时，到位资金91.1294万元，资金到位及时，到位率100%。</w:t>
      </w:r>
    </w:p>
    <w:p>
      <w:pPr>
        <w:adjustRightInd w:val="0"/>
        <w:snapToGrid w:val="0"/>
        <w:spacing w:line="560" w:lineRule="exact"/>
        <w:ind w:firstLine="720"/>
        <w:jc w:val="left"/>
        <w:rPr>
          <w:rFonts w:hint="default" w:ascii="楷体_GB2312" w:hAnsi="宋体" w:eastAsia="楷体_GB2312"/>
          <w:lang w:val="en-US" w:eastAsia="zh-CN"/>
        </w:rPr>
      </w:pPr>
      <w:r>
        <w:rPr>
          <w:rFonts w:hint="eastAsia" w:ascii="楷体_GB2312" w:hAnsi="宋体" w:eastAsia="楷体_GB2312"/>
          <w:lang w:val="zh-CN"/>
        </w:rPr>
        <w:t>2</w:t>
      </w:r>
      <w:r>
        <w:rPr>
          <w:rFonts w:hint="eastAsia" w:ascii="楷体_GB2312" w:hAnsi="宋体" w:eastAsia="楷体_GB2312"/>
          <w:lang w:val="en-US" w:eastAsia="zh-CN"/>
        </w:rPr>
        <w:t>.</w:t>
      </w:r>
      <w:r>
        <w:rPr>
          <w:rFonts w:hint="eastAsia" w:ascii="楷体_GB2312" w:hAnsi="宋体" w:eastAsia="楷体_GB2312"/>
          <w:lang w:val="zh-CN"/>
        </w:rPr>
        <w:t>资金使用。截止评价时点，按</w:t>
      </w:r>
      <w:r>
        <w:rPr>
          <w:rFonts w:hint="eastAsia" w:ascii="楷体_GB2312" w:hAnsi="宋体" w:eastAsia="楷体_GB2312"/>
          <w:lang w:val="en-US" w:eastAsia="zh-CN"/>
        </w:rPr>
        <w:t>产生参赛经费支付，支付进度100%、支付依据合规合法，资金支付与预算相符。</w:t>
      </w:r>
    </w:p>
    <w:p>
      <w:pPr>
        <w:adjustRightInd w:val="0"/>
        <w:snapToGrid w:val="0"/>
        <w:spacing w:line="560" w:lineRule="exact"/>
        <w:ind w:firstLine="72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单位财务管理制度是健全，严格执行财务管理制度，账务处理及时，会计核算规范。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严格按照</w:t>
      </w:r>
      <w:r>
        <w:rPr>
          <w:rFonts w:hint="eastAsia"/>
          <w:kern w:val="0"/>
          <w:sz w:val="32"/>
          <w:szCs w:val="32"/>
          <w:lang w:val="en-US" w:eastAsia="zh-CN"/>
        </w:rPr>
        <w:t>资金预算进行资金管理和使用，按项目预算进行划拨和使用。</w:t>
      </w:r>
    </w:p>
    <w:p>
      <w:pPr>
        <w:adjustRightInd w:val="0"/>
        <w:snapToGrid w:val="0"/>
        <w:spacing w:line="560" w:lineRule="exact"/>
        <w:ind w:firstLine="720"/>
        <w:jc w:val="left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楷体_GB2312" w:hAnsi="宋体" w:eastAsia="楷体_GB2312"/>
          <w:b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按照项目预算资金到位后，区教体局上局长办公会审议通过后，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按实际产生费用支付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jc w:val="left"/>
        <w:rPr>
          <w:rFonts w:hint="eastAsia" w:ascii="楷体_GB2312" w:hAnsi="宋体" w:eastAsia="楷体_GB2312"/>
          <w:b/>
          <w:lang w:val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推进了绩效评价工作的客观性、公正性、规范性；健全全过程预算绩效管理机制，强化预算绩效目标管理工作，提高财政支出绩效。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学校、家长、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社会满意度达到了9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%以上。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jc w:val="left"/>
        <w:rPr>
          <w:rFonts w:hint="eastAsia" w:ascii="楷体_GB2312" w:hAnsi="宋体" w:eastAsia="楷体_GB2312"/>
          <w:b/>
          <w:lang w:val="en-US" w:eastAsia="zh-CN"/>
        </w:rPr>
      </w:pPr>
      <w:r>
        <w:rPr>
          <w:rFonts w:hint="eastAsia" w:ascii="楷体_GB2312" w:hAnsi="宋体" w:eastAsia="楷体_GB2312"/>
          <w:b/>
          <w:lang w:val="en-US" w:eastAsia="zh-CN"/>
        </w:rPr>
        <w:t>无。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3" w:firstLineChars="20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jc w:val="left"/>
        <w:rPr>
          <w:rFonts w:hint="default" w:ascii="楷体_GB2312" w:hAnsi="宋体" w:eastAsia="楷体_GB2312"/>
          <w:b/>
          <w:lang w:val="en-US" w:eastAsia="zh-CN"/>
        </w:rPr>
      </w:pPr>
      <w:r>
        <w:rPr>
          <w:rFonts w:hint="eastAsia" w:ascii="楷体_GB2312" w:hAnsi="宋体" w:eastAsia="楷体_GB2312"/>
          <w:b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D81C7"/>
    <w:multiLevelType w:val="singleLevel"/>
    <w:tmpl w:val="FFAD81C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Y2U5OTRkYWQ0MDY4MTFiYmMyOGRiMmE4ZTNiZjcifQ=="/>
  </w:docVars>
  <w:rsids>
    <w:rsidRoot w:val="291C455A"/>
    <w:rsid w:val="003414A3"/>
    <w:rsid w:val="00490474"/>
    <w:rsid w:val="00515A0C"/>
    <w:rsid w:val="00866E99"/>
    <w:rsid w:val="00FA5FA5"/>
    <w:rsid w:val="0DE85059"/>
    <w:rsid w:val="0EDB478C"/>
    <w:rsid w:val="25FDD5A3"/>
    <w:rsid w:val="291C455A"/>
    <w:rsid w:val="36926D0C"/>
    <w:rsid w:val="4DAF2BCF"/>
    <w:rsid w:val="4DDB6F66"/>
    <w:rsid w:val="53291BC3"/>
    <w:rsid w:val="57C966F7"/>
    <w:rsid w:val="57DF747F"/>
    <w:rsid w:val="5F60661D"/>
    <w:rsid w:val="5FBBC624"/>
    <w:rsid w:val="67302E47"/>
    <w:rsid w:val="737D4B99"/>
    <w:rsid w:val="74DFB401"/>
    <w:rsid w:val="792F2AEE"/>
    <w:rsid w:val="7E5DF372"/>
    <w:rsid w:val="BFFE83F2"/>
    <w:rsid w:val="D7FDD76B"/>
    <w:rsid w:val="FABF518B"/>
    <w:rsid w:val="FD9575F3"/>
    <w:rsid w:val="FDDF1638"/>
    <w:rsid w:val="FDF91D63"/>
    <w:rsid w:val="FEF608D4"/>
    <w:rsid w:val="FFFDD935"/>
    <w:rsid w:val="FFFF9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7">
    <w:name w:val="页眉 Char"/>
    <w:basedOn w:val="5"/>
    <w:link w:val="3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132</Words>
  <Characters>753</Characters>
  <Lines>6</Lines>
  <Paragraphs>1</Paragraphs>
  <TotalTime>4</TotalTime>
  <ScaleCrop>false</ScaleCrop>
  <LinksUpToDate>false</LinksUpToDate>
  <CharactersWithSpaces>884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2020-07-01T16:19:00Z</dcterms:created>
  <dc:creator>Administrator</dc:creator>
  <cp:lastModifiedBy>王玉桂</cp:lastModifiedBy>
  <dcterms:modified xsi:type="dcterms:W3CDTF">2024-05-17T01:19:24Z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FF2FCB377FBD70A55D5F446692E5D754</vt:lpwstr>
  </property>
</Properties>
</file>