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jc w:val="center"/>
        <w:rPr>
          <w:rFonts w:hint="eastAsia" w:ascii="宋体" w:hAnsi="宋体" w:eastAsia="方正小标宋_GBK"/>
          <w:sz w:val="44"/>
          <w:szCs w:val="30"/>
          <w:lang w:val="en-US" w:eastAsia="zh-CN"/>
        </w:rPr>
      </w:pPr>
      <w:r>
        <w:rPr>
          <w:rFonts w:hint="eastAsia" w:ascii="宋体" w:hAnsi="宋体" w:eastAsia="方正小标宋_GBK"/>
          <w:sz w:val="44"/>
          <w:szCs w:val="30"/>
          <w:lang w:val="en-US" w:eastAsia="zh-CN"/>
        </w:rPr>
        <w:t>攀枝花市仁和区教育和体育局</w:t>
      </w:r>
    </w:p>
    <w:p>
      <w:pPr>
        <w:pStyle w:val="6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_GBK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宋体" w:eastAsia="方正小标宋_GBK"/>
          <w:sz w:val="44"/>
          <w:szCs w:val="44"/>
        </w:rPr>
        <w:t>项目支出绩效自评报告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 w:eastAsia="zh-CN"/>
        </w:rPr>
        <w:t>教育扶贫救助基金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仿宋_GB2312" w:hAnsi="宋体"/>
          <w:lang w:val="zh-CN"/>
        </w:rPr>
        <w:t>为进一步帮助仁和区</w:t>
      </w:r>
      <w:r>
        <w:rPr>
          <w:rFonts w:hint="eastAsia" w:ascii="仿宋_GB2312" w:hAnsi="宋体"/>
          <w:lang w:val="en-US" w:eastAsia="zh-CN"/>
        </w:rPr>
        <w:t>2021年秋季学期及之前入学的</w:t>
      </w:r>
      <w:r>
        <w:rPr>
          <w:rFonts w:hint="eastAsia" w:ascii="仿宋_GB2312" w:hAnsi="宋体"/>
          <w:lang w:val="zh-CN"/>
        </w:rPr>
        <w:t>脱贫户家庭缓解子女就学方面的特殊困难，区教育和体育局依据《攀枝花市仁和区教育扶贫救助基金实施细则》（攀仁教体〔2017〕61号）要求开展教育扶贫救助工作。救助标准：一般控制在每年每户500—5000元。其中学前、小学教育阶段救助上限标准：1000元 /生.年；初中、高中教育阶段救助上限标准：1500元 /生.年；中职、大学教育阶段救助上限标准：2000元 /生.年。特殊情况需要突破上限标准的，须经区人民政府批准。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</w:t>
      </w:r>
      <w:r>
        <w:rPr>
          <w:rFonts w:hint="eastAsia" w:ascii="仿宋_GB2312" w:hAnsi="宋体"/>
          <w:lang w:val="zh-CN"/>
        </w:rPr>
        <w:t>。</w:t>
      </w:r>
      <w:r>
        <w:rPr>
          <w:rFonts w:hint="eastAsia" w:ascii="仿宋_GB2312" w:hAnsi="宋体"/>
          <w:lang w:val="en-US" w:eastAsia="zh-CN"/>
        </w:rPr>
        <w:t>此项目学生申请，经村社和乡镇人民政府审核、公示后上报区教体局、农业农村局联合审核、公示，2023年区教体局付区级资金11.838万元。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_GB2312" w:hAnsi="宋体"/>
          <w:lang w:val="en-US" w:eastAsia="zh-CN"/>
        </w:rPr>
        <w:t>为保证基金余额不低于 50万元，2023年教育扶贫基金申报资金85万元，</w:t>
      </w:r>
      <w:r>
        <w:rPr>
          <w:rFonts w:hint="eastAsia" w:ascii="仿宋_GB2312" w:hAnsi="宋体" w:eastAsia="楷体_GB2312"/>
          <w:lang w:val="en-US" w:eastAsia="zh-CN"/>
        </w:rPr>
        <w:t>实际发放基金11.838万元，项目申报内容</w:t>
      </w:r>
      <w:r>
        <w:rPr>
          <w:rFonts w:hint="eastAsia" w:ascii="仿宋_GB2312" w:hAnsi="宋体"/>
          <w:lang w:val="zh-CN"/>
        </w:rPr>
        <w:t>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楷体_GB2312" w:hAnsi="宋体" w:eastAsia="楷体_GB2312"/>
          <w:lang w:val="en-US" w:eastAsia="zh-CN"/>
        </w:rPr>
        <w:t>计划区级配套85万元；到位85万元。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楷体_GB2312" w:hAnsi="宋体" w:eastAsia="楷体_GB2312"/>
          <w:lang w:val="en-US" w:eastAsia="zh-CN"/>
        </w:rPr>
        <w:t>区本级资金使用11.838万元。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实施单位财务管理制度健全，严格执行财务管理制度，账务处理及时，会计核算规范。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此项目在9月份发出启动通知，10月、11月学生申请，经村社和乡镇人民政府审核、公示后上报区教体局、农业农村局联合审核、公示，12月30日之前通过惠民惠农一卡通平台向学生发放基金。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2023年配套11.838万元，完成任务目标。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减轻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2021年秋季学期及之前入学的脱贫户学生读书经济负担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，提高家庭收入其他支出，促进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脱贫户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学生家庭经济持续发展。享受政策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学生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及家长满意度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大于95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%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  <w:r>
        <w:rPr>
          <w:rFonts w:hint="eastAsia" w:ascii="仿宋_GB2312" w:hAnsi="宋体"/>
          <w:lang w:val="zh-CN"/>
        </w:rPr>
        <w:t>提出项目(相</w:t>
      </w:r>
      <w:bookmarkStart w:id="0" w:name="_GoBack"/>
      <w:bookmarkEnd w:id="0"/>
      <w:r>
        <w:rPr>
          <w:rFonts w:hint="eastAsia" w:ascii="仿宋_GB2312" w:hAnsi="宋体"/>
          <w:lang w:val="zh-CN"/>
        </w:rPr>
        <w:t>关政策)改进完善的建议意见。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A6B9D"/>
    <w:multiLevelType w:val="singleLevel"/>
    <w:tmpl w:val="9A5A6B9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C455A"/>
    <w:rsid w:val="003414A3"/>
    <w:rsid w:val="00490474"/>
    <w:rsid w:val="00515A0C"/>
    <w:rsid w:val="00866E99"/>
    <w:rsid w:val="00FA5FA5"/>
    <w:rsid w:val="0C01036E"/>
    <w:rsid w:val="0EDB478C"/>
    <w:rsid w:val="291C455A"/>
    <w:rsid w:val="36926D0C"/>
    <w:rsid w:val="4DAF2BCF"/>
    <w:rsid w:val="4DDB6F66"/>
    <w:rsid w:val="531B3D5B"/>
    <w:rsid w:val="67302E47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132</Words>
  <Characters>753</Characters>
  <Lines>6</Lines>
  <Paragraphs>1</Paragraphs>
  <TotalTime>6</TotalTime>
  <ScaleCrop>false</ScaleCrop>
  <LinksUpToDate>false</LinksUpToDate>
  <CharactersWithSpaces>884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2024-05-17T08:50:29Z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37AB5441F8464A27A92ADD3B0F807CE3</vt:lpwstr>
  </property>
</Properties>
</file>