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6"/>
          <w:szCs w:val="36"/>
          <w:lang w:eastAsia="zh-CN"/>
        </w:rPr>
      </w:pPr>
      <w:r>
        <w:rPr>
          <w:rFonts w:hint="eastAsia" w:ascii="黑体" w:hAnsi="黑体" w:eastAsia="黑体"/>
        </w:rPr>
        <w:t>附件</w:t>
      </w:r>
      <w:r>
        <w:rPr>
          <w:rFonts w:hint="eastAsia" w:ascii="黑体" w:hAnsi="黑体" w:eastAsia="黑体"/>
          <w:lang w:val="en-US" w:eastAsia="zh-CN"/>
        </w:rPr>
        <w:t>4</w:t>
      </w:r>
    </w:p>
    <w:p>
      <w:pPr>
        <w:spacing w:line="0" w:lineRule="atLeast"/>
        <w:ind w:left="0" w:leftChars="0" w:right="0" w:rightChars="0" w:firstLine="0" w:firstLineChars="0"/>
        <w:jc w:val="center"/>
        <w:rPr>
          <w:rFonts w:hint="default" w:ascii="方正小标宋_GBK" w:hAnsi="方正小标宋_GBK" w:eastAsia="方正小标宋_GBK" w:cs="方正小标宋_GBK"/>
          <w:b/>
          <w:bCs/>
          <w:sz w:val="38"/>
          <w:szCs w:val="38"/>
          <w:lang w:val="en-US" w:eastAsia="zh-CN"/>
        </w:rPr>
      </w:pPr>
      <w:r>
        <w:rPr>
          <w:rFonts w:hint="eastAsia" w:ascii="方正小标宋_GBK" w:hAnsi="方正小标宋_GBK" w:eastAsia="方正小标宋_GBK" w:cs="方正小标宋_GBK"/>
          <w:b/>
          <w:bCs/>
          <w:sz w:val="38"/>
          <w:szCs w:val="38"/>
          <w:lang w:val="en-US" w:eastAsia="zh-CN"/>
        </w:rPr>
        <w:t>攀枝花市仁和区融媒体中心</w:t>
      </w:r>
    </w:p>
    <w:p>
      <w:pPr>
        <w:spacing w:line="0" w:lineRule="atLeast"/>
        <w:ind w:left="0" w:leftChars="0" w:right="0" w:rightChars="0" w:firstLine="0" w:firstLineChars="0"/>
        <w:jc w:val="center"/>
        <w:rPr>
          <w:rFonts w:hint="eastAsia" w:ascii="方正小标宋_GBK" w:hAnsi="方正小标宋_GBK" w:eastAsia="方正小标宋_GBK" w:cs="方正小标宋_GBK"/>
          <w:b/>
          <w:bCs/>
          <w:sz w:val="38"/>
          <w:szCs w:val="38"/>
          <w:lang w:val="en-US" w:eastAsia="zh-CN"/>
        </w:rPr>
      </w:pPr>
      <w:r>
        <w:rPr>
          <w:rFonts w:hint="eastAsia" w:ascii="方正小标宋_GBK" w:hAnsi="方正小标宋_GBK" w:eastAsia="方正小标宋_GBK" w:cs="方正小标宋_GBK"/>
          <w:b/>
          <w:bCs/>
          <w:sz w:val="38"/>
          <w:szCs w:val="38"/>
          <w:lang w:val="en-US" w:eastAsia="zh-CN"/>
        </w:rPr>
        <w:t>2023</w:t>
      </w:r>
      <w:bookmarkStart w:id="0" w:name="_GoBack"/>
      <w:bookmarkEnd w:id="0"/>
      <w:r>
        <w:rPr>
          <w:rFonts w:hint="eastAsia" w:ascii="方正小标宋_GBK" w:hAnsi="方正小标宋_GBK" w:eastAsia="方正小标宋_GBK" w:cs="方正小标宋_GBK"/>
          <w:b/>
          <w:bCs/>
          <w:sz w:val="38"/>
          <w:szCs w:val="38"/>
          <w:lang w:val="en-US" w:eastAsia="zh-CN"/>
        </w:rPr>
        <w:t>年</w:t>
      </w:r>
      <w:r>
        <w:rPr>
          <w:rFonts w:hint="eastAsia" w:ascii="方正小标宋_GBK" w:hAnsi="方正小标宋_GBK" w:eastAsia="方正小标宋_GBK" w:cs="方正小标宋_GBK"/>
          <w:b/>
          <w:bCs/>
          <w:sz w:val="38"/>
          <w:szCs w:val="38"/>
          <w:lang w:val="zh-CN" w:eastAsia="zh-CN"/>
        </w:rPr>
        <w:t>专项预算项目</w:t>
      </w:r>
      <w:r>
        <w:rPr>
          <w:rFonts w:hint="eastAsia" w:ascii="方正小标宋_GBK" w:hAnsi="方正小标宋_GBK" w:eastAsia="方正小标宋_GBK" w:cs="方正小标宋_GBK"/>
          <w:b/>
          <w:bCs/>
          <w:sz w:val="38"/>
          <w:szCs w:val="38"/>
          <w:lang w:val="en-US" w:eastAsia="zh-CN"/>
        </w:rPr>
        <w:t>融媒体中心安全运营规范化建设经费</w:t>
      </w:r>
      <w:r>
        <w:rPr>
          <w:rFonts w:hint="eastAsia" w:ascii="方正小标宋_GBK" w:hAnsi="方正小标宋_GBK" w:eastAsia="方正小标宋_GBK" w:cs="方正小标宋_GBK"/>
          <w:b/>
          <w:bCs/>
          <w:sz w:val="38"/>
          <w:szCs w:val="38"/>
          <w:lang w:val="zh-CN" w:eastAsia="zh-CN"/>
        </w:rPr>
        <w:t>支出绩效</w:t>
      </w:r>
      <w:r>
        <w:rPr>
          <w:rFonts w:hint="eastAsia" w:ascii="方正小标宋_GBK" w:hAnsi="方正小标宋_GBK" w:eastAsia="方正小标宋_GBK" w:cs="方正小标宋_GBK"/>
          <w:b/>
          <w:bCs/>
          <w:sz w:val="38"/>
          <w:szCs w:val="38"/>
          <w:lang w:val="en-US" w:eastAsia="zh-CN"/>
        </w:rPr>
        <w:t>自评报告</w:t>
      </w:r>
    </w:p>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方正仿宋_GBK" w:cs="Times New Roman"/>
          <w:color w:val="auto"/>
          <w:kern w:val="2"/>
          <w:sz w:val="33"/>
          <w:szCs w:val="33"/>
          <w:lang w:val="en-US" w:eastAsia="zh-CN" w:bidi="ar-SA"/>
        </w:rPr>
      </w:pPr>
    </w:p>
    <w:p>
      <w:pPr>
        <w:keepNext w:val="0"/>
        <w:keepLines w:val="0"/>
        <w:pageBreakBefore w:val="0"/>
        <w:widowControl w:val="0"/>
        <w:kinsoku/>
        <w:wordWrap/>
        <w:overflowPunct/>
        <w:topLinePunct w:val="0"/>
        <w:autoSpaceDE w:val="0"/>
        <w:autoSpaceDN w:val="0"/>
        <w:bidi w:val="0"/>
        <w:adjustRightInd/>
        <w:snapToGrid/>
        <w:ind w:firstLine="679" w:firstLineChars="206"/>
        <w:jc w:val="both"/>
        <w:textAlignment w:val="auto"/>
        <w:rPr>
          <w:rFonts w:hint="eastAsia" w:ascii="方正黑体_GBK" w:hAnsi="方正黑体_GBK" w:eastAsia="方正黑体_GBK" w:cs="方正黑体_GBK"/>
          <w:color w:val="auto"/>
          <w:kern w:val="2"/>
          <w:sz w:val="33"/>
          <w:szCs w:val="33"/>
          <w:lang w:val="zh-CN" w:eastAsia="zh-CN" w:bidi="ar-SA"/>
        </w:rPr>
      </w:pPr>
      <w:r>
        <w:rPr>
          <w:rFonts w:hint="eastAsia" w:ascii="方正黑体_GBK" w:hAnsi="方正黑体_GBK" w:eastAsia="方正黑体_GBK" w:cs="方正黑体_GBK"/>
          <w:color w:val="auto"/>
          <w:kern w:val="2"/>
          <w:sz w:val="33"/>
          <w:szCs w:val="33"/>
          <w:lang w:val="zh-CN" w:eastAsia="zh-CN" w:bidi="ar-SA"/>
        </w:rPr>
        <w:t>一、项目概况</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zh-CN" w:eastAsia="zh-CN" w:bidi="ar-SA"/>
        </w:rPr>
      </w:pPr>
      <w:r>
        <w:rPr>
          <w:rFonts w:hint="eastAsia" w:ascii="Times New Roman" w:hAnsi="Times New Roman" w:eastAsia="方正仿宋_GBK" w:cs="Times New Roman"/>
          <w:b w:val="0"/>
          <w:bCs w:val="0"/>
          <w:color w:val="auto"/>
          <w:kern w:val="2"/>
          <w:sz w:val="33"/>
          <w:szCs w:val="33"/>
          <w:lang w:val="en-US" w:eastAsia="zh-CN" w:bidi="ar-SA"/>
        </w:rPr>
        <w:t xml:space="preserve">根据仁和区委全面深化改革委员会 </w:t>
      </w:r>
      <w:r>
        <w:rPr>
          <w:rFonts w:hint="default" w:ascii="Times New Roman" w:hAnsi="Times New Roman" w:eastAsia="方正仿宋_GBK" w:cs="Times New Roman"/>
          <w:b w:val="0"/>
          <w:bCs w:val="0"/>
          <w:color w:val="auto"/>
          <w:kern w:val="2"/>
          <w:sz w:val="33"/>
          <w:szCs w:val="33"/>
          <w:lang w:val="en-US" w:eastAsia="zh-CN" w:bidi="ar-SA"/>
        </w:rPr>
        <w:t>2022</w:t>
      </w:r>
      <w:r>
        <w:rPr>
          <w:rFonts w:hint="eastAsia" w:ascii="Times New Roman" w:hAnsi="Times New Roman" w:eastAsia="方正仿宋_GBK" w:cs="Times New Roman"/>
          <w:b w:val="0"/>
          <w:bCs w:val="0"/>
          <w:color w:val="auto"/>
          <w:kern w:val="2"/>
          <w:sz w:val="33"/>
          <w:szCs w:val="33"/>
          <w:lang w:val="en-US" w:eastAsia="zh-CN" w:bidi="ar-SA"/>
        </w:rPr>
        <w:t>年第一次会议精神和《攀枝花市仁和区关于加快推进媒体深度融合发展改革工作的实施方案》要求，仁和区深入推进媒体深度融合发展改革工作，通过加强仁和区融媒体中心安全运营规范化建设，提高媒资档案安全管理、网络攻击防范能力，保障制播系统内外网导入导出安全和演播室业务完整。</w:t>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ascii="Times New Roman" w:hAnsi="Times New Roman" w:eastAsia="方正楷体_GBK" w:cs="Times New Roman"/>
          <w:b/>
          <w:bCs/>
          <w:sz w:val="33"/>
          <w:szCs w:val="33"/>
          <w:lang w:val="zh-CN" w:eastAsia="zh-CN"/>
        </w:rPr>
        <w:t>（</w:t>
      </w:r>
      <w:r>
        <w:rPr>
          <w:rFonts w:hint="eastAsia" w:ascii="Times New Roman" w:hAnsi="Times New Roman" w:eastAsia="方正楷体_GBK" w:cs="Times New Roman"/>
          <w:b/>
          <w:bCs/>
          <w:sz w:val="33"/>
          <w:szCs w:val="33"/>
          <w:lang w:val="en-US" w:eastAsia="zh-CN"/>
        </w:rPr>
        <w:t>一）</w:t>
      </w:r>
      <w:r>
        <w:rPr>
          <w:rFonts w:hint="eastAsia" w:ascii="Times New Roman" w:hAnsi="Times New Roman" w:eastAsia="方正楷体_GBK" w:cs="Times New Roman"/>
          <w:b/>
          <w:bCs/>
          <w:sz w:val="33"/>
          <w:szCs w:val="33"/>
          <w:lang w:val="zh-CN" w:eastAsia="zh-CN"/>
        </w:rPr>
        <w:t>项目资金申报及批复情况</w:t>
      </w:r>
    </w:p>
    <w:p>
      <w:pPr>
        <w:keepNext w:val="0"/>
        <w:keepLines w:val="0"/>
        <w:widowControl/>
        <w:suppressLineNumbers w:val="0"/>
        <w:ind w:firstLine="663" w:firstLineChars="200"/>
        <w:jc w:val="left"/>
        <w:rPr>
          <w:rFonts w:hint="eastAsia" w:ascii="Times New Roman" w:hAnsi="Times New Roman"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1.立项依据</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《中华人民共和国网络安全法》《中华人民共和国计算机信息系统安全保护条例》《县级融媒体中心网络安全规范》《中华人民共和国档案法》《档案法实施办法》以及四川省人民政府办公厅“高清四川 智慧广电”专项改革方案和攀枝花市人民政府办公室“高清攀枝花 智慧广电”实施方案等。经区委财经委员会第8次会议、区政府第 18 次常务</w:t>
      </w:r>
      <w:r>
        <w:rPr>
          <w:rFonts w:hint="default" w:ascii="Times New Roman" w:hAnsi="Times New Roman" w:eastAsia="方正仿宋_GBK" w:cs="Times New Roman"/>
          <w:b w:val="0"/>
          <w:bCs w:val="0"/>
          <w:color w:val="auto"/>
          <w:kern w:val="2"/>
          <w:sz w:val="33"/>
          <w:szCs w:val="33"/>
          <w:lang w:val="en-US" w:eastAsia="zh-CN" w:bidi="ar-SA"/>
        </w:rPr>
        <w:t>会</w:t>
      </w:r>
      <w:r>
        <w:rPr>
          <w:rFonts w:hint="eastAsia" w:ascii="Times New Roman" w:hAnsi="Times New Roman" w:eastAsia="方正仿宋_GBK" w:cs="Times New Roman"/>
          <w:b w:val="0"/>
          <w:bCs w:val="0"/>
          <w:color w:val="auto"/>
          <w:kern w:val="2"/>
          <w:sz w:val="33"/>
          <w:szCs w:val="33"/>
          <w:lang w:val="en-US" w:eastAsia="zh-CN" w:bidi="ar-SA"/>
        </w:rPr>
        <w:t>审议通过。由区财政统筹解决仁和区融媒体中心安全运营规范化建设专项经费。</w:t>
      </w:r>
    </w:p>
    <w:p>
      <w:pPr>
        <w:keepNext w:val="0"/>
        <w:keepLines w:val="0"/>
        <w:widowControl/>
        <w:suppressLineNumbers w:val="0"/>
        <w:ind w:firstLine="663" w:firstLineChars="200"/>
        <w:jc w:val="left"/>
        <w:rPr>
          <w:rFonts w:hint="default" w:ascii="Times New Roman" w:hAnsi="Times New Roman"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2.项目必要性</w:t>
      </w:r>
    </w:p>
    <w:p>
      <w:pPr>
        <w:keepNext w:val="0"/>
        <w:keepLines w:val="0"/>
        <w:widowControl/>
        <w:suppressLineNumbers w:val="0"/>
        <w:ind w:firstLine="660" w:firstLineChars="200"/>
        <w:jc w:val="left"/>
        <w:rPr>
          <w:rFonts w:hint="default"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根据市、</w:t>
      </w:r>
      <w:r>
        <w:rPr>
          <w:rFonts w:hint="eastAsia" w:eastAsia="方正仿宋_GBK" w:cs="Times New Roman"/>
          <w:b w:val="0"/>
          <w:bCs w:val="0"/>
          <w:color w:val="auto"/>
          <w:kern w:val="2"/>
          <w:sz w:val="33"/>
          <w:szCs w:val="33"/>
          <w:lang w:val="en-US" w:eastAsia="zh-CN" w:bidi="ar-SA"/>
        </w:rPr>
        <w:t>区委网信办</w:t>
      </w:r>
      <w:r>
        <w:rPr>
          <w:rFonts w:hint="eastAsia" w:ascii="Times New Roman" w:hAnsi="Times New Roman" w:eastAsia="方正仿宋_GBK" w:cs="Times New Roman"/>
          <w:b w:val="0"/>
          <w:bCs w:val="0"/>
          <w:color w:val="auto"/>
          <w:kern w:val="2"/>
          <w:sz w:val="33"/>
          <w:szCs w:val="33"/>
          <w:lang w:val="en-US" w:eastAsia="zh-CN" w:bidi="ar-SA"/>
        </w:rPr>
        <w:t xml:space="preserve">及公安网安大队安全检查和整改要求，互联网业务提供方必须完成安全等级保护系统建设，以保障网络安全运营。 </w:t>
      </w:r>
    </w:p>
    <w:p>
      <w:pPr>
        <w:keepNext w:val="0"/>
        <w:keepLines w:val="0"/>
        <w:widowControl/>
        <w:suppressLineNumbers w:val="0"/>
        <w:ind w:firstLine="663" w:firstLineChars="200"/>
        <w:jc w:val="left"/>
        <w:rPr>
          <w:rFonts w:hint="default" w:ascii="Times New Roman" w:hAnsi="Times New Roman"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3.资金管理</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仁和区融媒体中心制定了财务管理制度、资金管理办法及相关工作制度，该项目资金由区级财政下达指标，按照项目进度支付相关费用。</w:t>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ascii="Times New Roman" w:hAnsi="Times New Roman" w:eastAsia="方正楷体_GBK" w:cs="Times New Roman"/>
          <w:b/>
          <w:bCs/>
          <w:sz w:val="33"/>
          <w:szCs w:val="33"/>
          <w:lang w:val="zh-CN" w:eastAsia="zh-CN"/>
        </w:rPr>
        <w:t>（二）项目绩效目标</w:t>
      </w:r>
    </w:p>
    <w:p>
      <w:pPr>
        <w:keepNext w:val="0"/>
        <w:keepLines w:val="0"/>
        <w:widowControl/>
        <w:suppressLineNumbers w:val="0"/>
        <w:ind w:firstLine="663" w:firstLineChars="200"/>
        <w:jc w:val="left"/>
        <w:rPr>
          <w:rFonts w:hint="eastAsia" w:ascii="Times New Roman" w:hAnsi="Times New Roman"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1.数量指标</w:t>
      </w:r>
    </w:p>
    <w:p>
      <w:pPr>
        <w:keepNext w:val="0"/>
        <w:keepLines w:val="0"/>
        <w:widowControl/>
        <w:suppressLineNumbers w:val="0"/>
        <w:ind w:firstLine="660" w:firstLineChars="200"/>
        <w:jc w:val="left"/>
        <w:rPr>
          <w:rFonts w:hint="default"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安全运营规范化建设4个项目，建设完成数量要求达到100%。其中：</w:t>
      </w:r>
      <w:r>
        <w:rPr>
          <w:rFonts w:hint="default" w:ascii="Times New Roman" w:hAnsi="Times New Roman" w:eastAsia="方正仿宋_GBK" w:cs="Times New Roman"/>
          <w:b w:val="0"/>
          <w:bCs w:val="0"/>
          <w:color w:val="auto"/>
          <w:kern w:val="2"/>
          <w:sz w:val="33"/>
          <w:szCs w:val="33"/>
          <w:lang w:val="en-US" w:eastAsia="zh-CN" w:bidi="ar-SA"/>
        </w:rPr>
        <w:t>①</w:t>
      </w:r>
      <w:r>
        <w:rPr>
          <w:rFonts w:hint="eastAsia" w:ascii="Times New Roman" w:hAnsi="Times New Roman" w:eastAsia="方正仿宋_GBK" w:cs="Times New Roman"/>
          <w:b w:val="0"/>
          <w:bCs w:val="0"/>
          <w:color w:val="auto"/>
          <w:kern w:val="2"/>
          <w:sz w:val="33"/>
          <w:szCs w:val="33"/>
          <w:lang w:val="en-US" w:eastAsia="zh-CN" w:bidi="ar-SA"/>
        </w:rPr>
        <w:t>.通过信息安全等级保护系统（二级）建设，加强仁和区融媒体中心App应用平台安全运营和网络攻击防范能力，保护网络安全、应用安全和数据安全；</w:t>
      </w:r>
      <w:r>
        <w:rPr>
          <w:rFonts w:hint="default" w:ascii="Times New Roman" w:hAnsi="Times New Roman" w:eastAsia="方正仿宋_GBK" w:cs="Times New Roman"/>
          <w:b w:val="0"/>
          <w:bCs w:val="0"/>
          <w:color w:val="auto"/>
          <w:kern w:val="2"/>
          <w:sz w:val="33"/>
          <w:szCs w:val="33"/>
          <w:lang w:val="en-US" w:eastAsia="zh-CN" w:bidi="ar-SA"/>
        </w:rPr>
        <w:t>②</w:t>
      </w:r>
      <w:r>
        <w:rPr>
          <w:rFonts w:hint="eastAsia" w:ascii="Times New Roman" w:hAnsi="Times New Roman" w:eastAsia="方正仿宋_GBK" w:cs="Times New Roman"/>
          <w:b w:val="0"/>
          <w:bCs w:val="0"/>
          <w:color w:val="auto"/>
          <w:kern w:val="2"/>
          <w:sz w:val="33"/>
          <w:szCs w:val="33"/>
          <w:lang w:val="en-US" w:eastAsia="zh-CN" w:bidi="ar-SA"/>
        </w:rPr>
        <w:t>.通过制播系统升级改造建设，规范和完善制播系统业务流程，实现制作、播出系统内外网安全传输，封堵安全漏洞；</w:t>
      </w:r>
      <w:r>
        <w:rPr>
          <w:rFonts w:hint="default" w:ascii="Times New Roman" w:hAnsi="Times New Roman" w:eastAsia="方正仿宋_GBK" w:cs="Times New Roman"/>
          <w:b w:val="0"/>
          <w:bCs w:val="0"/>
          <w:color w:val="auto"/>
          <w:kern w:val="2"/>
          <w:sz w:val="33"/>
          <w:szCs w:val="33"/>
          <w:lang w:val="en-US" w:eastAsia="zh-CN" w:bidi="ar-SA"/>
        </w:rPr>
        <w:t>③</w:t>
      </w:r>
      <w:r>
        <w:rPr>
          <w:rFonts w:hint="eastAsia" w:ascii="Times New Roman" w:hAnsi="Times New Roman" w:eastAsia="方正仿宋_GBK" w:cs="Times New Roman"/>
          <w:b w:val="0"/>
          <w:bCs w:val="0"/>
          <w:color w:val="auto"/>
          <w:kern w:val="2"/>
          <w:sz w:val="33"/>
          <w:szCs w:val="33"/>
          <w:lang w:val="en-US" w:eastAsia="zh-CN" w:bidi="ar-SA"/>
        </w:rPr>
        <w:t>通过演播室灯光升级改造，更换演播老化灯源，保障演播室功能，完善新闻采、编、播业务流程；</w:t>
      </w:r>
      <w:r>
        <w:rPr>
          <w:rFonts w:hint="default" w:ascii="Times New Roman" w:hAnsi="Times New Roman" w:eastAsia="方正仿宋_GBK" w:cs="Times New Roman"/>
          <w:b w:val="0"/>
          <w:bCs w:val="0"/>
          <w:color w:val="auto"/>
          <w:kern w:val="2"/>
          <w:sz w:val="33"/>
          <w:szCs w:val="33"/>
          <w:lang w:val="en-US" w:eastAsia="zh-CN" w:bidi="ar-SA"/>
        </w:rPr>
        <w:t>④</w:t>
      </w:r>
      <w:r>
        <w:rPr>
          <w:rFonts w:hint="eastAsia" w:ascii="Times New Roman" w:hAnsi="Times New Roman" w:eastAsia="方正仿宋_GBK" w:cs="Times New Roman"/>
          <w:b w:val="0"/>
          <w:bCs w:val="0"/>
          <w:color w:val="auto"/>
          <w:kern w:val="2"/>
          <w:sz w:val="33"/>
          <w:szCs w:val="33"/>
          <w:lang w:val="en-US" w:eastAsia="zh-CN" w:bidi="ar-SA"/>
        </w:rPr>
        <w:t>.通过媒资管理系统建设，规范和完善融媒体音频、视频等媒体资源和无形资产档案管理，封堵音频、视频无形资产自然流失安全漏洞。</w:t>
      </w:r>
    </w:p>
    <w:p>
      <w:pPr>
        <w:keepNext w:val="0"/>
        <w:keepLines w:val="0"/>
        <w:widowControl/>
        <w:suppressLineNumbers w:val="0"/>
        <w:ind w:firstLine="663" w:firstLineChars="200"/>
        <w:jc w:val="left"/>
        <w:rPr>
          <w:rFonts w:hint="eastAsia" w:ascii="Times New Roman" w:hAnsi="Times New Roman"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2.质量指标</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（1）信息安全等级保护系统建设：达到国家二级标准，App平台网络攻击阻断率达80%以上。</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（2）制播系统升级改造：达到内、外网安全隔离、有效传输要求，通畅率达到100%。</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（3）演播室灯光升级改造：所有灯光全部恢复照明，修复率达到100%。</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（4）媒资管理系统：中心所有视频、音频、照片资料得到统一存储管理，保全率达80%以上，查询准确率100%。</w:t>
      </w:r>
    </w:p>
    <w:p>
      <w:pPr>
        <w:keepNext w:val="0"/>
        <w:keepLines w:val="0"/>
        <w:widowControl/>
        <w:suppressLineNumbers w:val="0"/>
        <w:ind w:firstLine="663" w:firstLineChars="200"/>
        <w:jc w:val="left"/>
        <w:rPr>
          <w:rFonts w:hint="eastAsia" w:ascii="Times New Roman" w:hAnsi="Times New Roman"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3.时效指标</w:t>
      </w:r>
    </w:p>
    <w:p>
      <w:pPr>
        <w:keepNext w:val="0"/>
        <w:keepLines w:val="0"/>
        <w:widowControl/>
        <w:suppressLineNumbers w:val="0"/>
        <w:ind w:firstLine="660" w:firstLineChars="200"/>
        <w:jc w:val="left"/>
        <w:rPr>
          <w:rFonts w:hint="default"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color w:val="auto"/>
          <w:sz w:val="33"/>
          <w:szCs w:val="33"/>
          <w:lang w:val="en-US" w:eastAsia="zh-CN"/>
        </w:rPr>
        <w:t>仁和区融媒体中心安全运营规范</w:t>
      </w:r>
      <w:r>
        <w:rPr>
          <w:rFonts w:hint="eastAsia" w:ascii="Times New Roman" w:hAnsi="Times New Roman" w:eastAsia="方正仿宋_GBK" w:cs="Times New Roman"/>
          <w:color w:val="auto"/>
          <w:sz w:val="33"/>
          <w:szCs w:val="33"/>
          <w:highlight w:val="none"/>
          <w:lang w:val="en-US" w:eastAsia="zh-CN"/>
        </w:rPr>
        <w:t>化建设项目《攀枝花市仁和区融媒体中心信息系统安全等级保护（二级）建设》于2022年12完成招标，2023年4月完成项目建设和各项测评、备案并投入试运行，</w:t>
      </w:r>
      <w:r>
        <w:rPr>
          <w:rFonts w:hint="default" w:ascii="Times New Roman" w:hAnsi="Times New Roman" w:eastAsia="方正仿宋_GBK" w:cs="Times New Roman"/>
          <w:color w:val="auto"/>
          <w:sz w:val="33"/>
          <w:szCs w:val="33"/>
          <w:highlight w:val="none"/>
          <w:lang w:val="en-US" w:eastAsia="zh-CN"/>
        </w:rPr>
        <w:t>2023年6月5日验收合格</w:t>
      </w:r>
      <w:r>
        <w:rPr>
          <w:rFonts w:hint="eastAsia" w:ascii="Times New Roman" w:hAnsi="Times New Roman" w:eastAsia="方正仿宋_GBK" w:cs="Times New Roman"/>
          <w:color w:val="auto"/>
          <w:sz w:val="33"/>
          <w:szCs w:val="33"/>
          <w:highlight w:val="none"/>
          <w:lang w:val="en-US" w:eastAsia="zh-CN"/>
        </w:rPr>
        <w:t>。</w:t>
      </w:r>
    </w:p>
    <w:p>
      <w:pPr>
        <w:keepNext w:val="0"/>
        <w:keepLines w:val="0"/>
        <w:widowControl/>
        <w:suppressLineNumbers w:val="0"/>
        <w:ind w:firstLine="663" w:firstLineChars="200"/>
        <w:jc w:val="left"/>
        <w:rPr>
          <w:rFonts w:hint="eastAsia" w:ascii="Times New Roman" w:hAnsi="Times New Roman"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4.成本指标</w:t>
      </w:r>
    </w:p>
    <w:p>
      <w:pPr>
        <w:keepNext w:val="0"/>
        <w:keepLines w:val="0"/>
        <w:widowControl/>
        <w:suppressLineNumbers w:val="0"/>
        <w:ind w:firstLine="660" w:firstLineChars="200"/>
        <w:jc w:val="left"/>
        <w:rPr>
          <w:rFonts w:hint="default"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全年财政预算经费150万元；截至202</w:t>
      </w:r>
      <w:r>
        <w:rPr>
          <w:rFonts w:hint="eastAsia" w:eastAsia="方正仿宋_GBK" w:cs="Times New Roman"/>
          <w:b w:val="0"/>
          <w:bCs w:val="0"/>
          <w:color w:val="auto"/>
          <w:kern w:val="2"/>
          <w:sz w:val="33"/>
          <w:szCs w:val="33"/>
          <w:lang w:val="en-US" w:eastAsia="zh-CN" w:bidi="ar-SA"/>
        </w:rPr>
        <w:t>3</w:t>
      </w:r>
      <w:r>
        <w:rPr>
          <w:rFonts w:hint="eastAsia" w:ascii="Times New Roman" w:hAnsi="Times New Roman" w:eastAsia="方正仿宋_GBK" w:cs="Times New Roman"/>
          <w:b w:val="0"/>
          <w:bCs w:val="0"/>
          <w:color w:val="auto"/>
          <w:kern w:val="2"/>
          <w:sz w:val="33"/>
          <w:szCs w:val="33"/>
          <w:lang w:val="en-US" w:eastAsia="zh-CN" w:bidi="ar-SA"/>
        </w:rPr>
        <w:t>年12月31日未</w:t>
      </w:r>
      <w:r>
        <w:rPr>
          <w:rFonts w:hint="eastAsia" w:eastAsia="方正仿宋_GBK" w:cs="Times New Roman"/>
          <w:b w:val="0"/>
          <w:bCs w:val="0"/>
          <w:color w:val="auto"/>
          <w:kern w:val="2"/>
          <w:sz w:val="33"/>
          <w:szCs w:val="33"/>
          <w:lang w:val="en-US" w:eastAsia="zh-CN" w:bidi="ar-SA"/>
        </w:rPr>
        <w:t>按照进度</w:t>
      </w:r>
      <w:r>
        <w:rPr>
          <w:rFonts w:hint="eastAsia" w:ascii="Times New Roman" w:hAnsi="Times New Roman" w:eastAsia="方正仿宋_GBK" w:cs="Times New Roman"/>
          <w:b w:val="0"/>
          <w:bCs w:val="0"/>
          <w:color w:val="auto"/>
          <w:kern w:val="2"/>
          <w:sz w:val="33"/>
          <w:szCs w:val="33"/>
          <w:lang w:val="en-US" w:eastAsia="zh-CN" w:bidi="ar-SA"/>
        </w:rPr>
        <w:t>支付建设资金。</w:t>
      </w:r>
    </w:p>
    <w:p>
      <w:pPr>
        <w:keepNext w:val="0"/>
        <w:keepLines w:val="0"/>
        <w:widowControl/>
        <w:suppressLineNumbers w:val="0"/>
        <w:ind w:firstLine="663" w:firstLineChars="200"/>
        <w:jc w:val="left"/>
        <w:rPr>
          <w:rFonts w:hint="eastAsia" w:ascii="Times New Roman" w:hAnsi="Times New Roman"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5.社会效益指标</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eastAsia="方正仿宋_GBK" w:cs="Times New Roman"/>
          <w:b w:val="0"/>
          <w:bCs w:val="0"/>
          <w:color w:val="auto"/>
          <w:kern w:val="2"/>
          <w:sz w:val="33"/>
          <w:szCs w:val="33"/>
          <w:lang w:val="en-US" w:eastAsia="zh-CN" w:bidi="ar-SA"/>
        </w:rPr>
        <w:t>项目完成后</w:t>
      </w:r>
      <w:r>
        <w:rPr>
          <w:rFonts w:hint="eastAsia" w:ascii="Times New Roman" w:hAnsi="Times New Roman" w:eastAsia="方正仿宋_GBK" w:cs="Times New Roman"/>
          <w:b w:val="0"/>
          <w:bCs w:val="0"/>
          <w:color w:val="auto"/>
          <w:kern w:val="2"/>
          <w:sz w:val="33"/>
          <w:szCs w:val="33"/>
          <w:lang w:val="en-US" w:eastAsia="zh-CN" w:bidi="ar-SA"/>
        </w:rPr>
        <w:t>实现App平台网络攻击防范能力达80%以上，安全运营率达90%以上；媒体无形资产保全率80%以上，复用、历史视频、照片资料查询准确率90%以上。</w:t>
      </w:r>
    </w:p>
    <w:p>
      <w:pPr>
        <w:keepNext w:val="0"/>
        <w:keepLines w:val="0"/>
        <w:widowControl/>
        <w:suppressLineNumbers w:val="0"/>
        <w:ind w:firstLine="663" w:firstLineChars="200"/>
        <w:jc w:val="left"/>
        <w:rPr>
          <w:rFonts w:hint="eastAsia" w:ascii="Times New Roman" w:hAnsi="Times New Roman"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6.满意度指标</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通过安全运营规范化建设，保障平台安全运营和有效利用，公众满意度达到≥90%。</w:t>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ascii="Times New Roman" w:hAnsi="Times New Roman" w:eastAsia="方正楷体_GBK" w:cs="Times New Roman"/>
          <w:b/>
          <w:bCs/>
          <w:sz w:val="33"/>
          <w:szCs w:val="33"/>
          <w:lang w:val="zh-CN" w:eastAsia="zh-CN"/>
        </w:rPr>
        <w:t>（</w:t>
      </w:r>
      <w:r>
        <w:rPr>
          <w:rFonts w:hint="eastAsia" w:ascii="Times New Roman" w:hAnsi="Times New Roman" w:eastAsia="方正楷体_GBK" w:cs="Times New Roman"/>
          <w:b/>
          <w:bCs/>
          <w:sz w:val="33"/>
          <w:szCs w:val="33"/>
          <w:lang w:val="en-US" w:eastAsia="zh-CN"/>
        </w:rPr>
        <w:t>三</w:t>
      </w:r>
      <w:r>
        <w:rPr>
          <w:rFonts w:hint="eastAsia" w:ascii="Times New Roman" w:hAnsi="Times New Roman" w:eastAsia="方正楷体_GBK" w:cs="Times New Roman"/>
          <w:b/>
          <w:bCs/>
          <w:sz w:val="33"/>
          <w:szCs w:val="33"/>
          <w:lang w:val="zh-CN" w:eastAsia="zh-CN"/>
        </w:rPr>
        <w:t>）项目资金申报相符性</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zh-CN" w:eastAsia="zh-CN" w:bidi="ar-SA"/>
        </w:rPr>
      </w:pPr>
      <w:r>
        <w:rPr>
          <w:rFonts w:hint="eastAsia" w:ascii="Times New Roman" w:hAnsi="Times New Roman" w:eastAsia="方正仿宋_GBK" w:cs="Times New Roman"/>
          <w:b w:val="0"/>
          <w:bCs w:val="0"/>
          <w:color w:val="auto"/>
          <w:kern w:val="2"/>
          <w:sz w:val="33"/>
          <w:szCs w:val="33"/>
          <w:lang w:val="en-US" w:eastAsia="zh-CN" w:bidi="ar-SA"/>
        </w:rPr>
        <w:t>安全运营规范化建设申报内容与建设内容实际相符，申报目标合理、可行。</w:t>
      </w:r>
    </w:p>
    <w:p>
      <w:pPr>
        <w:keepNext w:val="0"/>
        <w:keepLines w:val="0"/>
        <w:pageBreakBefore w:val="0"/>
        <w:widowControl w:val="0"/>
        <w:kinsoku/>
        <w:wordWrap/>
        <w:overflowPunct/>
        <w:topLinePunct w:val="0"/>
        <w:autoSpaceDE w:val="0"/>
        <w:autoSpaceDN w:val="0"/>
        <w:bidi w:val="0"/>
        <w:adjustRightInd/>
        <w:snapToGrid/>
        <w:ind w:firstLine="679" w:firstLineChars="206"/>
        <w:jc w:val="both"/>
        <w:textAlignment w:val="auto"/>
        <w:rPr>
          <w:rFonts w:hint="eastAsia" w:ascii="方正黑体_GBK" w:hAnsi="方正黑体_GBK" w:eastAsia="方正黑体_GBK" w:cs="方正黑体_GBK"/>
          <w:color w:val="auto"/>
          <w:kern w:val="2"/>
          <w:sz w:val="33"/>
          <w:szCs w:val="33"/>
          <w:lang w:val="zh-CN" w:eastAsia="zh-CN" w:bidi="ar-SA"/>
        </w:rPr>
      </w:pPr>
      <w:r>
        <w:rPr>
          <w:rFonts w:hint="eastAsia" w:ascii="方正黑体_GBK" w:hAnsi="方正黑体_GBK" w:eastAsia="方正黑体_GBK" w:cs="方正黑体_GBK"/>
          <w:color w:val="auto"/>
          <w:kern w:val="2"/>
          <w:sz w:val="33"/>
          <w:szCs w:val="33"/>
          <w:lang w:val="zh-CN" w:eastAsia="zh-CN" w:bidi="ar-SA"/>
        </w:rPr>
        <w:t>二、项目实施及管理情况</w:t>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ascii="Times New Roman" w:hAnsi="Times New Roman" w:eastAsia="方正楷体_GBK" w:cs="Times New Roman"/>
          <w:b/>
          <w:bCs/>
          <w:sz w:val="33"/>
          <w:szCs w:val="33"/>
          <w:lang w:val="zh-CN" w:eastAsia="zh-CN"/>
        </w:rPr>
        <w:t>（一）资金计划、到位及使用情况</w:t>
      </w:r>
    </w:p>
    <w:p>
      <w:pPr>
        <w:keepNext w:val="0"/>
        <w:keepLines w:val="0"/>
        <w:widowControl/>
        <w:suppressLineNumbers w:val="0"/>
        <w:ind w:firstLine="663" w:firstLineChars="200"/>
        <w:jc w:val="left"/>
        <w:rPr>
          <w:rFonts w:hint="eastAsia" w:ascii="Times New Roman" w:hAnsi="Times New Roman" w:eastAsia="方正仿宋_GBK" w:cs="Times New Roman"/>
          <w:b/>
          <w:bCs/>
          <w:color w:val="auto"/>
          <w:kern w:val="2"/>
          <w:sz w:val="33"/>
          <w:szCs w:val="33"/>
          <w:lang w:val="zh-CN" w:eastAsia="zh-CN" w:bidi="ar-SA"/>
        </w:rPr>
      </w:pPr>
      <w:r>
        <w:rPr>
          <w:rFonts w:hint="eastAsia" w:ascii="Times New Roman" w:hAnsi="Times New Roman" w:eastAsia="方正仿宋_GBK" w:cs="Times New Roman"/>
          <w:b/>
          <w:bCs/>
          <w:color w:val="auto"/>
          <w:kern w:val="2"/>
          <w:sz w:val="33"/>
          <w:szCs w:val="33"/>
          <w:lang w:val="en-US" w:eastAsia="zh-CN" w:bidi="ar-SA"/>
        </w:rPr>
        <w:t>1.</w:t>
      </w:r>
      <w:r>
        <w:rPr>
          <w:rFonts w:hint="eastAsia" w:ascii="Times New Roman" w:hAnsi="Times New Roman" w:eastAsia="方正仿宋_GBK" w:cs="Times New Roman"/>
          <w:b/>
          <w:bCs/>
          <w:color w:val="auto"/>
          <w:kern w:val="2"/>
          <w:sz w:val="33"/>
          <w:szCs w:val="33"/>
          <w:lang w:val="zh-CN" w:eastAsia="zh-CN" w:bidi="ar-SA"/>
        </w:rPr>
        <w:t>资金计划及到位</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zh-CN" w:eastAsia="zh-CN" w:bidi="ar-SA"/>
        </w:rPr>
      </w:pPr>
      <w:r>
        <w:rPr>
          <w:rFonts w:hint="eastAsia" w:ascii="Times New Roman" w:hAnsi="Times New Roman" w:eastAsia="方正仿宋_GBK" w:cs="Times New Roman"/>
          <w:b w:val="0"/>
          <w:bCs w:val="0"/>
          <w:color w:val="auto"/>
          <w:kern w:val="2"/>
          <w:sz w:val="33"/>
          <w:szCs w:val="33"/>
          <w:lang w:val="en-US" w:eastAsia="zh-CN" w:bidi="ar-SA"/>
        </w:rPr>
        <w:t xml:space="preserve">根据区委全面深化改革委员会 </w:t>
      </w:r>
      <w:r>
        <w:rPr>
          <w:rFonts w:hint="default" w:ascii="Times New Roman" w:hAnsi="Times New Roman" w:eastAsia="方正仿宋_GBK" w:cs="Times New Roman"/>
          <w:b w:val="0"/>
          <w:bCs w:val="0"/>
          <w:color w:val="auto"/>
          <w:kern w:val="2"/>
          <w:sz w:val="33"/>
          <w:szCs w:val="33"/>
          <w:lang w:val="en-US" w:eastAsia="zh-CN" w:bidi="ar-SA"/>
        </w:rPr>
        <w:t>2022</w:t>
      </w:r>
      <w:r>
        <w:rPr>
          <w:rFonts w:hint="eastAsia" w:ascii="Times New Roman" w:hAnsi="Times New Roman" w:eastAsia="方正仿宋_GBK" w:cs="Times New Roman"/>
          <w:b w:val="0"/>
          <w:bCs w:val="0"/>
          <w:color w:val="auto"/>
          <w:kern w:val="2"/>
          <w:sz w:val="33"/>
          <w:szCs w:val="33"/>
          <w:lang w:val="en-US" w:eastAsia="zh-CN" w:bidi="ar-SA"/>
        </w:rPr>
        <w:t>年第一次会议精神和《攀枝花市仁和区关于加快推进媒体深度融合发展改革工作的实施方案》要求，经区委财经委员会第8次会议、区政府第 18 次常务</w:t>
      </w:r>
      <w:r>
        <w:rPr>
          <w:rFonts w:hint="default" w:ascii="Times New Roman" w:hAnsi="Times New Roman" w:eastAsia="方正仿宋_GBK" w:cs="Times New Roman"/>
          <w:b w:val="0"/>
          <w:bCs w:val="0"/>
          <w:color w:val="auto"/>
          <w:kern w:val="2"/>
          <w:sz w:val="33"/>
          <w:szCs w:val="33"/>
          <w:lang w:val="en-US" w:eastAsia="zh-CN" w:bidi="ar-SA"/>
        </w:rPr>
        <w:t>会</w:t>
      </w:r>
      <w:r>
        <w:rPr>
          <w:rFonts w:hint="eastAsia" w:ascii="Times New Roman" w:hAnsi="Times New Roman" w:eastAsia="方正仿宋_GBK" w:cs="Times New Roman"/>
          <w:b w:val="0"/>
          <w:bCs w:val="0"/>
          <w:color w:val="auto"/>
          <w:kern w:val="2"/>
          <w:sz w:val="33"/>
          <w:szCs w:val="33"/>
          <w:lang w:val="en-US" w:eastAsia="zh-CN" w:bidi="ar-SA"/>
        </w:rPr>
        <w:t>审议通过。由区财政统筹解决仁和区融媒体中心安全运营规范化建设专项经费。融媒体中心</w:t>
      </w:r>
      <w:r>
        <w:rPr>
          <w:rFonts w:hint="eastAsia" w:ascii="Times New Roman" w:hAnsi="Times New Roman" w:eastAsia="方正仿宋_GBK" w:cs="Times New Roman"/>
          <w:b w:val="0"/>
          <w:bCs w:val="0"/>
          <w:color w:val="auto"/>
          <w:kern w:val="2"/>
          <w:sz w:val="33"/>
          <w:szCs w:val="33"/>
          <w:lang w:val="zh-CN" w:eastAsia="zh-CN" w:bidi="ar-SA"/>
        </w:rPr>
        <w:t>安全运营规范化建设</w:t>
      </w:r>
      <w:r>
        <w:rPr>
          <w:rFonts w:hint="eastAsia" w:ascii="Times New Roman" w:hAnsi="Times New Roman" w:eastAsia="方正仿宋_GBK" w:cs="Times New Roman"/>
          <w:b w:val="0"/>
          <w:bCs w:val="0"/>
          <w:color w:val="auto"/>
          <w:kern w:val="2"/>
          <w:sz w:val="33"/>
          <w:szCs w:val="33"/>
          <w:lang w:val="en-US" w:eastAsia="zh-CN" w:bidi="ar-SA"/>
        </w:rPr>
        <w:t>经费</w:t>
      </w:r>
      <w:r>
        <w:rPr>
          <w:rFonts w:hint="eastAsia" w:ascii="Times New Roman" w:hAnsi="Times New Roman" w:eastAsia="方正仿宋_GBK" w:cs="Times New Roman"/>
          <w:b w:val="0"/>
          <w:bCs w:val="0"/>
          <w:color w:val="auto"/>
          <w:kern w:val="2"/>
          <w:sz w:val="33"/>
          <w:szCs w:val="33"/>
          <w:lang w:val="zh-CN" w:eastAsia="zh-CN" w:bidi="ar-SA"/>
        </w:rPr>
        <w:t>由区本级财政</w:t>
      </w:r>
      <w:r>
        <w:rPr>
          <w:rFonts w:hint="eastAsia" w:ascii="Times New Roman" w:hAnsi="Times New Roman" w:eastAsia="方正仿宋_GBK" w:cs="Times New Roman"/>
          <w:b w:val="0"/>
          <w:bCs w:val="0"/>
          <w:color w:val="auto"/>
          <w:kern w:val="2"/>
          <w:sz w:val="33"/>
          <w:szCs w:val="33"/>
          <w:lang w:val="en-US" w:eastAsia="zh-CN" w:bidi="ar-SA"/>
        </w:rPr>
        <w:t>纳入预算项目资金150万元，该项目资金于202</w:t>
      </w:r>
      <w:r>
        <w:rPr>
          <w:rFonts w:hint="eastAsia" w:eastAsia="方正仿宋_GBK" w:cs="Times New Roman"/>
          <w:b w:val="0"/>
          <w:bCs w:val="0"/>
          <w:color w:val="auto"/>
          <w:kern w:val="2"/>
          <w:sz w:val="33"/>
          <w:szCs w:val="33"/>
          <w:lang w:val="en-US" w:eastAsia="zh-CN" w:bidi="ar-SA"/>
        </w:rPr>
        <w:t>3</w:t>
      </w:r>
      <w:r>
        <w:rPr>
          <w:rFonts w:hint="eastAsia" w:ascii="Times New Roman" w:hAnsi="Times New Roman" w:eastAsia="方正仿宋_GBK" w:cs="Times New Roman"/>
          <w:b w:val="0"/>
          <w:bCs w:val="0"/>
          <w:color w:val="auto"/>
          <w:kern w:val="2"/>
          <w:sz w:val="33"/>
          <w:szCs w:val="33"/>
          <w:lang w:val="en-US" w:eastAsia="zh-CN" w:bidi="ar-SA"/>
        </w:rPr>
        <w:t>年</w:t>
      </w:r>
      <w:r>
        <w:rPr>
          <w:rFonts w:hint="eastAsia" w:eastAsia="方正仿宋_GBK" w:cs="Times New Roman"/>
          <w:b w:val="0"/>
          <w:bCs w:val="0"/>
          <w:color w:val="auto"/>
          <w:kern w:val="2"/>
          <w:sz w:val="33"/>
          <w:szCs w:val="33"/>
          <w:lang w:val="en-US" w:eastAsia="zh-CN" w:bidi="ar-SA"/>
        </w:rPr>
        <w:t>3</w:t>
      </w:r>
      <w:r>
        <w:rPr>
          <w:rFonts w:hint="eastAsia" w:ascii="Times New Roman" w:hAnsi="Times New Roman" w:eastAsia="方正仿宋_GBK" w:cs="Times New Roman"/>
          <w:b w:val="0"/>
          <w:bCs w:val="0"/>
          <w:color w:val="auto"/>
          <w:kern w:val="2"/>
          <w:sz w:val="33"/>
          <w:szCs w:val="33"/>
          <w:lang w:val="en-US" w:eastAsia="zh-CN" w:bidi="ar-SA"/>
        </w:rPr>
        <w:t>月</w:t>
      </w:r>
      <w:r>
        <w:rPr>
          <w:rFonts w:hint="eastAsia" w:eastAsia="方正仿宋_GBK" w:cs="Times New Roman"/>
          <w:b w:val="0"/>
          <w:bCs w:val="0"/>
          <w:color w:val="auto"/>
          <w:kern w:val="2"/>
          <w:sz w:val="33"/>
          <w:szCs w:val="33"/>
          <w:lang w:val="en-US" w:eastAsia="zh-CN" w:bidi="ar-SA"/>
        </w:rPr>
        <w:t>1</w:t>
      </w:r>
      <w:r>
        <w:rPr>
          <w:rFonts w:hint="eastAsia" w:ascii="Times New Roman" w:hAnsi="Times New Roman" w:eastAsia="方正仿宋_GBK" w:cs="Times New Roman"/>
          <w:b w:val="0"/>
          <w:bCs w:val="0"/>
          <w:color w:val="auto"/>
          <w:kern w:val="2"/>
          <w:sz w:val="33"/>
          <w:szCs w:val="33"/>
          <w:lang w:val="en-US" w:eastAsia="zh-CN" w:bidi="ar-SA"/>
        </w:rPr>
        <w:t>日下达财政一体化平台。</w:t>
      </w:r>
      <w:r>
        <w:rPr>
          <w:rFonts w:hint="eastAsia" w:ascii="Times New Roman" w:hAnsi="Times New Roman" w:eastAsia="方正仿宋_GBK" w:cs="Times New Roman"/>
          <w:b w:val="0"/>
          <w:bCs w:val="0"/>
          <w:color w:val="auto"/>
          <w:kern w:val="2"/>
          <w:sz w:val="33"/>
          <w:szCs w:val="33"/>
          <w:lang w:val="zh-CN" w:eastAsia="zh-CN" w:bidi="ar-SA"/>
        </w:rPr>
        <w:t>资金到位率100%。</w:t>
      </w:r>
    </w:p>
    <w:p>
      <w:pPr>
        <w:keepNext w:val="0"/>
        <w:keepLines w:val="0"/>
        <w:widowControl/>
        <w:suppressLineNumbers w:val="0"/>
        <w:ind w:firstLine="663" w:firstLineChars="200"/>
        <w:jc w:val="left"/>
        <w:rPr>
          <w:rFonts w:hint="eastAsia" w:ascii="Times New Roman" w:hAnsi="Times New Roman" w:eastAsia="方正仿宋_GBK" w:cs="Times New Roman"/>
          <w:b/>
          <w:bCs/>
          <w:color w:val="auto"/>
          <w:kern w:val="2"/>
          <w:sz w:val="33"/>
          <w:szCs w:val="33"/>
          <w:lang w:val="zh-CN" w:eastAsia="zh-CN" w:bidi="ar-SA"/>
        </w:rPr>
      </w:pPr>
      <w:r>
        <w:rPr>
          <w:rFonts w:hint="eastAsia" w:ascii="Times New Roman" w:hAnsi="Times New Roman" w:eastAsia="方正仿宋_GBK" w:cs="Times New Roman"/>
          <w:b/>
          <w:bCs/>
          <w:color w:val="auto"/>
          <w:kern w:val="2"/>
          <w:sz w:val="33"/>
          <w:szCs w:val="33"/>
          <w:lang w:val="zh-CN" w:eastAsia="zh-CN" w:bidi="ar-SA"/>
        </w:rPr>
        <w:t>2．资金使用</w:t>
      </w:r>
    </w:p>
    <w:p>
      <w:pPr>
        <w:keepNext w:val="0"/>
        <w:keepLines w:val="0"/>
        <w:widowControl/>
        <w:suppressLineNumbers w:val="0"/>
        <w:ind w:firstLine="660" w:firstLineChars="200"/>
        <w:jc w:val="left"/>
        <w:rPr>
          <w:rFonts w:hint="default"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color w:val="auto"/>
          <w:sz w:val="33"/>
          <w:szCs w:val="33"/>
          <w:lang w:val="en-US" w:eastAsia="zh-CN"/>
        </w:rPr>
        <w:t>仁和区融媒体中心安全运营规范</w:t>
      </w:r>
      <w:r>
        <w:rPr>
          <w:rFonts w:hint="eastAsia" w:ascii="Times New Roman" w:hAnsi="Times New Roman" w:eastAsia="方正仿宋_GBK" w:cs="Times New Roman"/>
          <w:color w:val="auto"/>
          <w:sz w:val="33"/>
          <w:szCs w:val="33"/>
          <w:highlight w:val="none"/>
          <w:lang w:val="en-US" w:eastAsia="zh-CN"/>
        </w:rPr>
        <w:t>化建设项目于2022年12完成招标，2023年4月完成项目建设和各项测评、备案并投入试运行，</w:t>
      </w:r>
      <w:r>
        <w:rPr>
          <w:rFonts w:hint="default" w:ascii="Times New Roman" w:hAnsi="Times New Roman" w:eastAsia="方正仿宋_GBK" w:cs="Times New Roman"/>
          <w:color w:val="auto"/>
          <w:sz w:val="33"/>
          <w:szCs w:val="33"/>
          <w:highlight w:val="none"/>
          <w:lang w:val="en-US" w:eastAsia="zh-CN"/>
        </w:rPr>
        <w:t>2023年6月5日验收合格</w:t>
      </w:r>
      <w:r>
        <w:rPr>
          <w:rFonts w:hint="eastAsia" w:ascii="Times New Roman" w:hAnsi="Times New Roman" w:eastAsia="方正仿宋_GBK" w:cs="Times New Roman"/>
          <w:color w:val="auto"/>
          <w:sz w:val="33"/>
          <w:szCs w:val="33"/>
          <w:highlight w:val="none"/>
          <w:lang w:val="en-US" w:eastAsia="zh-CN"/>
        </w:rPr>
        <w:t>。</w:t>
      </w:r>
      <w:r>
        <w:rPr>
          <w:rFonts w:hint="eastAsia" w:ascii="Times New Roman" w:hAnsi="Times New Roman" w:eastAsia="方正仿宋_GBK" w:cs="Times New Roman"/>
          <w:b w:val="0"/>
          <w:bCs w:val="0"/>
          <w:color w:val="auto"/>
          <w:kern w:val="2"/>
          <w:sz w:val="33"/>
          <w:szCs w:val="33"/>
          <w:lang w:val="en-US" w:eastAsia="zh-CN" w:bidi="ar-SA"/>
        </w:rPr>
        <w:t>截至202</w:t>
      </w:r>
      <w:r>
        <w:rPr>
          <w:rFonts w:hint="eastAsia" w:eastAsia="方正仿宋_GBK" w:cs="Times New Roman"/>
          <w:b w:val="0"/>
          <w:bCs w:val="0"/>
          <w:color w:val="auto"/>
          <w:kern w:val="2"/>
          <w:sz w:val="33"/>
          <w:szCs w:val="33"/>
          <w:lang w:val="en-US" w:eastAsia="zh-CN" w:bidi="ar-SA"/>
        </w:rPr>
        <w:t>3</w:t>
      </w:r>
      <w:r>
        <w:rPr>
          <w:rFonts w:hint="eastAsia" w:ascii="Times New Roman" w:hAnsi="Times New Roman" w:eastAsia="方正仿宋_GBK" w:cs="Times New Roman"/>
          <w:b w:val="0"/>
          <w:bCs w:val="0"/>
          <w:color w:val="auto"/>
          <w:kern w:val="2"/>
          <w:sz w:val="33"/>
          <w:szCs w:val="33"/>
          <w:lang w:val="en-US" w:eastAsia="zh-CN" w:bidi="ar-SA"/>
        </w:rPr>
        <w:t>年12月31日止未支付建设资金。</w:t>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ascii="Times New Roman" w:hAnsi="Times New Roman" w:eastAsia="方正楷体_GBK" w:cs="Times New Roman"/>
          <w:b/>
          <w:bCs/>
          <w:sz w:val="33"/>
          <w:szCs w:val="33"/>
          <w:lang w:val="zh-CN" w:eastAsia="zh-CN"/>
        </w:rPr>
        <w:t>（二）项目财务管理情况</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仁和区融媒体中心财务管理制度健全，严格按照财务管理制度执行，及时处理账务，会计核算规范；单位在预算执行中严格费用的支付和管理，对项目资金的使用做到专款专用，未出现资金违规使用的情况。</w:t>
      </w:r>
    </w:p>
    <w:p>
      <w:pPr>
        <w:keepNext w:val="0"/>
        <w:keepLines w:val="0"/>
        <w:pageBreakBefore w:val="0"/>
        <w:widowControl w:val="0"/>
        <w:numPr>
          <w:ilvl w:val="0"/>
          <w:numId w:val="1"/>
        </w:numPr>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ascii="Times New Roman" w:hAnsi="Times New Roman" w:eastAsia="方正楷体_GBK" w:cs="Times New Roman"/>
          <w:b/>
          <w:bCs/>
          <w:sz w:val="33"/>
          <w:szCs w:val="33"/>
          <w:lang w:val="zh-CN" w:eastAsia="zh-CN"/>
        </w:rPr>
        <w:t>项目组织实施情况</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项目实施计划性强，制定了具体实施方案，组织机构健全，有明确职责分工和管理部门，实施时间和工作程序切实有效，建设场基础设施条件满足建设要求，资金保障充足，质量检查和验收措施明确。为保障项目安全运行，制定了《网络安全应急预案》《安全保密制度》《岗位责任制度》等相关运行管理制度，采取相应管控措施进行项目管理，监督和奖惩制度完善，可操作性强。在项目实施中，根据相关政策进行公开招投标，并由技术中心做好项目的实施和监管。</w:t>
      </w:r>
    </w:p>
    <w:p>
      <w:pPr>
        <w:adjustRightInd w:val="0"/>
        <w:snapToGrid w:val="0"/>
        <w:spacing w:line="560" w:lineRule="exact"/>
        <w:ind w:firstLine="720"/>
        <w:rPr>
          <w:rFonts w:ascii="仿宋_GB2312" w:hAnsi="宋体"/>
          <w:lang w:val="zh-CN"/>
        </w:rPr>
      </w:pPr>
      <w:r>
        <w:rPr>
          <w:rFonts w:hint="eastAsia" w:ascii="方正黑体_GBK" w:hAnsi="方正黑体_GBK" w:eastAsia="方正黑体_GBK" w:cs="方正黑体_GBK"/>
          <w:color w:val="auto"/>
          <w:kern w:val="2"/>
          <w:sz w:val="33"/>
          <w:szCs w:val="33"/>
          <w:lang w:val="zh-CN" w:eastAsia="zh-CN" w:bidi="ar-SA"/>
        </w:rPr>
        <w:t>三、项目绩效情况</w:t>
      </w:r>
      <w:r>
        <w:rPr>
          <w:rFonts w:hint="eastAsia" w:ascii="仿宋_GB2312" w:hAnsi="宋体"/>
          <w:lang w:val="zh-CN"/>
        </w:rPr>
        <w:tab/>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ascii="Times New Roman" w:hAnsi="Times New Roman" w:eastAsia="方正楷体_GBK" w:cs="Times New Roman"/>
          <w:b/>
          <w:bCs/>
          <w:sz w:val="33"/>
          <w:szCs w:val="33"/>
          <w:lang w:val="zh-CN" w:eastAsia="zh-CN"/>
        </w:rPr>
        <w:t>（一）项目完成情况</w:t>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0" w:firstLineChars="200"/>
        <w:rPr>
          <w:rFonts w:hint="default"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lang w:val="en-US" w:eastAsia="zh-CN"/>
        </w:rPr>
        <w:t>仁和区融媒体中心安全运营规范</w:t>
      </w:r>
      <w:r>
        <w:rPr>
          <w:rFonts w:hint="eastAsia" w:ascii="Times New Roman" w:hAnsi="Times New Roman" w:eastAsia="方正仿宋_GBK" w:cs="Times New Roman"/>
          <w:color w:val="auto"/>
          <w:sz w:val="33"/>
          <w:szCs w:val="33"/>
          <w:highlight w:val="none"/>
          <w:lang w:val="en-US" w:eastAsia="zh-CN"/>
        </w:rPr>
        <w:t>化建设项目《攀枝花市仁和区融媒体中心信息系统安全等级保护（二级）建设》于2022年12完成招标，2023年4月完成项目建设和各项测评、备案并投入试运行，</w:t>
      </w:r>
      <w:r>
        <w:rPr>
          <w:rFonts w:hint="default" w:ascii="Times New Roman" w:hAnsi="Times New Roman" w:eastAsia="方正仿宋_GBK" w:cs="Times New Roman"/>
          <w:color w:val="auto"/>
          <w:sz w:val="33"/>
          <w:szCs w:val="33"/>
          <w:highlight w:val="none"/>
          <w:lang w:val="en-US" w:eastAsia="zh-CN"/>
        </w:rPr>
        <w:t>2023年6月5日验收合格</w:t>
      </w:r>
      <w:r>
        <w:rPr>
          <w:rFonts w:hint="eastAsia" w:ascii="Times New Roman" w:hAnsi="Times New Roman" w:eastAsia="方正仿宋_GBK" w:cs="Times New Roman"/>
          <w:color w:val="auto"/>
          <w:sz w:val="33"/>
          <w:szCs w:val="33"/>
          <w:highlight w:val="none"/>
          <w:lang w:val="en-US" w:eastAsia="zh-CN"/>
        </w:rPr>
        <w:t>。</w:t>
      </w:r>
      <w:r>
        <w:rPr>
          <w:rFonts w:hint="default" w:ascii="Times New Roman" w:hAnsi="Times New Roman" w:eastAsia="方正仿宋_GBK" w:cs="Times New Roman"/>
          <w:color w:val="auto"/>
          <w:sz w:val="33"/>
          <w:szCs w:val="33"/>
          <w:highlight w:val="none"/>
          <w:lang w:val="en-US" w:eastAsia="zh-CN"/>
        </w:rPr>
        <w:t>该项目合同总额为877600.00元</w:t>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eastAsia="方正楷体_GBK" w:cs="Times New Roman"/>
          <w:b/>
          <w:bCs/>
          <w:sz w:val="33"/>
          <w:szCs w:val="33"/>
          <w:lang w:val="en-US" w:eastAsia="zh-CN"/>
        </w:rPr>
        <w:t>（</w:t>
      </w:r>
      <w:r>
        <w:rPr>
          <w:rFonts w:hint="eastAsia" w:ascii="Times New Roman" w:hAnsi="Times New Roman" w:eastAsia="方正楷体_GBK" w:cs="Times New Roman"/>
          <w:b/>
          <w:bCs/>
          <w:sz w:val="33"/>
          <w:szCs w:val="33"/>
          <w:lang w:val="en-US" w:eastAsia="zh-CN"/>
        </w:rPr>
        <w:t>二</w:t>
      </w:r>
      <w:r>
        <w:rPr>
          <w:rFonts w:hint="eastAsia" w:eastAsia="方正楷体_GBK" w:cs="Times New Roman"/>
          <w:b/>
          <w:bCs/>
          <w:sz w:val="33"/>
          <w:szCs w:val="33"/>
          <w:lang w:val="en-US" w:eastAsia="zh-CN"/>
        </w:rPr>
        <w:t>）</w:t>
      </w:r>
      <w:r>
        <w:rPr>
          <w:rFonts w:hint="eastAsia" w:ascii="Times New Roman" w:hAnsi="Times New Roman" w:eastAsia="方正楷体_GBK" w:cs="Times New Roman"/>
          <w:b/>
          <w:bCs/>
          <w:sz w:val="33"/>
          <w:szCs w:val="33"/>
          <w:lang w:val="zh-CN" w:eastAsia="zh-CN"/>
        </w:rPr>
        <w:t>项目效益情况</w:t>
      </w:r>
    </w:p>
    <w:p>
      <w:pPr>
        <w:pageBreakBefore w:val="0"/>
        <w:widowControl w:val="0"/>
        <w:numPr>
          <w:ilvl w:val="0"/>
          <w:numId w:val="0"/>
        </w:numPr>
        <w:kinsoku/>
        <w:wordWrap/>
        <w:overflowPunct/>
        <w:topLinePunct w:val="0"/>
        <w:autoSpaceDE/>
        <w:autoSpaceDN/>
        <w:bidi w:val="0"/>
        <w:spacing w:line="360" w:lineRule="auto"/>
        <w:ind w:firstLine="660" w:firstLineChars="200"/>
        <w:jc w:val="left"/>
        <w:textAlignment w:val="auto"/>
        <w:outlineLvl w:val="9"/>
        <w:rPr>
          <w:rFonts w:hint="eastAsia" w:ascii="Times New Roman" w:hAnsi="Times New Roman" w:eastAsia="方正仿宋_GBK" w:cs="Times New Roman"/>
          <w:b w:val="0"/>
          <w:bCs w:val="0"/>
          <w:color w:val="auto"/>
          <w:kern w:val="2"/>
          <w:sz w:val="33"/>
          <w:szCs w:val="33"/>
          <w:lang w:val="zh-CN" w:eastAsia="zh-CN" w:bidi="ar-SA"/>
        </w:rPr>
      </w:pPr>
      <w:r>
        <w:rPr>
          <w:rFonts w:hint="eastAsia" w:ascii="Times New Roman" w:hAnsi="Times New Roman" w:eastAsia="方正仿宋_GBK" w:cs="Times New Roman"/>
          <w:b w:val="0"/>
          <w:bCs w:val="0"/>
          <w:color w:val="auto"/>
          <w:kern w:val="2"/>
          <w:sz w:val="33"/>
          <w:szCs w:val="33"/>
          <w:lang w:val="en-US" w:eastAsia="zh-CN" w:bidi="ar-SA"/>
        </w:rPr>
        <w:t>该项目建设完成后，预计实现App平台网络攻击防范能力达80%以上，安全运营率达90%以上；媒体无形资产保全率80%以上，复用、历史视频、照片资料查询准确率90%以上。</w:t>
      </w:r>
    </w:p>
    <w:p>
      <w:pPr>
        <w:keepNext w:val="0"/>
        <w:keepLines w:val="0"/>
        <w:pageBreakBefore w:val="0"/>
        <w:widowControl w:val="0"/>
        <w:kinsoku/>
        <w:wordWrap/>
        <w:overflowPunct/>
        <w:topLinePunct w:val="0"/>
        <w:autoSpaceDE w:val="0"/>
        <w:autoSpaceDN w:val="0"/>
        <w:bidi w:val="0"/>
        <w:adjustRightInd/>
        <w:snapToGrid/>
        <w:ind w:firstLine="679" w:firstLineChars="206"/>
        <w:jc w:val="both"/>
        <w:textAlignment w:val="auto"/>
        <w:rPr>
          <w:rFonts w:hint="eastAsia" w:ascii="方正黑体_GBK" w:hAnsi="方正黑体_GBK" w:eastAsia="方正黑体_GBK" w:cs="方正黑体_GBK"/>
          <w:color w:val="auto"/>
          <w:kern w:val="2"/>
          <w:sz w:val="33"/>
          <w:szCs w:val="33"/>
          <w:lang w:val="zh-CN" w:eastAsia="zh-CN" w:bidi="ar-SA"/>
        </w:rPr>
      </w:pPr>
      <w:r>
        <w:rPr>
          <w:rFonts w:hint="eastAsia" w:ascii="方正黑体_GBK" w:hAnsi="方正黑体_GBK" w:eastAsia="方正黑体_GBK" w:cs="方正黑体_GBK"/>
          <w:color w:val="auto"/>
          <w:kern w:val="2"/>
          <w:sz w:val="33"/>
          <w:szCs w:val="33"/>
          <w:lang w:val="zh-CN" w:eastAsia="zh-CN" w:bidi="ar-SA"/>
        </w:rPr>
        <w:t>四、问题及建议</w:t>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ascii="Times New Roman" w:hAnsi="Times New Roman" w:eastAsia="方正楷体_GBK" w:cs="Times New Roman"/>
          <w:b/>
          <w:bCs/>
          <w:sz w:val="33"/>
          <w:szCs w:val="33"/>
          <w:lang w:val="zh-CN" w:eastAsia="zh-CN"/>
        </w:rPr>
        <w:t>（一）存在的问题</w:t>
      </w:r>
    </w:p>
    <w:p>
      <w:pPr>
        <w:pStyle w:val="3"/>
        <w:spacing w:line="600" w:lineRule="exact"/>
        <w:ind w:firstLine="660" w:firstLineChars="200"/>
        <w:jc w:val="left"/>
        <w:rPr>
          <w:rFonts w:hint="default"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一是项目在建设中，网上公开招标采购流程较慢，导致项目实施滞后；二是项目财政不能按照进度支付资金，资金执行率较低。</w:t>
      </w:r>
    </w:p>
    <w:p>
      <w:pPr>
        <w:keepNext w:val="0"/>
        <w:keepLines w:val="0"/>
        <w:pageBreakBefore w:val="0"/>
        <w:widowControl w:val="0"/>
        <w:kinsoku/>
        <w:wordWrap/>
        <w:overflowPunct/>
        <w:topLinePunct w:val="0"/>
        <w:autoSpaceDE/>
        <w:autoSpaceDN/>
        <w:bidi w:val="0"/>
        <w:snapToGrid/>
        <w:spacing w:beforeAutospacing="0" w:afterAutospacing="0" w:line="240" w:lineRule="auto"/>
        <w:ind w:firstLine="663" w:firstLineChars="200"/>
        <w:rPr>
          <w:rFonts w:hint="eastAsia" w:ascii="Times New Roman" w:hAnsi="Times New Roman" w:eastAsia="方正楷体_GBK" w:cs="Times New Roman"/>
          <w:b/>
          <w:bCs/>
          <w:sz w:val="33"/>
          <w:szCs w:val="33"/>
          <w:lang w:val="zh-CN" w:eastAsia="zh-CN"/>
        </w:rPr>
      </w:pPr>
      <w:r>
        <w:rPr>
          <w:rFonts w:hint="eastAsia" w:ascii="Times New Roman" w:hAnsi="Times New Roman" w:eastAsia="方正楷体_GBK" w:cs="Times New Roman"/>
          <w:b/>
          <w:bCs/>
          <w:sz w:val="33"/>
          <w:szCs w:val="33"/>
          <w:lang w:val="zh-CN" w:eastAsia="zh-CN"/>
        </w:rPr>
        <w:t>（二）相关建议</w:t>
      </w:r>
    </w:p>
    <w:p>
      <w:pPr>
        <w:pStyle w:val="3"/>
        <w:spacing w:line="600" w:lineRule="exact"/>
        <w:ind w:firstLine="660" w:firstLineChars="200"/>
        <w:jc w:val="left"/>
        <w:rPr>
          <w:rFonts w:hint="eastAsia" w:ascii="Times New Roman" w:hAnsi="Times New Roman" w:eastAsia="方正仿宋_GBK" w:cs="Times New Roman"/>
          <w:b w:val="0"/>
          <w:bCs w:val="0"/>
          <w:color w:val="auto"/>
          <w:kern w:val="2"/>
          <w:sz w:val="33"/>
          <w:szCs w:val="33"/>
          <w:lang w:val="en-US" w:eastAsia="zh-CN" w:bidi="ar-SA"/>
        </w:rPr>
      </w:pPr>
      <w:r>
        <w:rPr>
          <w:rFonts w:hint="eastAsia" w:ascii="Times New Roman" w:hAnsi="Times New Roman" w:eastAsia="方正仿宋_GBK" w:cs="Times New Roman"/>
          <w:b w:val="0"/>
          <w:bCs w:val="0"/>
          <w:color w:val="auto"/>
          <w:kern w:val="2"/>
          <w:sz w:val="33"/>
          <w:szCs w:val="33"/>
          <w:lang w:val="en-US" w:eastAsia="zh-CN" w:bidi="ar-SA"/>
        </w:rPr>
        <w:t>财政按照项目建设进度支付资金，确保项目如期完成。</w:t>
      </w:r>
    </w:p>
    <w:p>
      <w:pPr>
        <w:adjustRightInd w:val="0"/>
        <w:snapToGrid w:val="0"/>
        <w:spacing w:line="560" w:lineRule="exact"/>
        <w:ind w:firstLine="720"/>
        <w:rPr>
          <w:rFonts w:hint="eastAsia" w:ascii="仿宋_GB2312" w:hAnsi="仿宋_GB2312" w:eastAsia="仿宋_GB2312" w:cs="仿宋_GB2312"/>
          <w:b w:val="0"/>
          <w:bCs w:val="0"/>
          <w:kern w:val="2"/>
          <w:sz w:val="32"/>
          <w:szCs w:val="32"/>
          <w:lang w:val="en-US" w:eastAsia="zh-CN" w:bidi="ar-SA"/>
        </w:rPr>
      </w:pPr>
    </w:p>
    <w:p>
      <w:pPr>
        <w:adjustRightInd w:val="0"/>
        <w:snapToGrid w:val="0"/>
        <w:spacing w:line="560" w:lineRule="exact"/>
        <w:ind w:firstLine="7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7624E"/>
    <w:multiLevelType w:val="singleLevel"/>
    <w:tmpl w:val="F937624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YzVjNmZjMjg5ODA5OWI5ZmU5NjUwZTVlZGY2NTYifQ=="/>
  </w:docVars>
  <w:rsids>
    <w:rsidRoot w:val="00000000"/>
    <w:rsid w:val="10EA7A19"/>
    <w:rsid w:val="1FF67D23"/>
    <w:rsid w:val="2A2E42C7"/>
    <w:rsid w:val="320768B3"/>
    <w:rsid w:val="38EC0425"/>
    <w:rsid w:val="54A47394"/>
    <w:rsid w:val="600C3500"/>
    <w:rsid w:val="6588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styleId="3">
    <w:name w:val="Plain Text"/>
    <w:basedOn w:val="1"/>
    <w:autoRedefine/>
    <w:qFormat/>
    <w:uiPriority w:val="0"/>
    <w:rPr>
      <w:rFonts w:ascii="宋体" w:hAnsi="Courier New"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2024-05-16T08:35:00Z</dcterms:created>
  <dc:creator>饶仁春</dc:creator>
  <cp:lastModifiedBy>刘子东</cp:lastModifiedBy>
  <dcterms:modified xsi:type="dcterms:W3CDTF">2024-05-17T09:19:10Z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DE8AC454D5894367A3869F64BD1D0A4A</vt:lpwstr>
  </property>
</Properties>
</file>