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2023年度中央财政林业改革发展资金绩效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sz w:val="44"/>
          <w:szCs w:val="44"/>
        </w:rPr>
        <w:t>自评报告</w:t>
      </w:r>
    </w:p>
    <w:p>
      <w:pPr>
        <w:jc w:val="center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（一）转移支付概况。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省市下达给仁和区转移支付中央资金1400.89万元，其中国有林管护面积20.3176万亩，管护费175.48万元；非国有林生态保护补偿面积83.0067万亩,生态保护补偿资金1225.41万元。非国有林生态保护补偿分非国有公益林24.2571万亩，生态效益补偿资金285.42万元；非国有商品林58.7496万亩，停伐管护补助资金939.99万元。非国有公益林分国家级公益林16.3121万亩，生态效益补偿资金260.99万元；地方公益林8.1417万亩，生态效益补偿资金24.43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仁和区执行兑现非国有林生态保护补偿面积75.1922万亩,其中非国有公益林24.1781万亩（扣除错划到国有林中的集体公益林及边界错划零星面积0.079万亩）；非国有商品林51.0141万亩（初步按前期确认面积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（二）整体绩效目标情况。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按照相关规划和资金文件的要求，对国有林、非国有天然林商品林、非国有地方公益林、非国有国家级公益林进行常年有效管护，及时将补助兑现给林权所有者。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（三）区域绩效目标情况。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对仁和区国有林面积20.3176万亩，非国有商品林面积58.7496万亩，非国有地方公益林面积7.945万亩，非国有国家级公益林面积16.3121万亩进行常年有效管护，按时支付管护人员工资，及时将补助兑现给林权所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二、综合评价结论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仁和区转移支付2023年度绩效自评为100分，等级为优。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三、绩效情况分析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（一）资金情况分析。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仁和区2023年中央转移资金到位1400.89万元，支出资金1149.41万元，结余资金251.48万元。其中国有林管护费到位175.48万元，支出49.6万元，原因是用历年来结余国有林管护资金125.88万元支付了2023年管护费用；非国有天然林商品林停伐管护补助到位939.99万元，支出816.23万元，结余123.76万元；非国有地方公益林生态效益补偿到位24.43万元，支出23.83万元，结余0.6万元，原因是下达面积和资金比实际兑现多下达0.1982万亩，资金0.6万元；非国有国家级公益林生态效益补偿到位260.99万元，支出259.75万元，结余1.24万元，原因是下达面积和资金比实际兑现多下达0.0775万亩，资金1.24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（二）资金管理情况分析。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关于下达2023年中央财政林业改革发展资金的通知》（攀财资环资〔2023〕25号）、《关于下达中央财政林业草原生态保护恢复资金的通知》（攀财资环资〔2023〕27号）、《攀枝花市财政局关于调整2023年中央财政林业草原改革发展资金（第二批）的通知》（攀财资环资〔2023〕37号）和《关于下达2023年中央财政林业改革发展资金预算（第四批）的通知》（攀财资环资〔2023〕103号）下达给仁和区 2023年中央财政林业改革发展资金1400.89万元，用于森林管护、停伐管护补助和生态效益补偿。仁和区以《关于开展2023年非国有林生态保护补偿兑现工作的通知》（攀仁林〔2023〕107号）文件将任务和资金下达给各乡镇。根据检查验收结果，通过《四川省惠民惠农财政补贴项目资格审批基础支撑平台》进行公示和审核，再通过《攀枝花市惠民惠农财政补贴资金“一卡通”发放平台》将补助资金直接发放给农户。转移支付资金实行国库统筹管理，按照上报资金计划-国库划拨-代发银行-农户社保卡的程序进行发放。对资金的使用层层把关，严格按《林业草原改革发展资金管理办法》（财资环〔2022〕171号）执行，不存在违规整合资金、滞留、超范围开支、使用不规范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（三）总体目标完成情况分析。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2023年完成仁和区国有林面积20.3176万亩，非国有林商品林面积51.0141万亩，非国有地方公益林面积7.9435万亩，非国有国家级公益林面积16.2346万亩进行常年有效管护，支付管护人员工资、补助资金1149.41万元。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（四）绩效指标完成情况分析。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（根据各三级绩效指标值，逐项分析全年实际完成情况）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产出指标完成情况分析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（1）数量指标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仁和区国有林面积20.3176万亩，非国有商品林面积51.0141万亩，非国有地方公益林面积7.9435万亩，非国有国家级公益林面积16.2346万亩进行常年有效管护。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（2）质量指标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森林火灾受害率≤0.9‰。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（3）时效指标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天然林和国家级公益林管护当期任务完成率100%。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（4）成本指标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国有林管护中央财政补助标准10元/亩，非国有商品林停伐管护中央财政补助标准16元/亩，非国有地方公益林管护中央财政补助标准3元/亩，非国有国家级公益林管护中央财政补助标准16元/亩。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2.效益指标完成情况分析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通过聘请农民管护国有林，非国有商品林停伐管护补助和非国有公益林生态效益补偿的发放，增加农户收入1149.41万元。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林区经济得到了可持续发展。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森林、湿地生态系统生态效益发挥明显。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（4）可持续影响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森林、湿地、荒漠生态系统功能改善可持续影响明显。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3.满意度指标完成情况分析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林区职工、周边群众满意度100%。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四、发现的主要问题和改进措施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市给仁和区2023年下达的非国有林生态保护补偿面积83.0067万亩，其中非国有公益林24.2571万亩；非国有商品林58.7496万亩。而仁和区实际兑现非国有林生态保护补偿面积75.1922万亩,其中非国有公益林24.1781万亩；非国有商品林51.0141万亩，与计划比较未落实非国有林生态保护补偿面积7.8145万亩，主要原因是林草湿与国土三调对接融合成果中的林权纠纷、错划、零星面积等问题导致补偿无法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仁和区转移支付2023年度绩效自评结果将在政府门户进行公示。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164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11F1F"/>
    <w:multiLevelType w:val="singleLevel"/>
    <w:tmpl w:val="EEA11F1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readOnly" w:enforcement="0"/>
  <w:defaultTabStop w:val="420"/>
  <w:drawingGridHorizontalSpacing w:val="150"/>
  <w:drawingGridVerticalSpacing w:val="58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7F82"/>
    <w:rsid w:val="000101E1"/>
    <w:rsid w:val="000111B0"/>
    <w:rsid w:val="00020084"/>
    <w:rsid w:val="000235BA"/>
    <w:rsid w:val="00066A07"/>
    <w:rsid w:val="000732DA"/>
    <w:rsid w:val="00075CDC"/>
    <w:rsid w:val="000B0509"/>
    <w:rsid w:val="000B159D"/>
    <w:rsid w:val="000B1E8F"/>
    <w:rsid w:val="000E1485"/>
    <w:rsid w:val="000E3FE4"/>
    <w:rsid w:val="00103D16"/>
    <w:rsid w:val="001131A7"/>
    <w:rsid w:val="001263E3"/>
    <w:rsid w:val="001466F5"/>
    <w:rsid w:val="00151B5A"/>
    <w:rsid w:val="001555A1"/>
    <w:rsid w:val="00164D84"/>
    <w:rsid w:val="00171FAD"/>
    <w:rsid w:val="00174FD0"/>
    <w:rsid w:val="001D07D5"/>
    <w:rsid w:val="001D34E5"/>
    <w:rsid w:val="001D628A"/>
    <w:rsid w:val="001E7E59"/>
    <w:rsid w:val="001F119F"/>
    <w:rsid w:val="002033E0"/>
    <w:rsid w:val="00224C8A"/>
    <w:rsid w:val="002371CD"/>
    <w:rsid w:val="00250053"/>
    <w:rsid w:val="00266150"/>
    <w:rsid w:val="00280915"/>
    <w:rsid w:val="00287C3C"/>
    <w:rsid w:val="00292029"/>
    <w:rsid w:val="002A68CF"/>
    <w:rsid w:val="002B48CA"/>
    <w:rsid w:val="002B56EF"/>
    <w:rsid w:val="002C6762"/>
    <w:rsid w:val="002E34AC"/>
    <w:rsid w:val="002E5BAD"/>
    <w:rsid w:val="003072D2"/>
    <w:rsid w:val="00353938"/>
    <w:rsid w:val="00355453"/>
    <w:rsid w:val="00360BB6"/>
    <w:rsid w:val="00380F71"/>
    <w:rsid w:val="0039432D"/>
    <w:rsid w:val="003C6374"/>
    <w:rsid w:val="003E14E9"/>
    <w:rsid w:val="003E2E31"/>
    <w:rsid w:val="003E3995"/>
    <w:rsid w:val="003F32C9"/>
    <w:rsid w:val="003F48B9"/>
    <w:rsid w:val="003F79E2"/>
    <w:rsid w:val="00415F7C"/>
    <w:rsid w:val="00426ED0"/>
    <w:rsid w:val="0043444D"/>
    <w:rsid w:val="004531B5"/>
    <w:rsid w:val="004944D3"/>
    <w:rsid w:val="004C33B8"/>
    <w:rsid w:val="004E70F5"/>
    <w:rsid w:val="0051262B"/>
    <w:rsid w:val="00517917"/>
    <w:rsid w:val="00532ABD"/>
    <w:rsid w:val="005522A5"/>
    <w:rsid w:val="005753DD"/>
    <w:rsid w:val="00585887"/>
    <w:rsid w:val="0058635F"/>
    <w:rsid w:val="00590B01"/>
    <w:rsid w:val="005A4416"/>
    <w:rsid w:val="005B59FA"/>
    <w:rsid w:val="005D29F3"/>
    <w:rsid w:val="005D4E44"/>
    <w:rsid w:val="0064129F"/>
    <w:rsid w:val="00650CAE"/>
    <w:rsid w:val="00653CE0"/>
    <w:rsid w:val="00655479"/>
    <w:rsid w:val="0066266F"/>
    <w:rsid w:val="006A6F96"/>
    <w:rsid w:val="006B5911"/>
    <w:rsid w:val="006C109A"/>
    <w:rsid w:val="006C42DE"/>
    <w:rsid w:val="006D0334"/>
    <w:rsid w:val="0072066A"/>
    <w:rsid w:val="0072782C"/>
    <w:rsid w:val="007417B6"/>
    <w:rsid w:val="007473EF"/>
    <w:rsid w:val="00753908"/>
    <w:rsid w:val="007676E0"/>
    <w:rsid w:val="00777E0C"/>
    <w:rsid w:val="00785AF7"/>
    <w:rsid w:val="007A1DC2"/>
    <w:rsid w:val="007B488D"/>
    <w:rsid w:val="007D359A"/>
    <w:rsid w:val="007E6F42"/>
    <w:rsid w:val="007F3535"/>
    <w:rsid w:val="0080668D"/>
    <w:rsid w:val="008430B2"/>
    <w:rsid w:val="0084716A"/>
    <w:rsid w:val="00852260"/>
    <w:rsid w:val="00864FB8"/>
    <w:rsid w:val="0086625F"/>
    <w:rsid w:val="008758F9"/>
    <w:rsid w:val="00885A33"/>
    <w:rsid w:val="008863FF"/>
    <w:rsid w:val="008A20F2"/>
    <w:rsid w:val="008B4049"/>
    <w:rsid w:val="008E0950"/>
    <w:rsid w:val="00932A2C"/>
    <w:rsid w:val="00944237"/>
    <w:rsid w:val="00975E8E"/>
    <w:rsid w:val="009B6AAB"/>
    <w:rsid w:val="009C0DA1"/>
    <w:rsid w:val="009C4CF2"/>
    <w:rsid w:val="009D4FA7"/>
    <w:rsid w:val="009E0194"/>
    <w:rsid w:val="009F2CF7"/>
    <w:rsid w:val="009F579C"/>
    <w:rsid w:val="00A410C4"/>
    <w:rsid w:val="00A41FF0"/>
    <w:rsid w:val="00A830F2"/>
    <w:rsid w:val="00A85202"/>
    <w:rsid w:val="00A869AE"/>
    <w:rsid w:val="00A923B4"/>
    <w:rsid w:val="00AA26F9"/>
    <w:rsid w:val="00AA2B82"/>
    <w:rsid w:val="00AF0BAD"/>
    <w:rsid w:val="00AF2F3B"/>
    <w:rsid w:val="00B06901"/>
    <w:rsid w:val="00B134D9"/>
    <w:rsid w:val="00B34149"/>
    <w:rsid w:val="00B50C9F"/>
    <w:rsid w:val="00B52B88"/>
    <w:rsid w:val="00B560C0"/>
    <w:rsid w:val="00B57949"/>
    <w:rsid w:val="00B71CC3"/>
    <w:rsid w:val="00BA29DF"/>
    <w:rsid w:val="00BE7CEA"/>
    <w:rsid w:val="00C004B4"/>
    <w:rsid w:val="00C06E08"/>
    <w:rsid w:val="00C42B7F"/>
    <w:rsid w:val="00C55DEC"/>
    <w:rsid w:val="00C67863"/>
    <w:rsid w:val="00C71372"/>
    <w:rsid w:val="00C73CBB"/>
    <w:rsid w:val="00C757F9"/>
    <w:rsid w:val="00C75E93"/>
    <w:rsid w:val="00C77F20"/>
    <w:rsid w:val="00CA1CB1"/>
    <w:rsid w:val="00CC152C"/>
    <w:rsid w:val="00CC576B"/>
    <w:rsid w:val="00CF3119"/>
    <w:rsid w:val="00CF3A87"/>
    <w:rsid w:val="00CF5163"/>
    <w:rsid w:val="00D021DE"/>
    <w:rsid w:val="00D15490"/>
    <w:rsid w:val="00D437A0"/>
    <w:rsid w:val="00D6045E"/>
    <w:rsid w:val="00D63908"/>
    <w:rsid w:val="00D743C4"/>
    <w:rsid w:val="00D870C7"/>
    <w:rsid w:val="00DD09A2"/>
    <w:rsid w:val="00DD16E3"/>
    <w:rsid w:val="00DE52EE"/>
    <w:rsid w:val="00E40F80"/>
    <w:rsid w:val="00E418F4"/>
    <w:rsid w:val="00E97C05"/>
    <w:rsid w:val="00EA0903"/>
    <w:rsid w:val="00EC333E"/>
    <w:rsid w:val="00ED10D5"/>
    <w:rsid w:val="00ED2CFC"/>
    <w:rsid w:val="00ED6D53"/>
    <w:rsid w:val="00F035C3"/>
    <w:rsid w:val="00F172A5"/>
    <w:rsid w:val="00F246FC"/>
    <w:rsid w:val="00F27D98"/>
    <w:rsid w:val="00F33BA1"/>
    <w:rsid w:val="00F437B4"/>
    <w:rsid w:val="00F45F34"/>
    <w:rsid w:val="00F46329"/>
    <w:rsid w:val="00F57B53"/>
    <w:rsid w:val="00F57F82"/>
    <w:rsid w:val="00F6381C"/>
    <w:rsid w:val="00F64F2D"/>
    <w:rsid w:val="00F75963"/>
    <w:rsid w:val="00F83175"/>
    <w:rsid w:val="00F83B3B"/>
    <w:rsid w:val="00F872E7"/>
    <w:rsid w:val="00F91C84"/>
    <w:rsid w:val="00F97A2F"/>
    <w:rsid w:val="00FA357A"/>
    <w:rsid w:val="01045046"/>
    <w:rsid w:val="0150212A"/>
    <w:rsid w:val="018C1205"/>
    <w:rsid w:val="02C86339"/>
    <w:rsid w:val="037D0BC8"/>
    <w:rsid w:val="0588226B"/>
    <w:rsid w:val="05A50192"/>
    <w:rsid w:val="0845082D"/>
    <w:rsid w:val="096A663E"/>
    <w:rsid w:val="09E965F2"/>
    <w:rsid w:val="0A87714B"/>
    <w:rsid w:val="0B0C3B8D"/>
    <w:rsid w:val="0BCE8248"/>
    <w:rsid w:val="0FFFAAC1"/>
    <w:rsid w:val="10090D8C"/>
    <w:rsid w:val="11D7196B"/>
    <w:rsid w:val="139840D3"/>
    <w:rsid w:val="143E091F"/>
    <w:rsid w:val="14865FC8"/>
    <w:rsid w:val="150C2DB0"/>
    <w:rsid w:val="18294330"/>
    <w:rsid w:val="1CE94882"/>
    <w:rsid w:val="1D7F280A"/>
    <w:rsid w:val="1E761F05"/>
    <w:rsid w:val="1FC7205C"/>
    <w:rsid w:val="228B3D05"/>
    <w:rsid w:val="239F10A8"/>
    <w:rsid w:val="25FE8923"/>
    <w:rsid w:val="27190705"/>
    <w:rsid w:val="28521A95"/>
    <w:rsid w:val="286D5E37"/>
    <w:rsid w:val="2B38778E"/>
    <w:rsid w:val="2FCF6879"/>
    <w:rsid w:val="303809A8"/>
    <w:rsid w:val="32163C48"/>
    <w:rsid w:val="339B1C23"/>
    <w:rsid w:val="34884034"/>
    <w:rsid w:val="36507E25"/>
    <w:rsid w:val="38EF7AD8"/>
    <w:rsid w:val="3B620A2A"/>
    <w:rsid w:val="3C5E2926"/>
    <w:rsid w:val="3D044A46"/>
    <w:rsid w:val="3DBBD6B4"/>
    <w:rsid w:val="3E1672E6"/>
    <w:rsid w:val="3EAA2D3B"/>
    <w:rsid w:val="3EFF9E0B"/>
    <w:rsid w:val="3FBF2D69"/>
    <w:rsid w:val="3FC659DB"/>
    <w:rsid w:val="415F08D8"/>
    <w:rsid w:val="433B52D2"/>
    <w:rsid w:val="44E2230F"/>
    <w:rsid w:val="458C4389"/>
    <w:rsid w:val="46F9107C"/>
    <w:rsid w:val="488D7BBF"/>
    <w:rsid w:val="48B51347"/>
    <w:rsid w:val="49950CF0"/>
    <w:rsid w:val="4A55216A"/>
    <w:rsid w:val="4AB02304"/>
    <w:rsid w:val="4C730136"/>
    <w:rsid w:val="4D006EC3"/>
    <w:rsid w:val="4D39613E"/>
    <w:rsid w:val="4D6E4D26"/>
    <w:rsid w:val="4F400A92"/>
    <w:rsid w:val="4FE0696A"/>
    <w:rsid w:val="50772E11"/>
    <w:rsid w:val="51FD19E1"/>
    <w:rsid w:val="52267AA3"/>
    <w:rsid w:val="55673508"/>
    <w:rsid w:val="57FCC004"/>
    <w:rsid w:val="59595A6F"/>
    <w:rsid w:val="599330CA"/>
    <w:rsid w:val="5B0D23FC"/>
    <w:rsid w:val="5BFB0F68"/>
    <w:rsid w:val="5DB076C2"/>
    <w:rsid w:val="5F76F0C1"/>
    <w:rsid w:val="60D5009F"/>
    <w:rsid w:val="64DA4FF3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6FDF08E7"/>
    <w:rsid w:val="715B2F02"/>
    <w:rsid w:val="71F5E8EA"/>
    <w:rsid w:val="730969FE"/>
    <w:rsid w:val="76547EDE"/>
    <w:rsid w:val="76A548F2"/>
    <w:rsid w:val="7765772E"/>
    <w:rsid w:val="77867685"/>
    <w:rsid w:val="77F04540"/>
    <w:rsid w:val="781F36B6"/>
    <w:rsid w:val="790627AD"/>
    <w:rsid w:val="797D2564"/>
    <w:rsid w:val="7ADC59FA"/>
    <w:rsid w:val="7BB71159"/>
    <w:rsid w:val="7C1D61AE"/>
    <w:rsid w:val="7CD836C4"/>
    <w:rsid w:val="7DB77972"/>
    <w:rsid w:val="7DBDD65E"/>
    <w:rsid w:val="7DBF21E3"/>
    <w:rsid w:val="7DDD794F"/>
    <w:rsid w:val="7F6F721B"/>
    <w:rsid w:val="7FE40CF4"/>
    <w:rsid w:val="7FED9F9F"/>
    <w:rsid w:val="9FFF3766"/>
    <w:rsid w:val="B7F7950F"/>
    <w:rsid w:val="BECF1CFC"/>
    <w:rsid w:val="CA49ADC2"/>
    <w:rsid w:val="CADDA160"/>
    <w:rsid w:val="D7FBE5FA"/>
    <w:rsid w:val="DFDF27BD"/>
    <w:rsid w:val="EBCEF170"/>
    <w:rsid w:val="EF8574AB"/>
    <w:rsid w:val="F1A7643A"/>
    <w:rsid w:val="F57B6F99"/>
    <w:rsid w:val="F5BE3765"/>
    <w:rsid w:val="F76F2F4C"/>
    <w:rsid w:val="F7DFB8FF"/>
    <w:rsid w:val="F8DBBE3A"/>
    <w:rsid w:val="FA7DCE76"/>
    <w:rsid w:val="FAEFC359"/>
    <w:rsid w:val="FB5ECFCA"/>
    <w:rsid w:val="FEAF114B"/>
    <w:rsid w:val="FEBF0180"/>
    <w:rsid w:val="FEDC2866"/>
    <w:rsid w:val="FEED1334"/>
    <w:rsid w:val="FFC601BD"/>
    <w:rsid w:val="FF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373</Words>
  <Characters>2130</Characters>
  <Lines>17</Lines>
  <Paragraphs>4</Paragraphs>
  <TotalTime>10</TotalTime>
  <ScaleCrop>false</ScaleCrop>
  <LinksUpToDate>false</LinksUpToDate>
  <CharactersWithSpaces>2499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2023-04-02T02:17:00Z</dcterms:created>
  <dc:creator>lhn</dc:creator>
  <cp:lastModifiedBy>陆庆</cp:lastModifiedBy>
  <cp:lastPrinted>2023-02-25T09:52:00Z</cp:lastPrinted>
  <dcterms:modified xsi:type="dcterms:W3CDTF">2024-05-17T01:48:57Z</dcterms:modified>
  <dc:title>财政支出绩效评价报告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BA5C8C38D87F2EA0070F186440EC30A2</vt:lpwstr>
  </property>
</Properties>
</file>