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Theme="minorEastAsia" w:hAnsiTheme="minorEastAsia" w:eastAsiaTheme="minorEastAsia" w:cstheme="minorEastAsia"/>
          <w:szCs w:val="21"/>
        </w:rPr>
      </w:pPr>
      <w:bookmarkStart w:id="0" w:name="_Toc15306267"/>
    </w:p>
    <w:p>
      <w:pPr>
        <w:spacing w:line="600" w:lineRule="exact"/>
        <w:jc w:val="center"/>
        <w:outlineLvl w:val="0"/>
        <w:rPr>
          <w:rFonts w:hint="eastAsia" w:asciiTheme="minorEastAsia" w:hAnsiTheme="minorEastAsia" w:eastAsiaTheme="minorEastAsia" w:cstheme="minorEastAsia"/>
          <w:sz w:val="72"/>
          <w:szCs w:val="72"/>
        </w:rPr>
      </w:pPr>
    </w:p>
    <w:p>
      <w:pPr>
        <w:spacing w:line="600" w:lineRule="exact"/>
        <w:jc w:val="center"/>
        <w:outlineLvl w:val="0"/>
        <w:rPr>
          <w:rFonts w:hint="eastAsia" w:asciiTheme="minorEastAsia" w:hAnsiTheme="minorEastAsia" w:eastAsiaTheme="minorEastAsia" w:cstheme="minorEastAsia"/>
          <w:sz w:val="72"/>
          <w:szCs w:val="72"/>
        </w:rPr>
      </w:pPr>
    </w:p>
    <w:p>
      <w:pPr>
        <w:adjustRightInd w:val="0"/>
        <w:snapToGrid w:val="0"/>
        <w:spacing w:line="360" w:lineRule="auto"/>
        <w:jc w:val="center"/>
        <w:outlineLvl w:val="0"/>
        <w:rPr>
          <w:rFonts w:hint="eastAsia" w:asciiTheme="minorEastAsia" w:hAnsiTheme="minorEastAsia" w:eastAsiaTheme="minorEastAsia" w:cstheme="minorEastAsia"/>
          <w:sz w:val="52"/>
          <w:szCs w:val="52"/>
        </w:rPr>
      </w:pPr>
      <w:bookmarkStart w:id="1" w:name="_Toc15396475"/>
      <w:bookmarkStart w:id="2" w:name="_Toc15377425"/>
      <w:bookmarkStart w:id="3" w:name="_Toc15377193"/>
      <w:bookmarkStart w:id="4" w:name="_Toc15396597"/>
      <w:bookmarkStart w:id="5" w:name="_Toc15378441"/>
      <w:r>
        <w:rPr>
          <w:rFonts w:hint="eastAsia" w:asciiTheme="minorEastAsia" w:hAnsiTheme="minorEastAsia" w:eastAsiaTheme="minorEastAsia" w:cstheme="minorEastAsia"/>
          <w:sz w:val="52"/>
          <w:szCs w:val="52"/>
        </w:rPr>
        <w:t>2022年度</w:t>
      </w:r>
      <w:bookmarkEnd w:id="1"/>
      <w:bookmarkEnd w:id="2"/>
      <w:bookmarkEnd w:id="3"/>
      <w:bookmarkEnd w:id="4"/>
      <w:bookmarkEnd w:id="5"/>
    </w:p>
    <w:bookmarkEnd w:id="0"/>
    <w:p>
      <w:pPr>
        <w:adjustRightInd w:val="0"/>
        <w:snapToGrid w:val="0"/>
        <w:spacing w:line="360" w:lineRule="auto"/>
        <w:jc w:val="center"/>
        <w:outlineLvl w:val="0"/>
        <w:rPr>
          <w:rFonts w:hint="eastAsia" w:asciiTheme="minorEastAsia" w:hAnsiTheme="minorEastAsia" w:eastAsiaTheme="minorEastAsia" w:cstheme="minorEastAsia"/>
          <w:sz w:val="52"/>
          <w:szCs w:val="52"/>
        </w:rPr>
      </w:pPr>
      <w:bookmarkStart w:id="6" w:name="_Toc15377194"/>
      <w:bookmarkStart w:id="7" w:name="_Toc15306268"/>
      <w:bookmarkStart w:id="8" w:name="_Toc15378442"/>
      <w:bookmarkStart w:id="9" w:name="_Toc15396598"/>
      <w:bookmarkStart w:id="10" w:name="_Toc15396476"/>
      <w:bookmarkStart w:id="11" w:name="_Toc15377426"/>
      <w:r>
        <w:rPr>
          <w:rFonts w:hint="eastAsia" w:asciiTheme="minorEastAsia" w:hAnsiTheme="minorEastAsia" w:eastAsiaTheme="minorEastAsia" w:cstheme="minorEastAsia"/>
          <w:sz w:val="52"/>
          <w:szCs w:val="52"/>
        </w:rPr>
        <w:t>攀枝花市仁和区住房和城乡建设局单位决算</w:t>
      </w:r>
      <w:bookmarkEnd w:id="6"/>
      <w:bookmarkEnd w:id="7"/>
      <w:bookmarkEnd w:id="8"/>
      <w:bookmarkEnd w:id="9"/>
      <w:bookmarkEnd w:id="10"/>
      <w:bookmarkEnd w:id="11"/>
      <w:r>
        <w:rPr>
          <w:rFonts w:hint="eastAsia" w:asciiTheme="minorEastAsia" w:hAnsiTheme="minorEastAsia" w:eastAsiaTheme="minorEastAsia" w:cstheme="minorEastAsia"/>
          <w:sz w:val="52"/>
          <w:szCs w:val="52"/>
        </w:rPr>
        <w:t>编制说明</w:t>
      </w:r>
    </w:p>
    <w:p>
      <w:pPr>
        <w:widowControl/>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sz w:val="36"/>
          <w:szCs w:val="36"/>
        </w:rPr>
        <w:br w:type="page"/>
      </w:r>
      <w:r>
        <w:rPr>
          <w:rFonts w:hint="eastAsia" w:asciiTheme="minorEastAsia" w:hAnsiTheme="minorEastAsia" w:eastAsiaTheme="minorEastAsia" w:cstheme="minorEastAsia"/>
          <w:sz w:val="48"/>
          <w:szCs w:val="48"/>
        </w:rPr>
        <w:t>目录</w:t>
      </w:r>
    </w:p>
    <w:p>
      <w:pPr>
        <w:widowControl/>
        <w:jc w:val="center"/>
        <w:rPr>
          <w:rFonts w:hint="eastAsia" w:asciiTheme="minorEastAsia" w:hAnsiTheme="minorEastAsia" w:eastAsiaTheme="minorEastAsia" w:cstheme="minorEastAsia"/>
          <w:sz w:val="28"/>
          <w:szCs w:val="28"/>
        </w:rPr>
      </w:pPr>
    </w:p>
    <w:p>
      <w:pPr>
        <w:pStyle w:val="14"/>
        <w:rPr>
          <w:rFonts w:hint="eastAsia" w:asciiTheme="minorEastAsia" w:hAnsiTheme="minorEastAsia" w:eastAsiaTheme="minorEastAsia" w:cstheme="minorEastAsia"/>
        </w:rPr>
      </w:pPr>
      <w:r>
        <w:rPr>
          <w:rFonts w:hint="eastAsia" w:asciiTheme="minorEastAsia" w:hAnsiTheme="minorEastAsia" w:eastAsiaTheme="minorEastAsia" w:cstheme="minorEastAsia"/>
        </w:rPr>
        <w:t>公开时间：2023年9 月26日</w:t>
      </w:r>
    </w:p>
    <w:p>
      <w:pPr>
        <w:rPr>
          <w:rFonts w:hint="eastAsia" w:asciiTheme="minorEastAsia" w:hAnsiTheme="minorEastAsia" w:eastAsiaTheme="minorEastAsia" w:cstheme="minorEastAsia"/>
        </w:rPr>
      </w:pPr>
    </w:p>
    <w:p>
      <w:pPr>
        <w:pStyle w:val="14"/>
        <w:adjustRightInd w:val="0"/>
        <w:snapToGrid w:val="0"/>
        <w:spacing w:before="0" w:line="44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第一部分 单位概况</w:t>
      </w:r>
      <w:r>
        <w:rPr>
          <w:rFonts w:hint="eastAsia" w:asciiTheme="minorEastAsia" w:hAnsiTheme="minorEastAsia" w:eastAsiaTheme="minorEastAsia" w:cstheme="minorEastAsia"/>
          <w:sz w:val="24"/>
          <w:lang w:val="en-US" w:eastAsia="zh-CN"/>
        </w:rPr>
        <w:t xml:space="preserve">                                              1</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一、主要职责</w:t>
      </w:r>
      <w:r>
        <w:rPr>
          <w:rFonts w:hint="eastAsia" w:asciiTheme="minorEastAsia" w:hAnsiTheme="minorEastAsia" w:eastAsiaTheme="minorEastAsia" w:cstheme="minorEastAsia"/>
          <w:sz w:val="24"/>
          <w:lang w:val="en-US" w:eastAsia="zh-CN"/>
        </w:rPr>
        <w:t xml:space="preserve">                                                1</w:t>
      </w:r>
    </w:p>
    <w:p>
      <w:pPr>
        <w:pStyle w:val="15"/>
        <w:adjustRightInd w:val="0"/>
        <w:snapToGrid w:val="0"/>
        <w:spacing w:line="440" w:lineRule="exact"/>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rPr>
        <w:t>二、机构设置</w:t>
      </w:r>
      <w:r>
        <w:rPr>
          <w:rFonts w:hint="eastAsia" w:asciiTheme="minorEastAsia" w:hAnsiTheme="minorEastAsia" w:eastAsiaTheme="minorEastAsia" w:cstheme="minorEastAsia"/>
          <w:sz w:val="24"/>
          <w:lang w:val="en-US" w:eastAsia="zh-CN"/>
        </w:rPr>
        <w:t xml:space="preserve">                                                1</w:t>
      </w:r>
    </w:p>
    <w:p>
      <w:pPr>
        <w:pStyle w:val="14"/>
        <w:adjustRightInd w:val="0"/>
        <w:snapToGrid w:val="0"/>
        <w:spacing w:before="0" w:line="44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第二部分 2022年度单位决算情况说明</w:t>
      </w:r>
      <w:r>
        <w:rPr>
          <w:rFonts w:hint="eastAsia" w:asciiTheme="minorEastAsia" w:hAnsiTheme="minorEastAsia" w:eastAsiaTheme="minorEastAsia" w:cstheme="minorEastAsia"/>
          <w:sz w:val="24"/>
          <w:lang w:val="en-US" w:eastAsia="zh-CN"/>
        </w:rPr>
        <w:t xml:space="preserve">                              2</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一、收入支出决算总体情况说明</w:t>
      </w:r>
      <w:r>
        <w:rPr>
          <w:rFonts w:hint="eastAsia" w:asciiTheme="minorEastAsia" w:hAnsiTheme="minorEastAsia" w:eastAsiaTheme="minorEastAsia" w:cstheme="minorEastAsia"/>
          <w:sz w:val="24"/>
          <w:lang w:val="en-US" w:eastAsia="zh-CN"/>
        </w:rPr>
        <w:t xml:space="preserve">                                2</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二、收入决算情况说明</w:t>
      </w:r>
      <w:r>
        <w:rPr>
          <w:rFonts w:hint="eastAsia" w:asciiTheme="minorEastAsia" w:hAnsiTheme="minorEastAsia" w:eastAsiaTheme="minorEastAsia" w:cstheme="minorEastAsia"/>
          <w:sz w:val="24"/>
          <w:lang w:val="en-US" w:eastAsia="zh-CN"/>
        </w:rPr>
        <w:t xml:space="preserve">                                        2</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三、支出决算情况说明</w:t>
      </w:r>
      <w:r>
        <w:rPr>
          <w:rFonts w:hint="eastAsia" w:asciiTheme="minorEastAsia" w:hAnsiTheme="minorEastAsia" w:eastAsiaTheme="minorEastAsia" w:cstheme="minorEastAsia"/>
          <w:sz w:val="24"/>
          <w:lang w:val="en-US" w:eastAsia="zh-CN"/>
        </w:rPr>
        <w:t xml:space="preserve">                                        3</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四、财政拨款收入支出决算总体情况说明</w:t>
      </w:r>
      <w:r>
        <w:rPr>
          <w:rFonts w:hint="eastAsia" w:asciiTheme="minorEastAsia" w:hAnsiTheme="minorEastAsia" w:eastAsiaTheme="minorEastAsia" w:cstheme="minorEastAsia"/>
          <w:sz w:val="24"/>
          <w:lang w:val="en-US" w:eastAsia="zh-CN"/>
        </w:rPr>
        <w:t xml:space="preserve">                        4</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五、一般公共预算财政拨款支出决算情况说明</w:t>
      </w:r>
      <w:r>
        <w:rPr>
          <w:rFonts w:hint="eastAsia" w:asciiTheme="minorEastAsia" w:hAnsiTheme="minorEastAsia" w:eastAsiaTheme="minorEastAsia" w:cstheme="minorEastAsia"/>
          <w:sz w:val="24"/>
          <w:lang w:val="en-US" w:eastAsia="zh-CN"/>
        </w:rPr>
        <w:t xml:space="preserve">                    4</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六、一般公共预算财政拨款基本支出决算情况说明</w:t>
      </w:r>
      <w:r>
        <w:rPr>
          <w:rFonts w:hint="eastAsia" w:asciiTheme="minorEastAsia" w:hAnsiTheme="minorEastAsia" w:eastAsiaTheme="minorEastAsia" w:cstheme="minorEastAsia"/>
          <w:sz w:val="24"/>
          <w:lang w:val="en-US" w:eastAsia="zh-CN"/>
        </w:rPr>
        <w:t xml:space="preserve">                7</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七、财政拨款“三公”经费支出决算情况说明</w:t>
      </w:r>
      <w:r>
        <w:rPr>
          <w:rFonts w:hint="eastAsia" w:asciiTheme="minorEastAsia" w:hAnsiTheme="minorEastAsia" w:eastAsiaTheme="minorEastAsia" w:cstheme="minorEastAsia"/>
          <w:sz w:val="24"/>
          <w:lang w:val="en-US" w:eastAsia="zh-CN"/>
        </w:rPr>
        <w:t xml:space="preserve">                    7</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八、政府性基金预算支出决算情况说明</w:t>
      </w:r>
      <w:r>
        <w:rPr>
          <w:rFonts w:hint="eastAsia" w:asciiTheme="minorEastAsia" w:hAnsiTheme="minorEastAsia" w:eastAsiaTheme="minorEastAsia" w:cstheme="minorEastAsia"/>
          <w:sz w:val="24"/>
          <w:lang w:val="en-US" w:eastAsia="zh-CN"/>
        </w:rPr>
        <w:t xml:space="preserve">                          9</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九、国有资本经营预算支出决算情况说明</w:t>
      </w:r>
      <w:r>
        <w:rPr>
          <w:rFonts w:hint="eastAsia" w:asciiTheme="minorEastAsia" w:hAnsiTheme="minorEastAsia" w:eastAsiaTheme="minorEastAsia" w:cstheme="minorEastAsia"/>
          <w:sz w:val="24"/>
          <w:lang w:val="en-US" w:eastAsia="zh-CN"/>
        </w:rPr>
        <w:t xml:space="preserve">                        9</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十、其他重要事项的情况说明</w:t>
      </w:r>
      <w:r>
        <w:rPr>
          <w:rFonts w:hint="eastAsia" w:asciiTheme="minorEastAsia" w:hAnsiTheme="minorEastAsia" w:eastAsiaTheme="minorEastAsia" w:cstheme="minorEastAsia"/>
          <w:sz w:val="24"/>
          <w:lang w:val="en-US" w:eastAsia="zh-CN"/>
        </w:rPr>
        <w:t xml:space="preserve">                                  9</w:t>
      </w:r>
    </w:p>
    <w:p>
      <w:pPr>
        <w:pStyle w:val="14"/>
        <w:adjustRightInd w:val="0"/>
        <w:snapToGrid w:val="0"/>
        <w:spacing w:before="0" w:line="44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第三部分 名词解释</w:t>
      </w:r>
      <w:r>
        <w:rPr>
          <w:rFonts w:hint="eastAsia" w:asciiTheme="minorEastAsia" w:hAnsiTheme="minorEastAsia" w:eastAsiaTheme="minorEastAsia" w:cstheme="minorEastAsia"/>
          <w:sz w:val="24"/>
          <w:lang w:val="en-US" w:eastAsia="zh-CN"/>
        </w:rPr>
        <w:t xml:space="preserve">                                              12</w:t>
      </w:r>
    </w:p>
    <w:p>
      <w:pPr>
        <w:pStyle w:val="14"/>
        <w:adjustRightInd w:val="0"/>
        <w:snapToGrid w:val="0"/>
        <w:spacing w:before="0" w:line="44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第四部分 附件</w:t>
      </w:r>
      <w:r>
        <w:rPr>
          <w:rFonts w:hint="eastAsia" w:asciiTheme="minorEastAsia" w:hAnsiTheme="minorEastAsia" w:eastAsiaTheme="minorEastAsia" w:cstheme="minorEastAsia"/>
          <w:sz w:val="24"/>
          <w:lang w:val="en-US" w:eastAsia="zh-CN"/>
        </w:rPr>
        <w:t xml:space="preserve">                                                  17</w:t>
      </w:r>
    </w:p>
    <w:p>
      <w:pPr>
        <w:pStyle w:val="14"/>
        <w:adjustRightInd w:val="0"/>
        <w:snapToGrid w:val="0"/>
        <w:spacing w:before="0" w:line="44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rPr>
        <w:t>第五部分 附表</w:t>
      </w:r>
      <w:r>
        <w:rPr>
          <w:rFonts w:hint="eastAsia" w:asciiTheme="minorEastAsia" w:hAnsiTheme="minorEastAsia" w:eastAsiaTheme="minorEastAsia" w:cstheme="minorEastAsia"/>
          <w:sz w:val="24"/>
          <w:lang w:val="en-US" w:eastAsia="zh-CN"/>
        </w:rPr>
        <w:t xml:space="preserve">                                                  89</w:t>
      </w:r>
    </w:p>
    <w:p>
      <w:pPr>
        <w:pStyle w:val="15"/>
        <w:adjustRightInd w:val="0"/>
        <w:snapToGrid w:val="0"/>
        <w:spacing w:line="440" w:lineRule="exact"/>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一、收入支出决算总表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八、一般公共预算财政拨款基本支出决算明细表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十、政府性基金预算财政拨款收入支出决算表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十一、国有资本经营预算财政拨款收入支出决算表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十二、国有资本经营预算财政拨款支出决算表</w:t>
      </w:r>
    </w:p>
    <w:p>
      <w:pPr>
        <w:pStyle w:val="15"/>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十三、财政拨款“三公”经费支出决算表</w:t>
      </w:r>
    </w:p>
    <w:p>
      <w:pPr>
        <w:jc w:val="center"/>
        <w:rPr>
          <w:rStyle w:val="30"/>
          <w:rFonts w:hint="eastAsia" w:asciiTheme="minorEastAsia" w:hAnsiTheme="minorEastAsia" w:eastAsiaTheme="minorEastAsia" w:cstheme="minorEastAsia"/>
        </w:rPr>
        <w:sectPr>
          <w:pgSz w:w="11906" w:h="16838"/>
          <w:pgMar w:top="1440" w:right="1800" w:bottom="1440" w:left="1800" w:header="851" w:footer="992" w:gutter="0"/>
          <w:cols w:space="425" w:num="1"/>
          <w:docGrid w:type="lines" w:linePitch="312" w:charSpace="0"/>
        </w:sectPr>
      </w:pPr>
      <w:bookmarkStart w:id="12" w:name="_Toc15377196"/>
      <w:bookmarkStart w:id="13" w:name="_Toc15396599"/>
    </w:p>
    <w:p>
      <w:pPr>
        <w:jc w:val="center"/>
        <w:rPr>
          <w:rStyle w:val="30"/>
          <w:rFonts w:hint="eastAsia" w:asciiTheme="minorEastAsia" w:hAnsiTheme="minorEastAsia" w:eastAsiaTheme="minorEastAsia" w:cstheme="minorEastAsia"/>
          <w:b w:val="0"/>
        </w:rPr>
      </w:pPr>
      <w:r>
        <w:rPr>
          <w:rStyle w:val="30"/>
          <w:rFonts w:hint="eastAsia" w:asciiTheme="minorEastAsia" w:hAnsiTheme="minorEastAsia" w:eastAsiaTheme="minorEastAsia" w:cstheme="minorEastAsia"/>
        </w:rPr>
        <w:t>第一部分 单位</w:t>
      </w:r>
      <w:r>
        <w:rPr>
          <w:rStyle w:val="30"/>
          <w:rFonts w:hint="eastAsia" w:asciiTheme="minorEastAsia" w:hAnsiTheme="minorEastAsia" w:eastAsiaTheme="minorEastAsia" w:cstheme="minorEastAsia"/>
          <w:b w:val="0"/>
          <w:bCs w:val="0"/>
        </w:rPr>
        <w:t>概况</w:t>
      </w:r>
      <w:bookmarkEnd w:id="12"/>
      <w:bookmarkEnd w:id="13"/>
    </w:p>
    <w:p>
      <w:pPr>
        <w:widowControl/>
        <w:jc w:val="left"/>
        <w:rPr>
          <w:rFonts w:hint="eastAsia" w:asciiTheme="minorEastAsia" w:hAnsiTheme="minorEastAsia" w:eastAsiaTheme="minorEastAsia" w:cstheme="minorEastAsia"/>
          <w:sz w:val="32"/>
          <w:szCs w:val="32"/>
        </w:rPr>
      </w:pPr>
    </w:p>
    <w:p>
      <w:pPr>
        <w:pStyle w:val="4"/>
        <w:keepNext w:val="0"/>
        <w:keepLines w:val="0"/>
        <w:numPr>
          <w:ilvl w:val="0"/>
          <w:numId w:val="1"/>
        </w:numPr>
        <w:spacing w:line="415" w:lineRule="auto"/>
        <w:rPr>
          <w:rStyle w:val="31"/>
          <w:rFonts w:hint="eastAsia" w:asciiTheme="minorEastAsia" w:hAnsiTheme="minorEastAsia" w:eastAsiaTheme="minorEastAsia" w:cstheme="minorEastAsia"/>
          <w:b w:val="0"/>
          <w:bCs w:val="0"/>
        </w:rPr>
      </w:pPr>
      <w:bookmarkStart w:id="14" w:name="_Toc15377197"/>
      <w:bookmarkStart w:id="15" w:name="_Toc15396600"/>
      <w:r>
        <w:rPr>
          <w:rStyle w:val="31"/>
          <w:rFonts w:hint="eastAsia" w:asciiTheme="minorEastAsia" w:hAnsiTheme="minorEastAsia" w:eastAsiaTheme="minorEastAsia" w:cstheme="minorEastAsia"/>
          <w:b w:val="0"/>
          <w:bCs w:val="0"/>
        </w:rPr>
        <w:t>主要职责</w:t>
      </w:r>
    </w:p>
    <w:p>
      <w:pPr>
        <w:pStyle w:val="4"/>
        <w:keepNext w:val="0"/>
        <w:keepLines w:val="0"/>
        <w:spacing w:line="415" w:lineRule="auto"/>
        <w:ind w:firstLine="627" w:firstLineChars="196"/>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负责贯彻执行国家、省、市、区住房和城乡建设的相关法律、法规和方针、政策；负责研究制定建设系统经济发展战略、中长期规划、年度计划和相关政策并组织实施；贯彻执行国家、省、市有关城市市政基础设施建设和村镇建设方面的方针、政策，指导、协调、参与城市基础设施建设和村镇建设管理；负责全区住房改革和住房保障、房地产市场监督管理、建筑行业管理等工作；承担国有土地房屋征收管理的责任，参与仁和区新区开发、旧城改造、人防工作、雨污水管网新建相关工作等。</w:t>
      </w:r>
    </w:p>
    <w:p>
      <w:pPr>
        <w:pStyle w:val="4"/>
        <w:keepNext w:val="0"/>
        <w:keepLines w:val="0"/>
        <w:spacing w:line="415" w:lineRule="auto"/>
        <w:ind w:firstLine="640" w:firstLineChars="200"/>
        <w:rPr>
          <w:rFonts w:hint="eastAsia" w:asciiTheme="minorEastAsia" w:hAnsiTheme="minorEastAsia" w:eastAsiaTheme="minorEastAsia" w:cstheme="minorEastAsia"/>
          <w:b w:val="0"/>
        </w:rPr>
      </w:pPr>
      <w:r>
        <w:rPr>
          <w:rFonts w:hint="eastAsia" w:asciiTheme="minorEastAsia" w:hAnsiTheme="minorEastAsia" w:eastAsiaTheme="minorEastAsia" w:cstheme="minorEastAsia"/>
          <w:b w:val="0"/>
        </w:rPr>
        <w:t>二、机构设置</w:t>
      </w:r>
    </w:p>
    <w:p>
      <w:pPr>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攀枝花市仁和区住房和城乡建设局一预算单位，属于行政单位。</w:t>
      </w:r>
    </w:p>
    <w:p>
      <w:pPr>
        <w:pStyle w:val="4"/>
        <w:keepNext w:val="0"/>
        <w:keepLines w:val="0"/>
        <w:spacing w:line="415" w:lineRule="auto"/>
        <w:rPr>
          <w:rFonts w:hint="eastAsia" w:asciiTheme="minorEastAsia" w:hAnsiTheme="minorEastAsia" w:eastAsiaTheme="minorEastAsia" w:cstheme="minorEastAsia"/>
          <w:b w:val="0"/>
        </w:rPr>
      </w:pPr>
    </w:p>
    <w:bookmarkEnd w:id="14"/>
    <w:bookmarkEnd w:id="15"/>
    <w:p>
      <w:pPr>
        <w:widowControl/>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br w:type="page"/>
      </w:r>
    </w:p>
    <w:p>
      <w:pPr>
        <w:pStyle w:val="3"/>
        <w:keepNext w:val="0"/>
        <w:keepLines w:val="0"/>
        <w:tabs>
          <w:tab w:val="center" w:pos="3933"/>
        </w:tabs>
        <w:ind w:right="442"/>
        <w:rPr>
          <w:rStyle w:val="30"/>
          <w:rFonts w:hint="eastAsia" w:asciiTheme="minorEastAsia" w:hAnsiTheme="minorEastAsia" w:eastAsiaTheme="minorEastAsia" w:cstheme="minorEastAsia"/>
          <w:b w:val="0"/>
          <w:bCs/>
        </w:rPr>
      </w:pPr>
      <w:bookmarkStart w:id="16" w:name="_Toc15396602"/>
      <w:bookmarkStart w:id="17" w:name="_Toc15377204"/>
      <w:r>
        <w:rPr>
          <w:rFonts w:hint="eastAsia" w:asciiTheme="minorEastAsia" w:hAnsiTheme="minorEastAsia" w:eastAsiaTheme="minorEastAsia" w:cstheme="minorEastAsia"/>
          <w:b w:val="0"/>
        </w:rPr>
        <w:tab/>
      </w:r>
      <w:r>
        <w:rPr>
          <w:rFonts w:hint="eastAsia" w:asciiTheme="minorEastAsia" w:hAnsiTheme="minorEastAsia" w:eastAsiaTheme="minorEastAsia" w:cstheme="minorEastAsia"/>
          <w:b w:val="0"/>
        </w:rPr>
        <w:t>第二部分 2022年度</w:t>
      </w:r>
      <w:r>
        <w:rPr>
          <w:rStyle w:val="30"/>
          <w:rFonts w:hint="eastAsia" w:asciiTheme="minorEastAsia" w:hAnsiTheme="minorEastAsia" w:eastAsiaTheme="minorEastAsia" w:cstheme="minorEastAsia"/>
          <w:b w:val="0"/>
          <w:bCs/>
        </w:rPr>
        <w:t>单位决算情况说明</w:t>
      </w:r>
      <w:bookmarkEnd w:id="16"/>
      <w:bookmarkEnd w:id="17"/>
    </w:p>
    <w:p>
      <w:pPr>
        <w:rPr>
          <w:rFonts w:hint="eastAsia" w:asciiTheme="minorEastAsia" w:hAnsiTheme="minorEastAsia" w:eastAsiaTheme="minorEastAsia" w:cstheme="minorEastAsia"/>
        </w:rPr>
      </w:pPr>
    </w:p>
    <w:p>
      <w:pPr>
        <w:pStyle w:val="29"/>
        <w:numPr>
          <w:ilvl w:val="0"/>
          <w:numId w:val="2"/>
        </w:numPr>
        <w:spacing w:line="600" w:lineRule="exact"/>
        <w:ind w:firstLineChars="0"/>
        <w:outlineLvl w:val="1"/>
        <w:rPr>
          <w:rStyle w:val="31"/>
          <w:rFonts w:hint="eastAsia" w:asciiTheme="minorEastAsia" w:hAnsiTheme="minorEastAsia" w:eastAsiaTheme="minorEastAsia" w:cstheme="minorEastAsia"/>
          <w:b w:val="0"/>
        </w:rPr>
      </w:pPr>
      <w:bookmarkStart w:id="18" w:name="_Toc15396603"/>
      <w:bookmarkStart w:id="19" w:name="_Toc15377205"/>
      <w:r>
        <w:rPr>
          <w:rFonts w:hint="eastAsia" w:asciiTheme="minorEastAsia" w:hAnsiTheme="minorEastAsia" w:eastAsiaTheme="minorEastAsia" w:cstheme="minorEastAsia"/>
          <w:sz w:val="32"/>
          <w:szCs w:val="32"/>
        </w:rPr>
        <w:t>收</w:t>
      </w:r>
      <w:r>
        <w:rPr>
          <w:rStyle w:val="31"/>
          <w:rFonts w:hint="eastAsia" w:asciiTheme="minorEastAsia" w:hAnsiTheme="minorEastAsia" w:eastAsiaTheme="minorEastAsia" w:cstheme="minorEastAsia"/>
          <w:b w:val="0"/>
        </w:rPr>
        <w:t>入支出决算总体情况说明</w:t>
      </w:r>
      <w:bookmarkEnd w:id="18"/>
      <w:bookmarkEnd w:id="19"/>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2022年度收入总计27815.15万元。与2021年相比，收入总计增加13019.54万元，增长88%。主要变动原因一是人员经费增加；二是项目支出增加。</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25" o:spt="75" type="#_x0000_t75" style="height:157.5pt;width:258.75pt;" o:ole="t" filled="f" o:preferrelative="t" stroked="f" coordsize="21600,21600">
            <v:path/>
            <v:fill on="f" focussize="0,0"/>
            <v:stroke on="f" joinstyle="miter"/>
            <v:imagedata r:id="rId8" o:title=""/>
            <o:lock v:ext="edit" aspectratio="t"/>
            <w10:wrap type="none"/>
            <w10:anchorlock/>
          </v:shape>
          <o:OLEObject Type="Embed" ProgID="Picture.PicObj.1" ShapeID="_x0000_i1025" DrawAspect="Content" ObjectID="_1468075725" r:id="rId7">
            <o:LockedField>false</o:LockedField>
          </o:OLEObject>
        </w:object>
      </w:r>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2022年度支出总计27815.15万元。与2021年相比，支出总计增加13090.1万元，增长88.9%。主要变动原因一是人员经费增加；二是项目支出增加。</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26" o:spt="75" type="#_x0000_t75" style="height:125.25pt;width:316.5pt;" o:ole="t" filled="f" o:preferrelative="t" stroked="f" coordsize="21600,21600">
            <v:path/>
            <v:fill on="f" focussize="0,0"/>
            <v:stroke on="f" joinstyle="miter"/>
            <v:imagedata r:id="rId10" o:title=""/>
            <o:lock v:ext="edit" aspectratio="t"/>
            <w10:wrap type="none"/>
            <w10:anchorlock/>
          </v:shape>
          <o:OLEObject Type="Embed" ProgID="Picture.PicObj.1" ShapeID="_x0000_i1026" DrawAspect="Content" ObjectID="_1468075726" r:id="rId9">
            <o:LockedField>false</o:LockedField>
          </o:OLEObject>
        </w:object>
      </w:r>
    </w:p>
    <w:p>
      <w:pPr>
        <w:pStyle w:val="29"/>
        <w:numPr>
          <w:ilvl w:val="0"/>
          <w:numId w:val="2"/>
        </w:numPr>
        <w:spacing w:line="600" w:lineRule="exact"/>
        <w:ind w:firstLineChars="0"/>
        <w:outlineLvl w:val="1"/>
        <w:rPr>
          <w:rStyle w:val="31"/>
          <w:rFonts w:hint="eastAsia" w:asciiTheme="minorEastAsia" w:hAnsiTheme="minorEastAsia" w:eastAsiaTheme="minorEastAsia" w:cstheme="minorEastAsia"/>
          <w:b w:val="0"/>
        </w:rPr>
      </w:pPr>
      <w:bookmarkStart w:id="20" w:name="_Toc15377206"/>
      <w:bookmarkStart w:id="21" w:name="_Toc15396604"/>
      <w:r>
        <w:rPr>
          <w:rFonts w:hint="eastAsia" w:asciiTheme="minorEastAsia" w:hAnsiTheme="minorEastAsia" w:eastAsiaTheme="minorEastAsia" w:cstheme="minorEastAsia"/>
          <w:sz w:val="32"/>
          <w:szCs w:val="32"/>
        </w:rPr>
        <w:t>收</w:t>
      </w:r>
      <w:r>
        <w:rPr>
          <w:rStyle w:val="31"/>
          <w:rFonts w:hint="eastAsia" w:asciiTheme="minorEastAsia" w:hAnsiTheme="minorEastAsia" w:eastAsiaTheme="minorEastAsia" w:cstheme="minorEastAsia"/>
          <w:b w:val="0"/>
        </w:rPr>
        <w:t>入决算情况说明</w:t>
      </w:r>
      <w:bookmarkEnd w:id="20"/>
      <w:bookmarkEnd w:id="21"/>
    </w:p>
    <w:p>
      <w:pPr>
        <w:spacing w:line="600" w:lineRule="exact"/>
        <w:ind w:firstLine="640" w:firstLineChars="200"/>
        <w:outlineLvl w:val="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2022年本年收入合计27815.15万元，其中：一般公共预算财政拨款收入12947.68万元，占46.5%；政府性基金预算财政拨款收入14867.47万元，占53.5%。</w:t>
      </w:r>
    </w:p>
    <w:p>
      <w:pPr>
        <w:pStyle w:val="7"/>
        <w:spacing w:before="93"/>
        <w:jc w:val="center"/>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color w:val="000000"/>
          <w:sz w:val="32"/>
          <w:szCs w:val="32"/>
          <w:lang w:val="zh-CN"/>
        </w:rPr>
        <w:object>
          <v:shape id="_x0000_i1027" o:spt="75" type="#_x0000_t75" style="height:137.25pt;width:258.75pt;" o:ole="t" filled="f" o:preferrelative="t" stroked="f" coordsize="21600,21600">
            <v:path/>
            <v:fill on="f" focussize="0,0"/>
            <v:stroke on="f" joinstyle="miter"/>
            <v:imagedata r:id="rId12" o:title=""/>
            <o:lock v:ext="edit" aspectratio="t"/>
            <w10:wrap type="none"/>
            <w10:anchorlock/>
          </v:shape>
          <o:OLEObject Type="Embed" ProgID="Picture.PicObj.1" ShapeID="_x0000_i1027" DrawAspect="Content" ObjectID="_1468075727" r:id="rId11">
            <o:LockedField>false</o:LockedField>
          </o:OLEObject>
        </w:object>
      </w:r>
    </w:p>
    <w:p>
      <w:pPr>
        <w:pStyle w:val="29"/>
        <w:numPr>
          <w:ilvl w:val="0"/>
          <w:numId w:val="2"/>
        </w:numPr>
        <w:spacing w:line="600" w:lineRule="exact"/>
        <w:ind w:firstLineChars="0"/>
        <w:outlineLvl w:val="1"/>
        <w:rPr>
          <w:rStyle w:val="31"/>
          <w:rFonts w:hint="eastAsia" w:asciiTheme="minorEastAsia" w:hAnsiTheme="minorEastAsia" w:eastAsiaTheme="minorEastAsia" w:cstheme="minorEastAsia"/>
          <w:b w:val="0"/>
        </w:rPr>
      </w:pPr>
      <w:bookmarkStart w:id="22" w:name="_Toc15377207"/>
      <w:bookmarkStart w:id="23" w:name="_Toc15396605"/>
      <w:r>
        <w:rPr>
          <w:rFonts w:hint="eastAsia" w:asciiTheme="minorEastAsia" w:hAnsiTheme="minorEastAsia" w:eastAsiaTheme="minorEastAsia" w:cstheme="minorEastAsia"/>
          <w:sz w:val="32"/>
          <w:szCs w:val="32"/>
        </w:rPr>
        <w:t>支</w:t>
      </w:r>
      <w:r>
        <w:rPr>
          <w:rStyle w:val="31"/>
          <w:rFonts w:hint="eastAsia" w:asciiTheme="minorEastAsia" w:hAnsiTheme="minorEastAsia" w:eastAsiaTheme="minorEastAsia" w:cstheme="minorEastAsia"/>
          <w:b w:val="0"/>
        </w:rPr>
        <w:t>出决算情况说明</w:t>
      </w:r>
      <w:bookmarkEnd w:id="22"/>
      <w:bookmarkEnd w:id="23"/>
    </w:p>
    <w:p>
      <w:pPr>
        <w:spacing w:line="600" w:lineRule="exact"/>
        <w:ind w:firstLine="640" w:firstLineChars="200"/>
        <w:outlineLvl w:val="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2022年本年支出合计27815.15万元，其中：基本支出700.54万元，占2.5%；项目支出27114.61万元，占97.5%。</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28" o:spt="75" type="#_x0000_t75" style="height:146.25pt;width:205.5pt;" o:ole="t" filled="f" o:preferrelative="t" stroked="f" coordsize="21600,21600">
            <v:path/>
            <v:fill on="f" focussize="0,0"/>
            <v:stroke on="f" joinstyle="miter"/>
            <v:imagedata r:id="rId14" o:title=""/>
            <o:lock v:ext="edit" aspectratio="t"/>
            <w10:wrap type="none"/>
            <w10:anchorlock/>
          </v:shape>
          <o:OLEObject Type="Embed" ProgID="Picture.PicObj.1" ShapeID="_x0000_i1028" DrawAspect="Content" ObjectID="_1468075728" r:id="rId13">
            <o:LockedField>false</o:LockedField>
          </o:OLEObject>
        </w:object>
      </w:r>
    </w:p>
    <w:p>
      <w:pPr>
        <w:spacing w:line="600" w:lineRule="exact"/>
        <w:ind w:firstLine="640" w:firstLineChars="200"/>
        <w:outlineLvl w:val="1"/>
        <w:rPr>
          <w:rStyle w:val="31"/>
          <w:rFonts w:hint="eastAsia" w:asciiTheme="minorEastAsia" w:hAnsiTheme="minorEastAsia" w:eastAsiaTheme="minorEastAsia" w:cstheme="minorEastAsia"/>
          <w:b w:val="0"/>
        </w:rPr>
      </w:pPr>
      <w:bookmarkStart w:id="24" w:name="_Toc15396606"/>
      <w:bookmarkStart w:id="25" w:name="_Toc15377208"/>
      <w:r>
        <w:rPr>
          <w:rFonts w:hint="eastAsia" w:asciiTheme="minorEastAsia" w:hAnsiTheme="minorEastAsia" w:eastAsiaTheme="minorEastAsia" w:cstheme="minorEastAsia"/>
          <w:sz w:val="32"/>
          <w:szCs w:val="32"/>
        </w:rPr>
        <w:t>四、财</w:t>
      </w:r>
      <w:r>
        <w:rPr>
          <w:rStyle w:val="31"/>
          <w:rFonts w:hint="eastAsia" w:asciiTheme="minorEastAsia" w:hAnsiTheme="minorEastAsia" w:eastAsiaTheme="minorEastAsia" w:cstheme="minorEastAsia"/>
          <w:b w:val="0"/>
        </w:rPr>
        <w:t>政拨款收入支出决算总体情况说明</w:t>
      </w:r>
      <w:bookmarkEnd w:id="24"/>
      <w:bookmarkEnd w:id="25"/>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2022年财政拨款收入总计27815.15万元。与2021年相比，财政拨款收入总计增加13090.1万元，增长88.9%。主要变动原因一是人员经费增加；二是项目支出增加。</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29" o:spt="75" type="#_x0000_t75" style="height:111pt;width:245.25pt;" o:ole="t" filled="f" o:preferrelative="t" stroked="f" coordsize="21600,21600">
            <v:path/>
            <v:fill on="f" focussize="0,0"/>
            <v:stroke on="f" joinstyle="miter"/>
            <v:imagedata r:id="rId16" o:title=""/>
            <o:lock v:ext="edit" aspectratio="t"/>
            <w10:wrap type="none"/>
            <w10:anchorlock/>
          </v:shape>
          <o:OLEObject Type="Embed" ProgID="Picture.PicObj.1" ShapeID="_x0000_i1029" DrawAspect="Content" ObjectID="_1468075729" r:id="rId15">
            <o:LockedField>false</o:LockedField>
          </o:OLEObject>
        </w:object>
      </w:r>
    </w:p>
    <w:p>
      <w:pPr>
        <w:spacing w:line="600" w:lineRule="exact"/>
        <w:ind w:firstLine="640" w:firstLineChars="200"/>
        <w:rPr>
          <w:rFonts w:hint="eastAsia" w:asciiTheme="minorEastAsia" w:hAnsiTheme="minorEastAsia" w:eastAsiaTheme="minorEastAsia" w:cstheme="minorEastAsia"/>
          <w:sz w:val="32"/>
          <w:szCs w:val="32"/>
        </w:rPr>
      </w:pPr>
      <w:bookmarkStart w:id="26" w:name="_Toc15396607"/>
      <w:bookmarkStart w:id="27" w:name="_Toc15377209"/>
      <w:r>
        <w:rPr>
          <w:rFonts w:hint="eastAsia" w:asciiTheme="minorEastAsia" w:hAnsiTheme="minorEastAsia" w:eastAsiaTheme="minorEastAsia" w:cstheme="minorEastAsia"/>
          <w:sz w:val="32"/>
          <w:szCs w:val="32"/>
        </w:rPr>
        <w:t>2022年财政拨款支出总计27815.15万元。与2021年相比，财政拨款支出总计增加13090.1万元，增长88.9%。主要变动原因一是人员经费增加；二是项目支出增加。</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30" o:spt="75" type="#_x0000_t75" style="height:140.25pt;width:283.5pt;" o:ole="t" filled="f" o:preferrelative="t" stroked="f" coordsize="21600,21600">
            <v:path/>
            <v:fill on="f" focussize="0,0"/>
            <v:stroke on="f" joinstyle="miter"/>
            <v:imagedata r:id="rId18" o:title=""/>
            <o:lock v:ext="edit" aspectratio="t"/>
            <w10:wrap type="none"/>
            <w10:anchorlock/>
          </v:shape>
          <o:OLEObject Type="Embed" ProgID="Picture.PicObj.1" ShapeID="_x0000_i1030" DrawAspect="Content" ObjectID="_1468075730" r:id="rId17">
            <o:LockedField>false</o:LockedField>
          </o:OLEObject>
        </w:object>
      </w:r>
    </w:p>
    <w:p>
      <w:pPr>
        <w:spacing w:line="600" w:lineRule="exact"/>
        <w:ind w:firstLine="640" w:firstLineChars="200"/>
        <w:outlineLvl w:val="1"/>
        <w:rPr>
          <w:rStyle w:val="31"/>
          <w:rFonts w:hint="eastAsia" w:asciiTheme="minorEastAsia" w:hAnsiTheme="minorEastAsia" w:eastAsiaTheme="minorEastAsia" w:cstheme="minorEastAsia"/>
          <w:b w:val="0"/>
        </w:rPr>
      </w:pPr>
      <w:r>
        <w:rPr>
          <w:rFonts w:hint="eastAsia" w:asciiTheme="minorEastAsia" w:hAnsiTheme="minorEastAsia" w:eastAsiaTheme="minorEastAsia" w:cstheme="minorEastAsia"/>
          <w:sz w:val="32"/>
          <w:szCs w:val="32"/>
        </w:rPr>
        <w:t>五、</w:t>
      </w:r>
      <w:r>
        <w:rPr>
          <w:rFonts w:hint="eastAsia" w:asciiTheme="minorEastAsia" w:hAnsiTheme="minorEastAsia" w:eastAsiaTheme="minorEastAsia" w:cstheme="minorEastAsia"/>
          <w:b/>
          <w:sz w:val="32"/>
          <w:szCs w:val="32"/>
        </w:rPr>
        <w:t>一</w:t>
      </w:r>
      <w:r>
        <w:rPr>
          <w:rStyle w:val="31"/>
          <w:rFonts w:hint="eastAsia" w:asciiTheme="minorEastAsia" w:hAnsiTheme="minorEastAsia" w:eastAsiaTheme="minorEastAsia" w:cstheme="minorEastAsia"/>
          <w:b w:val="0"/>
        </w:rPr>
        <w:t>般公共预算财政拨款支出决算情况说明</w:t>
      </w:r>
      <w:bookmarkEnd w:id="26"/>
      <w:bookmarkEnd w:id="27"/>
    </w:p>
    <w:p>
      <w:pPr>
        <w:spacing w:line="600" w:lineRule="exact"/>
        <w:ind w:firstLine="643" w:firstLineChars="200"/>
        <w:outlineLvl w:val="2"/>
        <w:rPr>
          <w:rFonts w:hint="eastAsia" w:asciiTheme="minorEastAsia" w:hAnsiTheme="minorEastAsia" w:eastAsiaTheme="minorEastAsia" w:cstheme="minorEastAsia"/>
          <w:b/>
          <w:sz w:val="32"/>
          <w:szCs w:val="32"/>
        </w:rPr>
      </w:pPr>
      <w:bookmarkStart w:id="28" w:name="_Toc15377210"/>
      <w:r>
        <w:rPr>
          <w:rFonts w:hint="eastAsia" w:asciiTheme="minorEastAsia" w:hAnsiTheme="minorEastAsia" w:eastAsiaTheme="minorEastAsia" w:cstheme="minorEastAsia"/>
          <w:b/>
          <w:sz w:val="32"/>
          <w:szCs w:val="32"/>
        </w:rPr>
        <w:t>（一）一般公共预算财政拨款支出决算总体情况</w:t>
      </w:r>
      <w:bookmarkEnd w:id="28"/>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2022年一般公共预算财政拨款支出12947.68万元，占本年支出合计的46.5%。与2021年相比，一般公共预算财政拨款支出增加7547.67万元，增长139.8%。主要变动原因一是人员经费增加；二是项目支出增加。</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31" o:spt="75" type="#_x0000_t75" style="height:141pt;width:236.25pt;" o:ole="t" filled="f" o:preferrelative="t" stroked="f" coordsize="21600,21600">
            <v:path/>
            <v:fill on="f" focussize="0,0"/>
            <v:stroke on="f" joinstyle="miter"/>
            <v:imagedata r:id="rId20" o:title=""/>
            <o:lock v:ext="edit" aspectratio="t"/>
            <w10:wrap type="none"/>
            <w10:anchorlock/>
          </v:shape>
          <o:OLEObject Type="Embed" ProgID="Picture.PicObj.1" ShapeID="_x0000_i1031" DrawAspect="Content" ObjectID="_1468075731" r:id="rId19">
            <o:LockedField>false</o:LockedField>
          </o:OLEObject>
        </w:object>
      </w:r>
    </w:p>
    <w:p>
      <w:pPr>
        <w:spacing w:line="600" w:lineRule="exact"/>
        <w:ind w:firstLine="643" w:firstLineChars="200"/>
        <w:outlineLvl w:val="2"/>
        <w:rPr>
          <w:rFonts w:hint="eastAsia" w:asciiTheme="minorEastAsia" w:hAnsiTheme="minorEastAsia" w:eastAsiaTheme="minorEastAsia" w:cstheme="minorEastAsia"/>
          <w:b/>
          <w:sz w:val="32"/>
          <w:szCs w:val="32"/>
        </w:rPr>
      </w:pPr>
      <w:bookmarkStart w:id="29" w:name="_Toc15377211"/>
      <w:r>
        <w:rPr>
          <w:rFonts w:hint="eastAsia" w:asciiTheme="minorEastAsia" w:hAnsiTheme="minorEastAsia" w:eastAsiaTheme="minorEastAsia" w:cstheme="minorEastAsia"/>
          <w:b/>
          <w:sz w:val="32"/>
          <w:szCs w:val="32"/>
        </w:rPr>
        <w:t>（二）一般公共预算财政拨款支出决算结构情况</w:t>
      </w:r>
      <w:bookmarkEnd w:id="29"/>
    </w:p>
    <w:p>
      <w:pPr>
        <w:spacing w:line="600" w:lineRule="exact"/>
        <w:ind w:firstLine="64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2022年一般公共预算财政拨款支出12947.68万元，主要用于以下方面：</w:t>
      </w:r>
      <w:r>
        <w:rPr>
          <w:rFonts w:hint="eastAsia" w:asciiTheme="minorEastAsia" w:hAnsiTheme="minorEastAsia" w:eastAsiaTheme="minorEastAsia" w:cstheme="minorEastAsia"/>
          <w:b/>
          <w:sz w:val="32"/>
          <w:szCs w:val="32"/>
        </w:rPr>
        <w:t>社会保障和就业</w:t>
      </w:r>
      <w:r>
        <w:rPr>
          <w:rFonts w:hint="eastAsia" w:asciiTheme="minorEastAsia" w:hAnsiTheme="minorEastAsia" w:eastAsiaTheme="minorEastAsia" w:cstheme="minorEastAsia"/>
          <w:b/>
          <w:bCs/>
          <w:sz w:val="32"/>
          <w:szCs w:val="32"/>
        </w:rPr>
        <w:t>支出</w:t>
      </w:r>
      <w:r>
        <w:rPr>
          <w:rFonts w:hint="eastAsia" w:asciiTheme="minorEastAsia" w:hAnsiTheme="minorEastAsia" w:eastAsiaTheme="minorEastAsia" w:cstheme="minorEastAsia"/>
          <w:sz w:val="32"/>
          <w:szCs w:val="32"/>
        </w:rPr>
        <w:t>71.63万元，占0.6%；</w:t>
      </w:r>
      <w:r>
        <w:rPr>
          <w:rFonts w:hint="eastAsia" w:asciiTheme="minorEastAsia" w:hAnsiTheme="minorEastAsia" w:eastAsiaTheme="minorEastAsia" w:cstheme="minorEastAsia"/>
          <w:b/>
          <w:bCs/>
          <w:sz w:val="32"/>
          <w:szCs w:val="32"/>
        </w:rPr>
        <w:t>卫生健康支出</w:t>
      </w:r>
      <w:r>
        <w:rPr>
          <w:rFonts w:hint="eastAsia" w:asciiTheme="minorEastAsia" w:hAnsiTheme="minorEastAsia" w:eastAsiaTheme="minorEastAsia" w:cstheme="minorEastAsia"/>
          <w:sz w:val="32"/>
          <w:szCs w:val="32"/>
        </w:rPr>
        <w:t>35.64万元，占0.3%；</w:t>
      </w:r>
      <w:r>
        <w:rPr>
          <w:rFonts w:hint="eastAsia" w:asciiTheme="minorEastAsia" w:hAnsiTheme="minorEastAsia" w:eastAsiaTheme="minorEastAsia" w:cstheme="minorEastAsia"/>
          <w:b/>
          <w:sz w:val="32"/>
          <w:szCs w:val="32"/>
        </w:rPr>
        <w:t>城乡社区支出</w:t>
      </w:r>
      <w:r>
        <w:rPr>
          <w:rFonts w:hint="eastAsia" w:asciiTheme="minorEastAsia" w:hAnsiTheme="minorEastAsia" w:eastAsiaTheme="minorEastAsia" w:cstheme="minorEastAsia"/>
          <w:sz w:val="32"/>
          <w:szCs w:val="32"/>
        </w:rPr>
        <w:t>6666.08万元，占51.4%；</w:t>
      </w:r>
      <w:r>
        <w:rPr>
          <w:rFonts w:hint="eastAsia" w:asciiTheme="minorEastAsia" w:hAnsiTheme="minorEastAsia" w:eastAsiaTheme="minorEastAsia" w:cstheme="minorEastAsia"/>
          <w:b/>
          <w:sz w:val="32"/>
          <w:szCs w:val="32"/>
        </w:rPr>
        <w:t>农林水支出</w:t>
      </w:r>
      <w:r>
        <w:rPr>
          <w:rFonts w:hint="eastAsia" w:asciiTheme="minorEastAsia" w:hAnsiTheme="minorEastAsia" w:eastAsiaTheme="minorEastAsia" w:cstheme="minorEastAsia"/>
          <w:sz w:val="32"/>
          <w:szCs w:val="32"/>
        </w:rPr>
        <w:t>5750万元，占44.4%；</w:t>
      </w:r>
      <w:r>
        <w:rPr>
          <w:rFonts w:hint="eastAsia" w:asciiTheme="minorEastAsia" w:hAnsiTheme="minorEastAsia" w:eastAsiaTheme="minorEastAsia" w:cstheme="minorEastAsia"/>
          <w:b/>
          <w:bCs/>
          <w:sz w:val="32"/>
          <w:szCs w:val="32"/>
        </w:rPr>
        <w:t>住房保障支出</w:t>
      </w:r>
      <w:r>
        <w:rPr>
          <w:rFonts w:hint="eastAsia" w:asciiTheme="minorEastAsia" w:hAnsiTheme="minorEastAsia" w:eastAsiaTheme="minorEastAsia" w:cstheme="minorEastAsia"/>
          <w:sz w:val="32"/>
          <w:szCs w:val="32"/>
        </w:rPr>
        <w:t>424.33万元，占3.3%。</w:t>
      </w:r>
    </w:p>
    <w:p>
      <w:pPr>
        <w:pStyle w:val="7"/>
        <w:spacing w:before="93"/>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32"/>
          <w:szCs w:val="32"/>
          <w:lang w:val="zh-CN"/>
        </w:rPr>
        <w:object>
          <v:shape id="_x0000_i1032" o:spt="75" type="#_x0000_t75" style="height:135.75pt;width:237pt;" o:ole="t" filled="f" o:preferrelative="t" stroked="f" coordsize="21600,21600">
            <v:path/>
            <v:fill on="f" focussize="0,0"/>
            <v:stroke on="f" joinstyle="miter"/>
            <v:imagedata r:id="rId22" o:title=""/>
            <o:lock v:ext="edit" aspectratio="t"/>
            <w10:wrap type="none"/>
            <w10:anchorlock/>
          </v:shape>
          <o:OLEObject Type="Embed" ProgID="Picture.PicObj.1" ShapeID="_x0000_i1032" DrawAspect="Content" ObjectID="_1468075732" r:id="rId21">
            <o:LockedField>false</o:LockedField>
          </o:OLEObject>
        </w:object>
      </w:r>
    </w:p>
    <w:p>
      <w:pPr>
        <w:spacing w:line="600" w:lineRule="exact"/>
        <w:ind w:firstLine="643" w:firstLineChars="200"/>
        <w:outlineLvl w:val="2"/>
        <w:rPr>
          <w:rFonts w:hint="eastAsia" w:asciiTheme="minorEastAsia" w:hAnsiTheme="minorEastAsia" w:eastAsiaTheme="minorEastAsia" w:cstheme="minorEastAsia"/>
          <w:b/>
          <w:sz w:val="32"/>
          <w:szCs w:val="32"/>
        </w:rPr>
      </w:pPr>
      <w:bookmarkStart w:id="30" w:name="_Toc15377212"/>
      <w:r>
        <w:rPr>
          <w:rFonts w:hint="eastAsia" w:asciiTheme="minorEastAsia" w:hAnsiTheme="minorEastAsia" w:eastAsiaTheme="minorEastAsia" w:cstheme="minorEastAsia"/>
          <w:b/>
          <w:sz w:val="32"/>
          <w:szCs w:val="32"/>
        </w:rPr>
        <w:t>（三）一般公共预算财政拨款支出决算具体情况</w:t>
      </w:r>
      <w:bookmarkEnd w:id="30"/>
    </w:p>
    <w:p>
      <w:pPr>
        <w:spacing w:line="600" w:lineRule="exact"/>
        <w:ind w:firstLine="643" w:firstLineChars="200"/>
        <w:outlineLvl w:val="2"/>
        <w:rPr>
          <w:rFonts w:hint="eastAsia" w:asciiTheme="minorEastAsia" w:hAnsiTheme="minorEastAsia" w:eastAsiaTheme="minorEastAsia" w:cstheme="minorEastAsia"/>
          <w:sz w:val="32"/>
          <w:szCs w:val="32"/>
        </w:rPr>
      </w:pPr>
      <w:bookmarkStart w:id="31" w:name="_Toc15377444"/>
      <w:bookmarkStart w:id="32" w:name="_Toc15377213"/>
      <w:bookmarkStart w:id="33" w:name="_Toc15378460"/>
      <w:r>
        <w:rPr>
          <w:rFonts w:hint="eastAsia" w:asciiTheme="minorEastAsia" w:hAnsiTheme="minorEastAsia" w:eastAsiaTheme="minorEastAsia" w:cstheme="minorEastAsia"/>
          <w:b/>
          <w:sz w:val="32"/>
          <w:szCs w:val="32"/>
        </w:rPr>
        <w:t>2022年一般公共预算支出决算数为12947.68</w:t>
      </w:r>
      <w:r>
        <w:rPr>
          <w:rFonts w:hint="eastAsia" w:asciiTheme="minorEastAsia" w:hAnsiTheme="minorEastAsia" w:eastAsiaTheme="minorEastAsia" w:cstheme="minorEastAsia"/>
          <w:sz w:val="32"/>
          <w:szCs w:val="32"/>
        </w:rPr>
        <w:t>，</w:t>
      </w:r>
      <w:r>
        <w:rPr>
          <w:rStyle w:val="21"/>
          <w:rFonts w:hint="eastAsia" w:asciiTheme="minorEastAsia" w:hAnsiTheme="minorEastAsia" w:eastAsiaTheme="minorEastAsia" w:cstheme="minorEastAsia"/>
          <w:bCs/>
          <w:sz w:val="32"/>
          <w:szCs w:val="32"/>
        </w:rPr>
        <w:t>完成预算100%。其中：</w:t>
      </w:r>
      <w:bookmarkEnd w:id="31"/>
      <w:bookmarkEnd w:id="32"/>
      <w:bookmarkEnd w:id="33"/>
    </w:p>
    <w:p>
      <w:pPr>
        <w:spacing w:line="600" w:lineRule="exact"/>
        <w:ind w:firstLine="643" w:firstLineChars="200"/>
        <w:rPr>
          <w:rFonts w:hint="eastAsia" w:asciiTheme="minorEastAsia" w:hAnsiTheme="minorEastAsia" w:eastAsiaTheme="minorEastAsia" w:cstheme="minorEastAsia"/>
          <w:b/>
          <w:sz w:val="32"/>
          <w:szCs w:val="32"/>
        </w:rPr>
      </w:pPr>
      <w:r>
        <w:rPr>
          <w:rStyle w:val="21"/>
          <w:rFonts w:hint="eastAsia" w:asciiTheme="minorEastAsia" w:hAnsiTheme="minorEastAsia" w:eastAsiaTheme="minorEastAsia" w:cstheme="minorEastAsia"/>
          <w:bCs/>
          <w:sz w:val="32"/>
          <w:szCs w:val="32"/>
        </w:rPr>
        <w:t>1.社会保障和就业（类）行政事业单位养老支出（款）行政单位离退休（项）:</w:t>
      </w:r>
      <w:r>
        <w:rPr>
          <w:rStyle w:val="21"/>
          <w:rFonts w:hint="eastAsia" w:asciiTheme="minorEastAsia" w:hAnsiTheme="minorEastAsia" w:eastAsiaTheme="minorEastAsia" w:cstheme="minorEastAsia"/>
          <w:b w:val="0"/>
          <w:bCs/>
          <w:sz w:val="32"/>
          <w:szCs w:val="32"/>
        </w:rPr>
        <w:t xml:space="preserve"> 支出决算为25.4万元，完成预算100%。</w:t>
      </w:r>
    </w:p>
    <w:p>
      <w:pPr>
        <w:spacing w:line="600" w:lineRule="exact"/>
        <w:ind w:firstLine="643" w:firstLineChars="200"/>
        <w:rPr>
          <w:rFonts w:hint="eastAsia" w:asciiTheme="minorEastAsia" w:hAnsiTheme="minorEastAsia" w:eastAsiaTheme="minorEastAsia" w:cstheme="minorEastAsia"/>
          <w:b/>
          <w:sz w:val="32"/>
          <w:szCs w:val="32"/>
        </w:rPr>
      </w:pPr>
      <w:r>
        <w:rPr>
          <w:rStyle w:val="21"/>
          <w:rFonts w:hint="eastAsia" w:asciiTheme="minorEastAsia" w:hAnsiTheme="minorEastAsia" w:eastAsiaTheme="minorEastAsia" w:cstheme="minorEastAsia"/>
          <w:bCs/>
          <w:sz w:val="32"/>
          <w:szCs w:val="32"/>
        </w:rPr>
        <w:t>2.社会保障和就业（类）行政事业单位养老支出（款）事业单位离退休（项）:</w:t>
      </w:r>
      <w:r>
        <w:rPr>
          <w:rStyle w:val="21"/>
          <w:rFonts w:hint="eastAsia" w:asciiTheme="minorEastAsia" w:hAnsiTheme="minorEastAsia" w:eastAsiaTheme="minorEastAsia" w:cstheme="minorEastAsia"/>
          <w:b w:val="0"/>
          <w:bCs/>
          <w:sz w:val="32"/>
          <w:szCs w:val="32"/>
        </w:rPr>
        <w:t xml:space="preserve"> 支出决算为6.26万元，完成预算100%。</w:t>
      </w:r>
    </w:p>
    <w:p>
      <w:pPr>
        <w:spacing w:line="600" w:lineRule="exact"/>
        <w:ind w:firstLine="643" w:firstLineChars="200"/>
        <w:rPr>
          <w:rFonts w:hint="eastAsia" w:asciiTheme="minorEastAsia" w:hAnsiTheme="minorEastAsia" w:eastAsiaTheme="minorEastAsia" w:cstheme="minorEastAsia"/>
          <w:b/>
          <w:sz w:val="32"/>
          <w:szCs w:val="32"/>
        </w:rPr>
      </w:pPr>
      <w:r>
        <w:rPr>
          <w:rStyle w:val="21"/>
          <w:rFonts w:hint="eastAsia" w:asciiTheme="minorEastAsia" w:hAnsiTheme="minorEastAsia" w:eastAsiaTheme="minorEastAsia" w:cstheme="minorEastAsia"/>
          <w:bCs/>
          <w:sz w:val="32"/>
          <w:szCs w:val="32"/>
        </w:rPr>
        <w:t>3.社会保障和就业（类）行政事业单位养老支出（款）机关事业单位基本养老保险缴费支出（项）:</w:t>
      </w:r>
      <w:r>
        <w:rPr>
          <w:rStyle w:val="21"/>
          <w:rFonts w:hint="eastAsia" w:asciiTheme="minorEastAsia" w:hAnsiTheme="minorEastAsia" w:eastAsiaTheme="minorEastAsia" w:cstheme="minorEastAsia"/>
          <w:b w:val="0"/>
          <w:bCs/>
          <w:sz w:val="32"/>
          <w:szCs w:val="32"/>
        </w:rPr>
        <w:t xml:space="preserve"> 支出决算为37万元，完成预算100%。</w:t>
      </w:r>
    </w:p>
    <w:p>
      <w:pPr>
        <w:spacing w:line="600" w:lineRule="exact"/>
        <w:ind w:firstLine="643" w:firstLineChars="200"/>
        <w:rPr>
          <w:rFonts w:hint="eastAsia" w:asciiTheme="minorEastAsia" w:hAnsiTheme="minorEastAsia" w:eastAsiaTheme="minorEastAsia" w:cstheme="minorEastAsia"/>
          <w:b/>
          <w:sz w:val="32"/>
          <w:szCs w:val="32"/>
        </w:rPr>
      </w:pPr>
      <w:r>
        <w:rPr>
          <w:rStyle w:val="21"/>
          <w:rFonts w:hint="eastAsia" w:asciiTheme="minorEastAsia" w:hAnsiTheme="minorEastAsia" w:eastAsiaTheme="minorEastAsia" w:cstheme="minorEastAsia"/>
          <w:bCs/>
          <w:sz w:val="32"/>
          <w:szCs w:val="32"/>
        </w:rPr>
        <w:t>4. 社会保障和就业（类）抚恤（款）伤残抚恤（项）:</w:t>
      </w:r>
      <w:r>
        <w:rPr>
          <w:rStyle w:val="21"/>
          <w:rFonts w:hint="eastAsia" w:asciiTheme="minorEastAsia" w:hAnsiTheme="minorEastAsia" w:eastAsiaTheme="minorEastAsia" w:cstheme="minorEastAsia"/>
          <w:b w:val="0"/>
          <w:bCs/>
          <w:sz w:val="32"/>
          <w:szCs w:val="32"/>
        </w:rPr>
        <w:t xml:space="preserve"> 支出决算为2.97万元，完成预算100%。</w:t>
      </w:r>
    </w:p>
    <w:p>
      <w:pPr>
        <w:spacing w:line="600" w:lineRule="exact"/>
        <w:ind w:firstLine="643" w:firstLineChars="200"/>
        <w:rPr>
          <w:rFonts w:hint="eastAsia" w:asciiTheme="minorEastAsia" w:hAnsiTheme="minorEastAsia" w:eastAsiaTheme="minorEastAsia" w:cstheme="minorEastAsia"/>
          <w:b/>
          <w:sz w:val="32"/>
          <w:szCs w:val="32"/>
        </w:rPr>
      </w:pPr>
      <w:r>
        <w:rPr>
          <w:rStyle w:val="21"/>
          <w:rFonts w:hint="eastAsia" w:asciiTheme="minorEastAsia" w:hAnsiTheme="minorEastAsia" w:eastAsiaTheme="minorEastAsia" w:cstheme="minorEastAsia"/>
          <w:bCs/>
          <w:sz w:val="32"/>
          <w:szCs w:val="32"/>
        </w:rPr>
        <w:t>5.</w:t>
      </w:r>
      <w:r>
        <w:rPr>
          <w:rFonts w:hint="eastAsia" w:asciiTheme="minorEastAsia" w:hAnsiTheme="minorEastAsia" w:eastAsiaTheme="minorEastAsia" w:cstheme="minorEastAsia"/>
          <w:b/>
          <w:bCs/>
          <w:sz w:val="32"/>
          <w:szCs w:val="32"/>
        </w:rPr>
        <w:t>卫生健康</w:t>
      </w:r>
      <w:r>
        <w:rPr>
          <w:rStyle w:val="21"/>
          <w:rFonts w:hint="eastAsia" w:asciiTheme="minorEastAsia" w:hAnsiTheme="minorEastAsia" w:eastAsiaTheme="minorEastAsia" w:cstheme="minorEastAsia"/>
          <w:bCs/>
          <w:sz w:val="32"/>
          <w:szCs w:val="32"/>
        </w:rPr>
        <w:t>（类）行政事业单位医疗（款）行政单位医疗（项）:</w:t>
      </w:r>
      <w:r>
        <w:rPr>
          <w:rStyle w:val="21"/>
          <w:rFonts w:hint="eastAsia" w:asciiTheme="minorEastAsia" w:hAnsiTheme="minorEastAsia" w:eastAsiaTheme="minorEastAsia" w:cstheme="minorEastAsia"/>
          <w:b w:val="0"/>
          <w:bCs/>
          <w:sz w:val="32"/>
          <w:szCs w:val="32"/>
        </w:rPr>
        <w:t>支出决算为11.43万元，完成预算100%。</w:t>
      </w:r>
    </w:p>
    <w:p>
      <w:pPr>
        <w:spacing w:line="600" w:lineRule="exact"/>
        <w:ind w:firstLine="643" w:firstLineChars="200"/>
        <w:rPr>
          <w:rStyle w:val="21"/>
          <w:rFonts w:hint="eastAsia" w:asciiTheme="minorEastAsia" w:hAnsiTheme="minorEastAsia" w:eastAsiaTheme="minorEastAsia" w:cstheme="minorEastAsia"/>
          <w:b w:val="0"/>
          <w:bCs/>
          <w:sz w:val="32"/>
          <w:szCs w:val="32"/>
        </w:rPr>
      </w:pPr>
      <w:r>
        <w:rPr>
          <w:rStyle w:val="21"/>
          <w:rFonts w:hint="eastAsia" w:asciiTheme="minorEastAsia" w:hAnsiTheme="minorEastAsia" w:eastAsiaTheme="minorEastAsia" w:cstheme="minorEastAsia"/>
          <w:bCs/>
          <w:sz w:val="32"/>
          <w:szCs w:val="32"/>
        </w:rPr>
        <w:t>6.</w:t>
      </w:r>
      <w:r>
        <w:rPr>
          <w:rFonts w:hint="eastAsia" w:asciiTheme="minorEastAsia" w:hAnsiTheme="minorEastAsia" w:eastAsiaTheme="minorEastAsia" w:cstheme="minorEastAsia"/>
          <w:b/>
          <w:bCs/>
          <w:sz w:val="32"/>
          <w:szCs w:val="32"/>
        </w:rPr>
        <w:t>卫生健康</w:t>
      </w:r>
      <w:r>
        <w:rPr>
          <w:rStyle w:val="21"/>
          <w:rFonts w:hint="eastAsia" w:asciiTheme="minorEastAsia" w:hAnsiTheme="minorEastAsia" w:eastAsiaTheme="minorEastAsia" w:cstheme="minorEastAsia"/>
          <w:bCs/>
          <w:sz w:val="32"/>
          <w:szCs w:val="32"/>
        </w:rPr>
        <w:t>（类）行政事业单位医疗（款）事业单位医疗（项）:</w:t>
      </w:r>
      <w:r>
        <w:rPr>
          <w:rStyle w:val="21"/>
          <w:rFonts w:hint="eastAsia" w:asciiTheme="minorEastAsia" w:hAnsiTheme="minorEastAsia" w:eastAsiaTheme="minorEastAsia" w:cstheme="minorEastAsia"/>
          <w:b w:val="0"/>
          <w:bCs/>
          <w:sz w:val="32"/>
          <w:szCs w:val="32"/>
        </w:rPr>
        <w:t>支出决算为19.6万元，完成预算100%。</w:t>
      </w:r>
    </w:p>
    <w:p>
      <w:pPr>
        <w:spacing w:line="600" w:lineRule="exact"/>
        <w:ind w:firstLine="643" w:firstLineChars="200"/>
        <w:rPr>
          <w:rStyle w:val="21"/>
          <w:rFonts w:hint="eastAsia" w:asciiTheme="minorEastAsia" w:hAnsiTheme="minorEastAsia" w:eastAsiaTheme="minorEastAsia" w:cstheme="minorEastAsia"/>
          <w:b w:val="0"/>
          <w:bCs/>
          <w:sz w:val="32"/>
          <w:szCs w:val="32"/>
        </w:rPr>
      </w:pPr>
      <w:r>
        <w:rPr>
          <w:rStyle w:val="21"/>
          <w:rFonts w:hint="eastAsia" w:asciiTheme="minorEastAsia" w:hAnsiTheme="minorEastAsia" w:eastAsiaTheme="minorEastAsia" w:cstheme="minorEastAsia"/>
          <w:bCs/>
          <w:sz w:val="32"/>
          <w:szCs w:val="32"/>
        </w:rPr>
        <w:t>6.</w:t>
      </w:r>
      <w:r>
        <w:rPr>
          <w:rFonts w:hint="eastAsia" w:asciiTheme="minorEastAsia" w:hAnsiTheme="minorEastAsia" w:eastAsiaTheme="minorEastAsia" w:cstheme="minorEastAsia"/>
          <w:b/>
          <w:bCs/>
          <w:sz w:val="32"/>
          <w:szCs w:val="32"/>
        </w:rPr>
        <w:t>卫生健康</w:t>
      </w:r>
      <w:r>
        <w:rPr>
          <w:rStyle w:val="21"/>
          <w:rFonts w:hint="eastAsia" w:asciiTheme="minorEastAsia" w:hAnsiTheme="minorEastAsia" w:eastAsiaTheme="minorEastAsia" w:cstheme="minorEastAsia"/>
          <w:bCs/>
          <w:sz w:val="32"/>
          <w:szCs w:val="32"/>
        </w:rPr>
        <w:t>（类）行政事业单位医疗（款）公务员医疗补助（项）:</w:t>
      </w:r>
      <w:r>
        <w:rPr>
          <w:rStyle w:val="21"/>
          <w:rFonts w:hint="eastAsia" w:asciiTheme="minorEastAsia" w:hAnsiTheme="minorEastAsia" w:eastAsiaTheme="minorEastAsia" w:cstheme="minorEastAsia"/>
          <w:b w:val="0"/>
          <w:bCs/>
          <w:sz w:val="32"/>
          <w:szCs w:val="32"/>
        </w:rPr>
        <w:t>支出决算为4.61万元，完成预算100%。</w:t>
      </w:r>
    </w:p>
    <w:p>
      <w:pPr>
        <w:spacing w:line="600" w:lineRule="exact"/>
        <w:ind w:firstLine="640" w:firstLineChars="200"/>
        <w:rPr>
          <w:rStyle w:val="21"/>
          <w:rFonts w:hint="eastAsia" w:asciiTheme="minorEastAsia" w:hAnsiTheme="minorEastAsia" w:eastAsiaTheme="minorEastAsia" w:cstheme="minorEastAsia"/>
          <w:b w:val="0"/>
          <w:bCs/>
          <w:sz w:val="32"/>
          <w:szCs w:val="32"/>
        </w:rPr>
      </w:pPr>
      <w:r>
        <w:rPr>
          <w:rStyle w:val="21"/>
          <w:rFonts w:hint="eastAsia" w:asciiTheme="minorEastAsia" w:hAnsiTheme="minorEastAsia" w:eastAsiaTheme="minorEastAsia" w:cstheme="minorEastAsia"/>
          <w:b w:val="0"/>
          <w:bCs/>
          <w:sz w:val="32"/>
          <w:szCs w:val="32"/>
        </w:rPr>
        <w:t>7.</w:t>
      </w:r>
      <w:r>
        <w:rPr>
          <w:rFonts w:hint="eastAsia" w:asciiTheme="minorEastAsia" w:hAnsiTheme="minorEastAsia" w:eastAsiaTheme="minorEastAsia" w:cstheme="minorEastAsia"/>
          <w:b/>
          <w:bCs/>
          <w:sz w:val="32"/>
          <w:szCs w:val="32"/>
        </w:rPr>
        <w:t>城乡社区支出</w:t>
      </w:r>
      <w:r>
        <w:rPr>
          <w:rStyle w:val="21"/>
          <w:rFonts w:hint="eastAsia" w:asciiTheme="minorEastAsia" w:hAnsiTheme="minorEastAsia" w:eastAsiaTheme="minorEastAsia" w:cstheme="minorEastAsia"/>
          <w:bCs/>
          <w:sz w:val="32"/>
          <w:szCs w:val="32"/>
        </w:rPr>
        <w:t>（类）城乡社区管理事务（款）行政运行（项）:</w:t>
      </w:r>
      <w:r>
        <w:rPr>
          <w:rStyle w:val="21"/>
          <w:rFonts w:hint="eastAsia" w:asciiTheme="minorEastAsia" w:hAnsiTheme="minorEastAsia" w:eastAsiaTheme="minorEastAsia" w:cstheme="minorEastAsia"/>
          <w:b w:val="0"/>
          <w:bCs/>
          <w:sz w:val="32"/>
          <w:szCs w:val="32"/>
        </w:rPr>
        <w:t>支出决算为219.84万元，完成预算100%。</w:t>
      </w:r>
    </w:p>
    <w:p>
      <w:pPr>
        <w:spacing w:line="600" w:lineRule="exact"/>
        <w:ind w:firstLine="643" w:firstLineChars="200"/>
        <w:rPr>
          <w:rStyle w:val="21"/>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bCs/>
          <w:sz w:val="32"/>
          <w:szCs w:val="32"/>
        </w:rPr>
        <w:t>8.城乡社区支出</w:t>
      </w:r>
      <w:r>
        <w:rPr>
          <w:rStyle w:val="21"/>
          <w:rFonts w:hint="eastAsia" w:asciiTheme="minorEastAsia" w:hAnsiTheme="minorEastAsia" w:eastAsiaTheme="minorEastAsia" w:cstheme="minorEastAsia"/>
          <w:bCs/>
          <w:sz w:val="32"/>
          <w:szCs w:val="32"/>
        </w:rPr>
        <w:t>（类）城乡社区管理事务（款）一般行政管理事务（项）:</w:t>
      </w:r>
      <w:r>
        <w:rPr>
          <w:rStyle w:val="21"/>
          <w:rFonts w:hint="eastAsia" w:asciiTheme="minorEastAsia" w:hAnsiTheme="minorEastAsia" w:eastAsiaTheme="minorEastAsia" w:cstheme="minorEastAsia"/>
          <w:b w:val="0"/>
          <w:bCs/>
          <w:sz w:val="32"/>
          <w:szCs w:val="32"/>
        </w:rPr>
        <w:t>支出决算为12.56万元，完成预算100%。</w:t>
      </w:r>
    </w:p>
    <w:p>
      <w:pPr>
        <w:pStyle w:val="7"/>
        <w:spacing w:before="93"/>
        <w:ind w:firstLine="630" w:firstLineChars="196"/>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32"/>
          <w:szCs w:val="32"/>
        </w:rPr>
        <w:t>9.城乡社区支出</w:t>
      </w:r>
      <w:r>
        <w:rPr>
          <w:rStyle w:val="21"/>
          <w:rFonts w:hint="eastAsia" w:asciiTheme="minorEastAsia" w:hAnsiTheme="minorEastAsia" w:eastAsiaTheme="minorEastAsia" w:cstheme="minorEastAsia"/>
          <w:bCs/>
          <w:sz w:val="32"/>
          <w:szCs w:val="32"/>
        </w:rPr>
        <w:t>（类）城乡社区管理事务（款）其他城乡社区管理事务支出（项）:</w:t>
      </w:r>
      <w:r>
        <w:rPr>
          <w:rStyle w:val="21"/>
          <w:rFonts w:hint="eastAsia" w:asciiTheme="minorEastAsia" w:hAnsiTheme="minorEastAsia" w:eastAsiaTheme="minorEastAsia" w:cstheme="minorEastAsia"/>
          <w:b w:val="0"/>
          <w:bCs/>
          <w:sz w:val="32"/>
          <w:szCs w:val="32"/>
        </w:rPr>
        <w:t>支出决算为336.89万元，完成预算100%。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0.</w:t>
      </w:r>
      <w:r>
        <w:rPr>
          <w:rFonts w:hint="eastAsia" w:asciiTheme="minorEastAsia" w:hAnsiTheme="minorEastAsia" w:eastAsiaTheme="minorEastAsia" w:cstheme="minorEastAsia"/>
          <w:b/>
          <w:bCs/>
          <w:sz w:val="32"/>
          <w:szCs w:val="32"/>
        </w:rPr>
        <w:t>城乡社区支出</w:t>
      </w:r>
      <w:r>
        <w:rPr>
          <w:rStyle w:val="21"/>
          <w:rFonts w:hint="eastAsia" w:asciiTheme="minorEastAsia" w:hAnsiTheme="minorEastAsia" w:eastAsiaTheme="minorEastAsia" w:cstheme="minorEastAsia"/>
          <w:bCs/>
          <w:sz w:val="32"/>
          <w:szCs w:val="32"/>
        </w:rPr>
        <w:t>（类）城乡社区规划与管理（款）城乡社区规划与管理（项）:</w:t>
      </w:r>
      <w:r>
        <w:rPr>
          <w:rStyle w:val="21"/>
          <w:rFonts w:hint="eastAsia" w:asciiTheme="minorEastAsia" w:hAnsiTheme="minorEastAsia" w:eastAsiaTheme="minorEastAsia" w:cstheme="minorEastAsia"/>
          <w:b w:val="0"/>
          <w:bCs/>
          <w:sz w:val="32"/>
          <w:szCs w:val="32"/>
        </w:rPr>
        <w:t>支出决算为23万元，完成预算100%。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1.</w:t>
      </w:r>
      <w:r>
        <w:rPr>
          <w:rFonts w:hint="eastAsia" w:asciiTheme="minorEastAsia" w:hAnsiTheme="minorEastAsia" w:eastAsiaTheme="minorEastAsia" w:cstheme="minorEastAsia"/>
          <w:b/>
          <w:bCs/>
          <w:sz w:val="32"/>
          <w:szCs w:val="32"/>
        </w:rPr>
        <w:t>城乡社区支出</w:t>
      </w:r>
      <w:r>
        <w:rPr>
          <w:rStyle w:val="21"/>
          <w:rFonts w:hint="eastAsia" w:asciiTheme="minorEastAsia" w:hAnsiTheme="minorEastAsia" w:eastAsiaTheme="minorEastAsia" w:cstheme="minorEastAsia"/>
          <w:bCs/>
          <w:sz w:val="32"/>
          <w:szCs w:val="32"/>
        </w:rPr>
        <w:t>（类）城乡社区公共设施（款）其他城乡社区公共设施支出（项）:</w:t>
      </w:r>
      <w:r>
        <w:rPr>
          <w:rStyle w:val="21"/>
          <w:rFonts w:hint="eastAsia" w:asciiTheme="minorEastAsia" w:hAnsiTheme="minorEastAsia" w:eastAsiaTheme="minorEastAsia" w:cstheme="minorEastAsia"/>
          <w:b w:val="0"/>
          <w:bCs/>
          <w:sz w:val="32"/>
          <w:szCs w:val="32"/>
        </w:rPr>
        <w:t>支出决算为6040万元，完成预算100%。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2.</w:t>
      </w:r>
      <w:r>
        <w:rPr>
          <w:rFonts w:hint="eastAsia" w:asciiTheme="minorEastAsia" w:hAnsiTheme="minorEastAsia" w:eastAsiaTheme="minorEastAsia" w:cstheme="minorEastAsia"/>
          <w:b/>
          <w:bCs/>
          <w:sz w:val="32"/>
          <w:szCs w:val="32"/>
        </w:rPr>
        <w:t>城乡社区支出</w:t>
      </w:r>
      <w:r>
        <w:rPr>
          <w:rStyle w:val="21"/>
          <w:rFonts w:hint="eastAsia" w:asciiTheme="minorEastAsia" w:hAnsiTheme="minorEastAsia" w:eastAsiaTheme="minorEastAsia" w:cstheme="minorEastAsia"/>
          <w:bCs/>
          <w:sz w:val="32"/>
          <w:szCs w:val="32"/>
        </w:rPr>
        <w:t>（类）其他城乡社区支出（款）其他城乡社区支出（项）:</w:t>
      </w:r>
      <w:r>
        <w:rPr>
          <w:rStyle w:val="21"/>
          <w:rFonts w:hint="eastAsia" w:asciiTheme="minorEastAsia" w:hAnsiTheme="minorEastAsia" w:eastAsiaTheme="minorEastAsia" w:cstheme="minorEastAsia"/>
          <w:b w:val="0"/>
          <w:bCs/>
          <w:sz w:val="32"/>
          <w:szCs w:val="32"/>
        </w:rPr>
        <w:t>支出决算为33.79万元，完成预算100%。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3.</w:t>
      </w:r>
      <w:r>
        <w:rPr>
          <w:rFonts w:hint="eastAsia" w:asciiTheme="minorEastAsia" w:hAnsiTheme="minorEastAsia" w:eastAsiaTheme="minorEastAsia" w:cstheme="minorEastAsia"/>
          <w:b/>
          <w:bCs/>
          <w:sz w:val="32"/>
          <w:szCs w:val="32"/>
        </w:rPr>
        <w:t>农林水支出</w:t>
      </w:r>
      <w:r>
        <w:rPr>
          <w:rStyle w:val="21"/>
          <w:rFonts w:hint="eastAsia" w:asciiTheme="minorEastAsia" w:hAnsiTheme="minorEastAsia" w:eastAsiaTheme="minorEastAsia" w:cstheme="minorEastAsia"/>
          <w:bCs/>
          <w:sz w:val="32"/>
          <w:szCs w:val="32"/>
        </w:rPr>
        <w:t>（类）农业农村（款）农村道路建设（项）:</w:t>
      </w:r>
      <w:r>
        <w:rPr>
          <w:rStyle w:val="21"/>
          <w:rFonts w:hint="eastAsia" w:asciiTheme="minorEastAsia" w:hAnsiTheme="minorEastAsia" w:eastAsiaTheme="minorEastAsia" w:cstheme="minorEastAsia"/>
          <w:b w:val="0"/>
          <w:bCs/>
          <w:sz w:val="32"/>
          <w:szCs w:val="32"/>
        </w:rPr>
        <w:t>支出决算为2300万元，完成预算100%。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4.</w:t>
      </w:r>
      <w:r>
        <w:rPr>
          <w:rFonts w:hint="eastAsia" w:asciiTheme="minorEastAsia" w:hAnsiTheme="minorEastAsia" w:eastAsiaTheme="minorEastAsia" w:cstheme="minorEastAsia"/>
          <w:b/>
          <w:bCs/>
          <w:sz w:val="32"/>
          <w:szCs w:val="32"/>
        </w:rPr>
        <w:t>农林水支出</w:t>
      </w:r>
      <w:r>
        <w:rPr>
          <w:rStyle w:val="21"/>
          <w:rFonts w:hint="eastAsia" w:asciiTheme="minorEastAsia" w:hAnsiTheme="minorEastAsia" w:eastAsiaTheme="minorEastAsia" w:cstheme="minorEastAsia"/>
          <w:bCs/>
          <w:sz w:val="32"/>
          <w:szCs w:val="32"/>
        </w:rPr>
        <w:t>（类）其他农林水支出（款）其他农林水支出（项）:</w:t>
      </w:r>
      <w:r>
        <w:rPr>
          <w:rStyle w:val="21"/>
          <w:rFonts w:hint="eastAsia" w:asciiTheme="minorEastAsia" w:hAnsiTheme="minorEastAsia" w:eastAsiaTheme="minorEastAsia" w:cstheme="minorEastAsia"/>
          <w:b w:val="0"/>
          <w:bCs/>
          <w:sz w:val="32"/>
          <w:szCs w:val="32"/>
        </w:rPr>
        <w:t>支出决算为3450万元，完成预算100%。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Style w:val="21"/>
          <w:rFonts w:hint="eastAsia" w:asciiTheme="minorEastAsia" w:hAnsiTheme="minorEastAsia" w:eastAsiaTheme="minorEastAsia" w:cstheme="minorEastAsia"/>
          <w:bCs/>
          <w:kern w:val="2"/>
          <w:sz w:val="32"/>
          <w:szCs w:val="32"/>
        </w:rPr>
        <w:t>5.</w:t>
      </w:r>
      <w:r>
        <w:rPr>
          <w:rFonts w:hint="eastAsia" w:asciiTheme="minorEastAsia" w:hAnsiTheme="minorEastAsia" w:eastAsiaTheme="minorEastAsia" w:cstheme="minorEastAsia"/>
          <w:b/>
          <w:bCs/>
          <w:sz w:val="32"/>
          <w:szCs w:val="32"/>
        </w:rPr>
        <w:t>住房保障支出</w:t>
      </w:r>
      <w:r>
        <w:rPr>
          <w:rStyle w:val="21"/>
          <w:rFonts w:hint="eastAsia" w:asciiTheme="minorEastAsia" w:hAnsiTheme="minorEastAsia" w:eastAsiaTheme="minorEastAsia" w:cstheme="minorEastAsia"/>
          <w:bCs/>
          <w:sz w:val="32"/>
          <w:szCs w:val="32"/>
        </w:rPr>
        <w:t>（类）保障性安居工程（款）棚户区改造（项）:</w:t>
      </w:r>
      <w:r>
        <w:rPr>
          <w:rStyle w:val="21"/>
          <w:rFonts w:hint="eastAsia" w:asciiTheme="minorEastAsia" w:hAnsiTheme="minorEastAsia" w:eastAsiaTheme="minorEastAsia" w:cstheme="minorEastAsia"/>
          <w:b w:val="0"/>
          <w:bCs/>
          <w:sz w:val="32"/>
          <w:szCs w:val="32"/>
        </w:rPr>
        <w:t>支出决算为2.38万元，完成预算100%。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16.</w:t>
      </w:r>
      <w:r>
        <w:rPr>
          <w:rFonts w:hint="eastAsia" w:asciiTheme="minorEastAsia" w:hAnsiTheme="minorEastAsia" w:eastAsiaTheme="minorEastAsia" w:cstheme="minorEastAsia"/>
          <w:b/>
          <w:bCs/>
          <w:sz w:val="32"/>
          <w:szCs w:val="32"/>
        </w:rPr>
        <w:t>住房保障支出</w:t>
      </w:r>
      <w:r>
        <w:rPr>
          <w:rStyle w:val="21"/>
          <w:rFonts w:hint="eastAsia" w:asciiTheme="minorEastAsia" w:hAnsiTheme="minorEastAsia" w:eastAsiaTheme="minorEastAsia" w:cstheme="minorEastAsia"/>
          <w:bCs/>
          <w:sz w:val="32"/>
          <w:szCs w:val="32"/>
        </w:rPr>
        <w:t>（类）保障性安居工程（款）农村危房改造（项）:</w:t>
      </w:r>
      <w:r>
        <w:rPr>
          <w:rStyle w:val="21"/>
          <w:rFonts w:hint="eastAsia" w:asciiTheme="minorEastAsia" w:hAnsiTheme="minorEastAsia" w:eastAsiaTheme="minorEastAsia" w:cstheme="minorEastAsia"/>
          <w:b w:val="0"/>
          <w:bCs/>
          <w:sz w:val="32"/>
          <w:szCs w:val="32"/>
        </w:rPr>
        <w:t>支出决算为254.39万元，完成预算100%。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17.</w:t>
      </w:r>
      <w:r>
        <w:rPr>
          <w:rFonts w:hint="eastAsia" w:asciiTheme="minorEastAsia" w:hAnsiTheme="minorEastAsia" w:eastAsiaTheme="minorEastAsia" w:cstheme="minorEastAsia"/>
          <w:b/>
          <w:bCs/>
          <w:sz w:val="32"/>
          <w:szCs w:val="32"/>
        </w:rPr>
        <w:t>住房保障支出</w:t>
      </w:r>
      <w:r>
        <w:rPr>
          <w:rStyle w:val="21"/>
          <w:rFonts w:hint="eastAsia" w:asciiTheme="minorEastAsia" w:hAnsiTheme="minorEastAsia" w:eastAsiaTheme="minorEastAsia" w:cstheme="minorEastAsia"/>
          <w:bCs/>
          <w:sz w:val="32"/>
          <w:szCs w:val="32"/>
        </w:rPr>
        <w:t>（类）保障性安居工程（款）公共租赁住房（项）:</w:t>
      </w:r>
      <w:r>
        <w:rPr>
          <w:rStyle w:val="21"/>
          <w:rFonts w:hint="eastAsia" w:asciiTheme="minorEastAsia" w:hAnsiTheme="minorEastAsia" w:eastAsiaTheme="minorEastAsia" w:cstheme="minorEastAsia"/>
          <w:b w:val="0"/>
          <w:bCs/>
          <w:sz w:val="32"/>
          <w:szCs w:val="32"/>
        </w:rPr>
        <w:t>支出决算为121.86万元，完成预算100%。</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18.</w:t>
      </w:r>
      <w:r>
        <w:rPr>
          <w:rFonts w:hint="eastAsia" w:asciiTheme="minorEastAsia" w:hAnsiTheme="minorEastAsia" w:eastAsiaTheme="minorEastAsia" w:cstheme="minorEastAsia"/>
          <w:b/>
          <w:bCs/>
          <w:sz w:val="32"/>
          <w:szCs w:val="32"/>
        </w:rPr>
        <w:t>住房保障支出</w:t>
      </w:r>
      <w:r>
        <w:rPr>
          <w:rStyle w:val="21"/>
          <w:rFonts w:hint="eastAsia" w:asciiTheme="minorEastAsia" w:hAnsiTheme="minorEastAsia" w:eastAsiaTheme="minorEastAsia" w:cstheme="minorEastAsia"/>
          <w:bCs/>
          <w:sz w:val="32"/>
          <w:szCs w:val="32"/>
        </w:rPr>
        <w:t>（类）住房改革支出（款）住房公积金（项）:</w:t>
      </w:r>
      <w:r>
        <w:rPr>
          <w:rStyle w:val="21"/>
          <w:rFonts w:hint="eastAsia" w:asciiTheme="minorEastAsia" w:hAnsiTheme="minorEastAsia" w:eastAsiaTheme="minorEastAsia" w:cstheme="minorEastAsia"/>
          <w:b w:val="0"/>
          <w:bCs/>
          <w:sz w:val="32"/>
          <w:szCs w:val="32"/>
        </w:rPr>
        <w:t>支出决算为45.7万元，完成预算100%。</w:t>
      </w:r>
    </w:p>
    <w:p>
      <w:pPr>
        <w:tabs>
          <w:tab w:val="right" w:pos="8306"/>
        </w:tabs>
        <w:spacing w:line="600" w:lineRule="exact"/>
        <w:ind w:firstLine="640"/>
        <w:outlineLvl w:val="1"/>
        <w:rPr>
          <w:rStyle w:val="31"/>
          <w:rFonts w:hint="eastAsia" w:asciiTheme="minorEastAsia" w:hAnsiTheme="minorEastAsia" w:eastAsiaTheme="minorEastAsia" w:cstheme="minorEastAsia"/>
        </w:rPr>
      </w:pPr>
      <w:bookmarkStart w:id="34" w:name="_Toc15377214"/>
      <w:bookmarkStart w:id="35" w:name="_Toc15396608"/>
      <w:r>
        <w:rPr>
          <w:rFonts w:hint="eastAsia" w:asciiTheme="minorEastAsia" w:hAnsiTheme="minorEastAsia" w:eastAsiaTheme="minorEastAsia" w:cstheme="minorEastAsia"/>
          <w:sz w:val="32"/>
          <w:szCs w:val="32"/>
        </w:rPr>
        <w:t>六</w:t>
      </w:r>
      <w:r>
        <w:rPr>
          <w:rFonts w:hint="eastAsia" w:asciiTheme="minorEastAsia" w:hAnsiTheme="minorEastAsia" w:eastAsiaTheme="minorEastAsia" w:cstheme="minorEastAsia"/>
          <w:b/>
          <w:sz w:val="32"/>
          <w:szCs w:val="32"/>
        </w:rPr>
        <w:t>、一</w:t>
      </w:r>
      <w:r>
        <w:rPr>
          <w:rStyle w:val="31"/>
          <w:rFonts w:hint="eastAsia" w:asciiTheme="minorEastAsia" w:hAnsiTheme="minorEastAsia" w:eastAsiaTheme="minorEastAsia" w:cstheme="minorEastAsia"/>
          <w:b w:val="0"/>
        </w:rPr>
        <w:t>般公共预算财政拨款基本支出决算情况说明</w:t>
      </w:r>
      <w:bookmarkEnd w:id="34"/>
      <w:bookmarkEnd w:id="35"/>
      <w:r>
        <w:rPr>
          <w:rStyle w:val="31"/>
          <w:rFonts w:hint="eastAsia" w:asciiTheme="minorEastAsia" w:hAnsiTheme="minorEastAsia" w:eastAsiaTheme="minorEastAsia" w:cstheme="minorEastAsia"/>
          <w:b w:val="0"/>
        </w:rPr>
        <w:tab/>
      </w:r>
    </w:p>
    <w:p>
      <w:pPr>
        <w:spacing w:line="600" w:lineRule="exact"/>
        <w:ind w:firstLine="64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2022年一般公共预算财政拨款基本支出</w:t>
      </w:r>
      <w:r>
        <w:rPr>
          <w:rFonts w:hint="eastAsia" w:asciiTheme="minorEastAsia" w:hAnsiTheme="minorEastAsia" w:eastAsiaTheme="minorEastAsia" w:cstheme="minorEastAsia"/>
          <w:color w:val="000000"/>
          <w:sz w:val="32"/>
          <w:szCs w:val="32"/>
          <w:lang w:val="zh-CN"/>
        </w:rPr>
        <w:t>700.54</w:t>
      </w:r>
      <w:r>
        <w:rPr>
          <w:rFonts w:hint="eastAsia" w:asciiTheme="minorEastAsia" w:hAnsiTheme="minorEastAsia" w:eastAsiaTheme="minorEastAsia" w:cstheme="minorEastAsia"/>
          <w:sz w:val="32"/>
          <w:szCs w:val="32"/>
        </w:rPr>
        <w:t>万元，其中：</w:t>
      </w:r>
    </w:p>
    <w:p>
      <w:pPr>
        <w:spacing w:line="600" w:lineRule="exact"/>
        <w:ind w:firstLine="645"/>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人员经费</w:t>
      </w:r>
      <w:r>
        <w:rPr>
          <w:rFonts w:hint="eastAsia" w:asciiTheme="minorEastAsia" w:hAnsiTheme="minorEastAsia" w:eastAsiaTheme="minorEastAsia" w:cstheme="minorEastAsia"/>
          <w:color w:val="000000"/>
          <w:sz w:val="32"/>
          <w:szCs w:val="32"/>
          <w:lang w:val="zh-CN"/>
        </w:rPr>
        <w:t>648.34</w:t>
      </w:r>
      <w:r>
        <w:rPr>
          <w:rFonts w:hint="eastAsia" w:asciiTheme="minorEastAsia" w:hAnsiTheme="minorEastAsia" w:eastAsiaTheme="minorEastAsia" w:cstheme="minorEastAsia"/>
          <w:sz w:val="32"/>
          <w:szCs w:val="32"/>
        </w:rPr>
        <w:t>万元，主要包括：基本工资、津贴补贴、奖金、绩效工资、机关事业单位基本养老保险缴费、其他社会保障缴费、其他工资福利支出、抚恤金、生活补助、医疗费补助、住房公积金等。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用经费52.19万元，主要包括：办公费、水费、电费、邮电费、业管理费、差旅费、维修（护）费、租赁费、培训费、公务接待费、劳务费、委托业务费、工会经费、福利费、公务用车运行维护费、其他交通费、其他商品和服务支出、办公设备购置等。</w:t>
      </w:r>
    </w:p>
    <w:p>
      <w:pPr>
        <w:spacing w:line="600" w:lineRule="exact"/>
        <w:ind w:firstLine="640"/>
        <w:outlineLvl w:val="1"/>
        <w:rPr>
          <w:rStyle w:val="31"/>
          <w:rFonts w:hint="eastAsia" w:asciiTheme="minorEastAsia" w:hAnsiTheme="minorEastAsia" w:eastAsiaTheme="minorEastAsia" w:cstheme="minorEastAsia"/>
          <w:b w:val="0"/>
        </w:rPr>
      </w:pPr>
      <w:bookmarkStart w:id="36" w:name="_Toc15396609"/>
      <w:bookmarkStart w:id="37" w:name="_Toc15377215"/>
      <w:r>
        <w:rPr>
          <w:rFonts w:hint="eastAsia" w:asciiTheme="minorEastAsia" w:hAnsiTheme="minorEastAsia" w:eastAsiaTheme="minorEastAsia" w:cstheme="minorEastAsia"/>
          <w:sz w:val="32"/>
          <w:szCs w:val="32"/>
        </w:rPr>
        <w:t>七、</w:t>
      </w:r>
      <w:r>
        <w:rPr>
          <w:rStyle w:val="31"/>
          <w:rFonts w:hint="eastAsia" w:asciiTheme="minorEastAsia" w:hAnsiTheme="minorEastAsia" w:eastAsiaTheme="minorEastAsia" w:cstheme="minorEastAsia"/>
          <w:b w:val="0"/>
        </w:rPr>
        <w:t>财政拨款</w:t>
      </w:r>
      <w:r>
        <w:rPr>
          <w:rStyle w:val="31"/>
          <w:rFonts w:hint="eastAsia" w:asciiTheme="minorEastAsia" w:hAnsiTheme="minorEastAsia" w:eastAsiaTheme="minorEastAsia" w:cstheme="minorEastAsia"/>
        </w:rPr>
        <w:t>“</w:t>
      </w:r>
      <w:r>
        <w:rPr>
          <w:rStyle w:val="31"/>
          <w:rFonts w:hint="eastAsia" w:asciiTheme="minorEastAsia" w:hAnsiTheme="minorEastAsia" w:eastAsiaTheme="minorEastAsia" w:cstheme="minorEastAsia"/>
          <w:b w:val="0"/>
        </w:rPr>
        <w:t>三公”经费支出决算情况说明</w:t>
      </w:r>
      <w:bookmarkEnd w:id="36"/>
      <w:bookmarkEnd w:id="37"/>
    </w:p>
    <w:p>
      <w:pPr>
        <w:spacing w:line="600" w:lineRule="exact"/>
        <w:ind w:firstLine="640"/>
        <w:outlineLvl w:val="2"/>
        <w:rPr>
          <w:rFonts w:hint="eastAsia" w:asciiTheme="minorEastAsia" w:hAnsiTheme="minorEastAsia" w:eastAsiaTheme="minorEastAsia" w:cstheme="minorEastAsia"/>
          <w:b/>
          <w:sz w:val="32"/>
          <w:szCs w:val="32"/>
        </w:rPr>
      </w:pPr>
      <w:bookmarkStart w:id="38" w:name="_Toc15377216"/>
      <w:r>
        <w:rPr>
          <w:rFonts w:hint="eastAsia" w:asciiTheme="minorEastAsia" w:hAnsiTheme="minorEastAsia" w:eastAsiaTheme="minorEastAsia" w:cstheme="minorEastAsia"/>
          <w:b/>
          <w:sz w:val="32"/>
          <w:szCs w:val="32"/>
        </w:rPr>
        <w:t>（一）“三公”经费财政拨款支出决算总体情况说明</w:t>
      </w:r>
      <w:bookmarkEnd w:id="38"/>
    </w:p>
    <w:p>
      <w:pPr>
        <w:spacing w:line="600" w:lineRule="exact"/>
        <w:ind w:firstLine="64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2022年“三公”经费财政拨款支出决算为7.73万元，完成预算100%，较上年减少30.57万元，下降79.8%。</w:t>
      </w:r>
    </w:p>
    <w:p>
      <w:pPr>
        <w:spacing w:line="600" w:lineRule="exact"/>
        <w:ind w:firstLine="640"/>
        <w:outlineLvl w:val="2"/>
        <w:rPr>
          <w:rFonts w:hint="eastAsia" w:asciiTheme="minorEastAsia" w:hAnsiTheme="minorEastAsia" w:eastAsiaTheme="minorEastAsia" w:cstheme="minorEastAsia"/>
          <w:b/>
          <w:sz w:val="32"/>
          <w:szCs w:val="32"/>
        </w:rPr>
      </w:pPr>
      <w:bookmarkStart w:id="39" w:name="_Toc15377217"/>
      <w:r>
        <w:rPr>
          <w:rFonts w:hint="eastAsia" w:asciiTheme="minorEastAsia" w:hAnsiTheme="minorEastAsia" w:eastAsiaTheme="minorEastAsia" w:cstheme="minorEastAsia"/>
          <w:b/>
          <w:sz w:val="32"/>
          <w:szCs w:val="32"/>
        </w:rPr>
        <w:t>（二）“三公”经费财政拨款支出决算具体情况说明</w:t>
      </w:r>
      <w:bookmarkEnd w:id="39"/>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2022年“三公”经费财政拨款支出决算中，因公出国（境）费支出决算0万元；公务用车购置及运行维护费支出决算6.62万元，占85.6%；公务接待费支出决算1.11万元，占14.4%。具体情况如下：</w:t>
      </w:r>
    </w:p>
    <w:p>
      <w:pPr>
        <w:pStyle w:val="7"/>
        <w:spacing w:before="93"/>
        <w:jc w:val="center"/>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color w:val="000000"/>
          <w:sz w:val="32"/>
          <w:szCs w:val="32"/>
          <w:lang w:val="zh-CN"/>
        </w:rPr>
        <w:object>
          <v:shape id="_x0000_i1033" o:spt="75" type="#_x0000_t75" style="height:174pt;width:234.75pt;" o:ole="t" filled="f" o:preferrelative="t" stroked="f" coordsize="21600,21600">
            <v:path/>
            <v:fill on="f" focussize="0,0"/>
            <v:stroke on="f" joinstyle="miter"/>
            <v:imagedata r:id="rId24" o:title=""/>
            <o:lock v:ext="edit" aspectratio="t"/>
            <w10:wrap type="none"/>
            <w10:anchorlock/>
          </v:shape>
          <o:OLEObject Type="Embed" ProgID="Picture.PicObj.1" ShapeID="_x0000_i1033" DrawAspect="Content" ObjectID="_1468075733" r:id="rId23">
            <o:LockedField>false</o:LockedField>
          </o:OLEObject>
        </w:objec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1.因公出国（境）经费支出0万元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32"/>
          <w:szCs w:val="32"/>
        </w:rPr>
        <w:t>全年安排因公出国（境）团组0次，出国（境）0人。因公出国（境）支出决算比2021年持平。</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2.公务用车购置及运行维护费支出6.62万元，完成预算</w:t>
      </w:r>
      <w:r>
        <w:rPr>
          <w:rFonts w:hint="eastAsia" w:asciiTheme="minorEastAsia" w:hAnsiTheme="minorEastAsia" w:eastAsiaTheme="minorEastAsia" w:cstheme="minorEastAsia"/>
        </w:rPr>
        <w:t>100%。</w:t>
      </w:r>
      <w:r>
        <w:rPr>
          <w:rFonts w:hint="eastAsia" w:asciiTheme="minorEastAsia" w:hAnsiTheme="minorEastAsia" w:eastAsiaTheme="minorEastAsia" w:cstheme="minorEastAsia"/>
          <w:sz w:val="32"/>
          <w:szCs w:val="32"/>
        </w:rPr>
        <w:t>公务用车购置及运行维护费支出决算比2021年减少31.36万元，下降82.6%。主要原因是2021年8月购公务车2辆。</w:t>
      </w:r>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中：公务用车购置支出0万元。全年按规定更新购置公务用车0辆，其中：轿车0辆、金额0万元，越野车0辆、金额0万元，载客汽车0辆、金额0万元，主要用于执行辖区内城乡建设工作。截至2022年12月底，单位共有公务用车2辆，其中：轿车0辆、越野车0辆、载客汽车0辆、其他车型2辆。</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公务用车运行维护费支出6.62万元。主要用于辖区内城乡建设工作等所需的公务用车燃料费、维修费、过路过桥费、保险费等支出。</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3.公务接待费支出1.11万元，完成预算100%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32"/>
          <w:szCs w:val="32"/>
        </w:rPr>
        <w:t>公务接待费支出决算比2021年增加0.79万元，增长246.9%。主要原因是增加交叉检查工作、专项整治检查等。其中：</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国内公务接待支出1.11万元，主要用于接待交叉检查、</w:t>
      </w:r>
    </w:p>
    <w:p>
      <w:pPr>
        <w:spacing w:line="6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专项整治检查、项目业务洽谈接待工作。国内公务接待10批次，76人次，共计支出1.11万元。</w:t>
      </w:r>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外事接待支出0万元。外事接待0批次，0人次，共计支出0万元。</w:t>
      </w:r>
    </w:p>
    <w:p>
      <w:pPr>
        <w:spacing w:line="600" w:lineRule="exact"/>
        <w:ind w:firstLine="640"/>
        <w:outlineLvl w:val="1"/>
        <w:rPr>
          <w:rStyle w:val="31"/>
          <w:rFonts w:hint="eastAsia" w:asciiTheme="minorEastAsia" w:hAnsiTheme="minorEastAsia" w:eastAsiaTheme="minorEastAsia" w:cstheme="minorEastAsia"/>
        </w:rPr>
      </w:pPr>
      <w:bookmarkStart w:id="40" w:name="_Toc15396610"/>
      <w:bookmarkStart w:id="41" w:name="_Toc15377218"/>
      <w:r>
        <w:rPr>
          <w:rFonts w:hint="eastAsia" w:asciiTheme="minorEastAsia" w:hAnsiTheme="minorEastAsia" w:eastAsiaTheme="minorEastAsia" w:cstheme="minorEastAsia"/>
          <w:sz w:val="32"/>
          <w:szCs w:val="32"/>
        </w:rPr>
        <w:t>八、</w:t>
      </w:r>
      <w:r>
        <w:rPr>
          <w:rStyle w:val="31"/>
          <w:rFonts w:hint="eastAsia" w:asciiTheme="minorEastAsia" w:hAnsiTheme="minorEastAsia" w:eastAsiaTheme="minorEastAsia" w:cstheme="minorEastAsia"/>
          <w:b w:val="0"/>
        </w:rPr>
        <w:t>政府性基金预算支出决算情况说明</w:t>
      </w:r>
      <w:bookmarkEnd w:id="40"/>
      <w:bookmarkEnd w:id="41"/>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2022年政府性基金预算财政拨款支出14867.47万元。</w:t>
      </w:r>
    </w:p>
    <w:p>
      <w:pPr>
        <w:numPr>
          <w:ilvl w:val="0"/>
          <w:numId w:val="3"/>
        </w:numPr>
        <w:spacing w:line="600" w:lineRule="exact"/>
        <w:ind w:firstLine="640"/>
        <w:outlineLvl w:val="1"/>
        <w:rPr>
          <w:rStyle w:val="31"/>
          <w:rFonts w:hint="eastAsia" w:asciiTheme="minorEastAsia" w:hAnsiTheme="minorEastAsia" w:eastAsiaTheme="minorEastAsia" w:cstheme="minorEastAsia"/>
          <w:b w:val="0"/>
        </w:rPr>
      </w:pPr>
      <w:bookmarkStart w:id="42" w:name="_Toc15396611"/>
      <w:bookmarkStart w:id="43" w:name="_Toc15377219"/>
      <w:r>
        <w:rPr>
          <w:rStyle w:val="31"/>
          <w:rFonts w:hint="eastAsia" w:asciiTheme="minorEastAsia" w:hAnsiTheme="minorEastAsia" w:eastAsiaTheme="minorEastAsia" w:cstheme="minorEastAsia"/>
          <w:b w:val="0"/>
        </w:rPr>
        <w:t>国有资本经营预算支出决算情况说明</w:t>
      </w:r>
      <w:bookmarkEnd w:id="42"/>
      <w:bookmarkEnd w:id="43"/>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2022年国有资本经营预算财政拨款支出0万元。</w:t>
      </w:r>
    </w:p>
    <w:p>
      <w:pPr>
        <w:numPr>
          <w:ilvl w:val="0"/>
          <w:numId w:val="3"/>
        </w:numPr>
        <w:spacing w:line="600" w:lineRule="exact"/>
        <w:ind w:firstLine="640"/>
        <w:outlineLvl w:val="1"/>
        <w:rPr>
          <w:rStyle w:val="31"/>
          <w:rFonts w:hint="eastAsia" w:asciiTheme="minorEastAsia" w:hAnsiTheme="minorEastAsia" w:eastAsiaTheme="minorEastAsia" w:cstheme="minorEastAsia"/>
          <w:b w:val="0"/>
        </w:rPr>
      </w:pPr>
      <w:bookmarkStart w:id="44" w:name="_Toc15377221"/>
      <w:bookmarkStart w:id="45" w:name="_Toc15396612"/>
      <w:r>
        <w:rPr>
          <w:rStyle w:val="31"/>
          <w:rFonts w:hint="eastAsia" w:asciiTheme="minorEastAsia" w:hAnsiTheme="minorEastAsia" w:eastAsiaTheme="minorEastAsia" w:cstheme="minorEastAsia"/>
          <w:b w:val="0"/>
        </w:rPr>
        <w:t>其他重要事项的情况说明</w:t>
      </w:r>
      <w:bookmarkEnd w:id="44"/>
      <w:bookmarkEnd w:id="45"/>
    </w:p>
    <w:p>
      <w:pPr>
        <w:spacing w:line="600" w:lineRule="exact"/>
        <w:ind w:firstLine="643" w:firstLineChars="200"/>
        <w:outlineLvl w:val="2"/>
        <w:rPr>
          <w:rFonts w:hint="eastAsia" w:asciiTheme="minorEastAsia" w:hAnsiTheme="minorEastAsia" w:eastAsiaTheme="minorEastAsia" w:cstheme="minorEastAsia"/>
          <w:sz w:val="32"/>
          <w:szCs w:val="32"/>
        </w:rPr>
      </w:pPr>
      <w:bookmarkStart w:id="46" w:name="_Toc15377222"/>
      <w:r>
        <w:rPr>
          <w:rFonts w:hint="eastAsia" w:asciiTheme="minorEastAsia" w:hAnsiTheme="minorEastAsia" w:eastAsiaTheme="minorEastAsia" w:cstheme="minorEastAsia"/>
          <w:b/>
          <w:sz w:val="32"/>
          <w:szCs w:val="32"/>
        </w:rPr>
        <w:t>（一）机关运行经费支出情况</w:t>
      </w:r>
      <w:bookmarkEnd w:id="46"/>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2022年，攀枝花市仁和区住房和城乡建设局机关运行经费支出52.19万元，比2021年增加/减少13.84万元，增长36.1%。主要原因一是2022年有人员增加；二是2021年因区财政资金调度紧张，部分资金未使用。</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sz w:val="32"/>
          <w:szCs w:val="32"/>
        </w:rPr>
      </w:pPr>
      <w:bookmarkStart w:id="47" w:name="_Toc15377223"/>
      <w:r>
        <w:rPr>
          <w:rFonts w:hint="eastAsia" w:asciiTheme="minorEastAsia" w:hAnsiTheme="minorEastAsia" w:eastAsiaTheme="minorEastAsia" w:cstheme="minorEastAsia"/>
          <w:b/>
          <w:sz w:val="32"/>
          <w:szCs w:val="32"/>
        </w:rPr>
        <w:t>（二）政府采购支出情况</w:t>
      </w:r>
      <w:bookmarkEnd w:id="47"/>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2022年，攀枝花市仁和区住房和城乡建设局政府采购支出总额1115.75万元，其中：政府采购货物支出2.37万元、政府采购服务支出1113.38万元。主要用于</w:t>
      </w:r>
      <w:r>
        <w:rPr>
          <w:rFonts w:hint="eastAsia" w:asciiTheme="minorEastAsia" w:hAnsiTheme="minorEastAsia" w:eastAsiaTheme="minorEastAsia" w:cstheme="minorEastAsia"/>
          <w:sz w:val="32"/>
          <w:szCs w:val="32"/>
          <w:lang w:eastAsia="zh-CN"/>
        </w:rPr>
        <w:t>城市更新规划编制、城区控规修编、“攀西零碳示范村”混撒拉试点概念规划方案编制等</w:t>
      </w:r>
      <w:r>
        <w:rPr>
          <w:rFonts w:hint="eastAsia" w:asciiTheme="minorEastAsia" w:hAnsiTheme="minorEastAsia" w:eastAsiaTheme="minorEastAsia" w:cstheme="minorEastAsia"/>
          <w:sz w:val="32"/>
          <w:szCs w:val="32"/>
        </w:rPr>
        <w:t>。授予中小企业合同金额</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万元，占政府采购支出总额的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%，其中：授予小微企业合同金额</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万元，占政府采购支出总额的</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sz w:val="32"/>
          <w:szCs w:val="32"/>
        </w:rPr>
      </w:pPr>
      <w:bookmarkStart w:id="48" w:name="_Toc15377224"/>
      <w:r>
        <w:rPr>
          <w:rFonts w:hint="eastAsia" w:asciiTheme="minorEastAsia" w:hAnsiTheme="minorEastAsia" w:eastAsiaTheme="minorEastAsia" w:cstheme="minorEastAsia"/>
          <w:b/>
          <w:sz w:val="32"/>
          <w:szCs w:val="32"/>
        </w:rPr>
        <w:t>（三）国有资产占有使用情况</w:t>
      </w:r>
      <w:bookmarkEnd w:id="48"/>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2022年12月31日，攀枝花市仁和区住房和城乡建设局共有车辆2辆，其中：主要领导干部用车0辆、机要通信用车0辆、应急保障用车0辆、其他用车2辆，其他用车主要是用于辖区内城乡建设工作。单价100万元以上专用设备0台（套）。</w:t>
      </w:r>
    </w:p>
    <w:p>
      <w:pPr>
        <w:autoSpaceDE w:val="0"/>
        <w:autoSpaceDN w:val="0"/>
        <w:adjustRightInd w:val="0"/>
        <w:spacing w:line="600" w:lineRule="exact"/>
        <w:ind w:firstLine="643" w:firstLineChars="200"/>
        <w:jc w:val="left"/>
        <w:outlineLvl w:val="2"/>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（四）预算绩效管理情况</w:t>
      </w:r>
    </w:p>
    <w:p>
      <w:pPr>
        <w:pStyle w:val="7"/>
        <w:spacing w:before="93"/>
        <w:ind w:firstLine="640" w:firstLineChars="200"/>
        <w:rPr>
          <w:rFonts w:hint="eastAsia" w:asciiTheme="minorEastAsia" w:hAnsiTheme="minorEastAsia" w:eastAsiaTheme="minorEastAsia" w:cstheme="minorEastAsia"/>
          <w:highlight w:val="yellow"/>
        </w:rPr>
      </w:pPr>
      <w:r>
        <w:rPr>
          <w:rFonts w:hint="eastAsia" w:asciiTheme="minorEastAsia" w:hAnsiTheme="minorEastAsia" w:eastAsiaTheme="minorEastAsia" w:cstheme="minorEastAsia"/>
          <w:sz w:val="32"/>
          <w:szCs w:val="32"/>
        </w:rPr>
        <w:t>根据预算绩效管理要求，本单位在2022年度预算编制阶段，组织对</w:t>
      </w:r>
      <w:r>
        <w:rPr>
          <w:rFonts w:hint="eastAsia" w:asciiTheme="minorEastAsia" w:hAnsiTheme="minorEastAsia" w:eastAsiaTheme="minorEastAsia" w:cstheme="minorEastAsia"/>
        </w:rPr>
        <w:t>市政排水管网管理维护、仁和区政府投资基础设施项目、仁和区市政基础维护及改造项目、仁和城区污水主管网建设项目和大河流域火车南站段水环境及沿线综合整治项目、2021年省级农村危房改造补助、2020年农村危房改造补助专项资金</w:t>
      </w:r>
      <w:r>
        <w:rPr>
          <w:rFonts w:hint="eastAsia" w:asciiTheme="minorEastAsia" w:hAnsiTheme="minorEastAsia" w:eastAsiaTheme="minorEastAsia" w:cstheme="minorEastAsia"/>
          <w:sz w:val="32"/>
          <w:szCs w:val="32"/>
        </w:rPr>
        <w:t>等6个项目开展了预算事前绩效评估，对5个项目编制了绩效目标，预算执行过程中，选取29个项目开展绩效监控，组织对</w:t>
      </w:r>
      <w:r>
        <w:rPr>
          <w:rFonts w:hint="eastAsia" w:asciiTheme="minorEastAsia" w:hAnsiTheme="minorEastAsia" w:eastAsiaTheme="minorEastAsia" w:cstheme="minorEastAsia"/>
          <w:sz w:val="32"/>
          <w:szCs w:val="32"/>
          <w:lang w:val="en-US" w:eastAsia="zh-CN"/>
        </w:rPr>
        <w:t>20</w:t>
      </w:r>
      <w:bookmarkStart w:id="70" w:name="_GoBack"/>
      <w:bookmarkEnd w:id="70"/>
      <w:r>
        <w:rPr>
          <w:rFonts w:hint="eastAsia" w:asciiTheme="minorEastAsia" w:hAnsiTheme="minorEastAsia" w:eastAsiaTheme="minorEastAsia" w:cstheme="minorEastAsia"/>
          <w:sz w:val="32"/>
          <w:szCs w:val="32"/>
        </w:rPr>
        <w:t>个项目开展绩效自评，绩效自评表详见第四部分附件。</w:t>
      </w:r>
    </w:p>
    <w:p>
      <w:pPr>
        <w:widowControl/>
        <w:jc w:val="left"/>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numPr>
          <w:ilvl w:val="0"/>
          <w:numId w:val="4"/>
        </w:numPr>
        <w:spacing w:line="600" w:lineRule="exact"/>
        <w:ind w:firstLine="660" w:firstLineChars="150"/>
        <w:jc w:val="center"/>
        <w:outlineLvl w:val="0"/>
        <w:rPr>
          <w:rStyle w:val="30"/>
          <w:rFonts w:hint="eastAsia" w:asciiTheme="minorEastAsia" w:hAnsiTheme="minorEastAsia" w:eastAsiaTheme="minorEastAsia" w:cstheme="minorEastAsia"/>
          <w:b w:val="0"/>
        </w:rPr>
      </w:pPr>
      <w:bookmarkStart w:id="49" w:name="_Toc15377225"/>
      <w:bookmarkStart w:id="50" w:name="_Toc15396613"/>
      <w:r>
        <w:rPr>
          <w:rFonts w:hint="eastAsia" w:asciiTheme="minorEastAsia" w:hAnsiTheme="minorEastAsia" w:eastAsiaTheme="minorEastAsia" w:cstheme="minorEastAsia"/>
          <w:sz w:val="44"/>
          <w:szCs w:val="44"/>
        </w:rPr>
        <w:t>名</w:t>
      </w:r>
      <w:r>
        <w:rPr>
          <w:rStyle w:val="30"/>
          <w:rFonts w:hint="eastAsia" w:asciiTheme="minorEastAsia" w:hAnsiTheme="minorEastAsia" w:eastAsiaTheme="minorEastAsia" w:cstheme="minorEastAsia"/>
          <w:b w:val="0"/>
        </w:rPr>
        <w:t>词解释</w:t>
      </w:r>
      <w:bookmarkEnd w:id="49"/>
      <w:bookmarkEnd w:id="50"/>
    </w:p>
    <w:p>
      <w:pPr>
        <w:spacing w:line="600" w:lineRule="exact"/>
        <w:jc w:val="left"/>
        <w:rPr>
          <w:rFonts w:hint="eastAsia" w:asciiTheme="minorEastAsia" w:hAnsiTheme="minorEastAsia" w:eastAsiaTheme="minorEastAsia" w:cstheme="minorEastAsia"/>
          <w:b/>
          <w:sz w:val="44"/>
          <w:szCs w:val="44"/>
        </w:rPr>
      </w:pP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1.财政拨款收入：指单位从同级财政部门取得的财政预算资金。</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2.事业收入：指事业单位开展专业业务活动及辅助活动取得的收入。</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3.经营收入：指事业单位在专业业务活动及其辅助活动之外开展非独立核算经营活动取得的收入。</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4.其他收入：指单位取得的除上述收入以外的各项收入。 </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5.使用非财政拨款结余：指事业单位使用以前年度积累的非财政拨款结余弥补当年收支差额的金额。 </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 xml:space="preserve">6.年初结转和结余：指以前年度尚未完成、结转到本年按有关规定继续使用的资金。 </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7.结余分配：指事业单位按照会计制度规定缴纳的所得税、提取的专用结余以及转入非财政拨款结余的金额等。</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8.年末结转和结余：指单位按有关规定结转到下年或以后年度继续使用的资金。</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9.</w:t>
      </w:r>
      <w:r>
        <w:rPr>
          <w:rFonts w:hint="eastAsia" w:asciiTheme="minorEastAsia" w:hAnsiTheme="minorEastAsia" w:eastAsiaTheme="minorEastAsia" w:cstheme="minorEastAsia"/>
          <w:color w:val="000000"/>
          <w:sz w:val="32"/>
          <w:szCs w:val="32"/>
        </w:rPr>
        <w:t xml:space="preserve"> 社会保障和就业（类）行政事业单位养老支出（款）行政单位离退休（项）：反映行政单位(包括实施公务员管理的事业单位）开支的离退休经费。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10.社会保障和就业（类）行政事业单位养老支出（款）事业单位离退休（项）：反映事业单位开支的离退休经费。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11.社会保障和就业（类）行政事业单位养老支出（款）机关事业单位基本养老保险缴费支出（项）：反映机关事业单位实施养老保险制度由单位缴纳的基本养老保险费支出。</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12. 社会保障和就业（类）抚恤（款）伤残抚恤（项）：指按规定用于伤残人员的抚恤金和按规定开支的各种伤残补助。</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13. 医疗卫生与计划生育（类）行政事业单位医疗（款）行政单位医疗（项）：指财政部门安排的行政单位（包括实行公务员管理的事业单位，下同）基本医疗保险缴费经费，未参加医疗保险的行政单位的公费医疗经费，按国家规定享受离休人员、红军老战士待遇的医疗经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14. 医疗卫生与计划生育（类）行政事业单位医疗（款）事业单位医疗（项）：指财政部门安排的事业单位基本医疗保险缴费经费，未参加医疗保险的事业单位的公费医疗经费，按国家规定享受离休人员待遇的医疗经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15. 医疗卫生与计划生育（类）行政事业单位医疗（款）事业单位医疗公务员医疗补助（项）：指财政部门安排的公务员医疗补助经费。</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16. 城乡社区（类）城乡社区管理事务（款）行政运行（项）：指行政单位（包括实行公务员管理的事业单位）的基本支出。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w:t>
      </w:r>
      <w:r>
        <w:rPr>
          <w:rFonts w:hint="eastAsia" w:asciiTheme="minorEastAsia" w:hAnsiTheme="minorEastAsia" w:eastAsiaTheme="minorEastAsia" w:cstheme="minorEastAsia"/>
          <w:color w:val="000000"/>
          <w:sz w:val="32"/>
          <w:szCs w:val="32"/>
        </w:rPr>
        <w:t xml:space="preserve"> 城乡社区（类）城乡社区管理事务（款）一般行政管理事务（项）：指行政单位（包括实行公务员管理的事业单位）单独设置项级科目的其他项目支出。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w:t>
      </w:r>
      <w:r>
        <w:rPr>
          <w:rFonts w:hint="eastAsia" w:asciiTheme="minorEastAsia" w:hAnsiTheme="minorEastAsia" w:eastAsiaTheme="minorEastAsia" w:cstheme="minorEastAsia"/>
          <w:color w:val="000000"/>
          <w:sz w:val="32"/>
          <w:szCs w:val="32"/>
        </w:rPr>
        <w:t xml:space="preserve"> 城乡社区（类）城乡社区管理事务（款）其他城乡社区管理事务支出（项）：指除行政运行、一般行政管理事务、机关服务、城管执法、工程建设标准规范编制与监管、工程建设管理、市政公用行业市场监管、住宅建设与房地产市场监管、资格注册、资质审查等项目以外其他用于城乡社区管理事务方面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19.</w:t>
      </w:r>
      <w:r>
        <w:rPr>
          <w:rFonts w:hint="eastAsia" w:asciiTheme="minorEastAsia" w:hAnsiTheme="minorEastAsia" w:eastAsiaTheme="minorEastAsia" w:cstheme="minorEastAsia"/>
          <w:color w:val="000000"/>
          <w:sz w:val="32"/>
          <w:szCs w:val="32"/>
        </w:rPr>
        <w:t xml:space="preserve"> 城乡社区（类）城乡社区规划与管理（款）城乡社区规划与管理（项）反映城乡社区、防灾减灾、历史名城规划制定与管理方面的支出</w:t>
      </w:r>
      <w:r>
        <w:rPr>
          <w:rFonts w:hint="eastAsia" w:asciiTheme="minorEastAsia" w:hAnsiTheme="minorEastAsia" w:eastAsiaTheme="minorEastAsia" w:cstheme="minorEastAsia"/>
          <w:sz w:val="32"/>
          <w:szCs w:val="32"/>
        </w:rPr>
        <w:t>。</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color w:val="000000"/>
          <w:sz w:val="32"/>
          <w:szCs w:val="32"/>
        </w:rPr>
        <w:t xml:space="preserve"> 城乡社区（类）城乡社区公共设施（款）其他城乡社区公共设施支出（项）：指除小城镇基础设施建设以外其他用于城乡社区公共设施方面的支出。</w:t>
      </w:r>
    </w:p>
    <w:p>
      <w:pPr>
        <w:pStyle w:val="7"/>
        <w:spacing w:before="93"/>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21 </w:t>
      </w:r>
      <w:r>
        <w:rPr>
          <w:rFonts w:hint="eastAsia" w:asciiTheme="minorEastAsia" w:hAnsiTheme="minorEastAsia" w:eastAsiaTheme="minorEastAsia" w:cstheme="minorEastAsia"/>
          <w:color w:val="000000"/>
          <w:sz w:val="32"/>
          <w:szCs w:val="32"/>
        </w:rPr>
        <w:t>.城乡社区（类）国有土地使用权出让收入安排的支出（款）土地开发支出（项）：反映新疆生产建设兵团和地方政府用于前期土地开发性支出以及前期土地开发相关的费用支出。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sz w:val="32"/>
          <w:szCs w:val="32"/>
        </w:rPr>
        <w:t>22.城乡社区（类）国有土地使用权出让收入安排的支出（款）农村社会事业支出（项）：反映土地出让收入用于高标准农田建设、农田水利建设、农村土地综合整治、耕地及永久基本农田保护支出、现代种业提升等方面的支出。</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sz w:val="32"/>
          <w:szCs w:val="32"/>
        </w:rPr>
        <w:t>23.</w:t>
      </w:r>
      <w:r>
        <w:rPr>
          <w:rFonts w:hint="eastAsia" w:asciiTheme="minorEastAsia" w:hAnsiTheme="minorEastAsia" w:eastAsiaTheme="minorEastAsia" w:cstheme="minorEastAsia"/>
          <w:color w:val="000000"/>
          <w:sz w:val="32"/>
          <w:szCs w:val="32"/>
        </w:rPr>
        <w:t xml:space="preserve"> 城乡社区（类）其他城乡社区支出（款）其他城乡社区支出（项）：反映除上述项目以外其他用于城乡社区方面的支出。</w:t>
      </w:r>
    </w:p>
    <w:p>
      <w:pPr>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24.</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color w:val="000000"/>
          <w:sz w:val="32"/>
          <w:szCs w:val="32"/>
        </w:rPr>
        <w:t>农林水支出（类）农业农村（款）农村道路建设（项）：反映用于农村公路、乡村道路建设方面的支出。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25.</w:t>
      </w:r>
      <w:r>
        <w:rPr>
          <w:rFonts w:hint="eastAsia" w:asciiTheme="minorEastAsia" w:hAnsiTheme="minorEastAsia" w:eastAsiaTheme="minorEastAsia" w:cstheme="minorEastAsia"/>
          <w:color w:val="000000"/>
          <w:sz w:val="32"/>
          <w:szCs w:val="32"/>
        </w:rPr>
        <w:t xml:space="preserve"> 农林水支出（类）农业农村（款）其他农林水支出（项）：反映除上述项目以外其他用于农业农村方面的支出。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26.</w:t>
      </w:r>
      <w:r>
        <w:rPr>
          <w:rFonts w:hint="eastAsia" w:asciiTheme="minorEastAsia" w:hAnsiTheme="minorEastAsia" w:eastAsiaTheme="minorEastAsia" w:cstheme="minorEastAsia"/>
          <w:color w:val="000000"/>
          <w:sz w:val="32"/>
          <w:szCs w:val="32"/>
        </w:rPr>
        <w:t xml:space="preserve"> 住房保障支出（类）保障性安居工程支出（款）棚户区改造（项）：反映用于棚户区改造方面的支出。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27.</w:t>
      </w:r>
      <w:r>
        <w:rPr>
          <w:rFonts w:hint="eastAsia" w:asciiTheme="minorEastAsia" w:hAnsiTheme="minorEastAsia" w:eastAsiaTheme="minorEastAsia" w:cstheme="minorEastAsia"/>
          <w:color w:val="000000"/>
          <w:sz w:val="32"/>
          <w:szCs w:val="32"/>
        </w:rPr>
        <w:t xml:space="preserve"> 住房保障支出（类）保障性安居工程支出（款）农村危房改造（项）：反映用于农村危房改造方面的支出。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28.</w:t>
      </w:r>
      <w:r>
        <w:rPr>
          <w:rFonts w:hint="eastAsia" w:asciiTheme="minorEastAsia" w:hAnsiTheme="minorEastAsia" w:eastAsiaTheme="minorEastAsia" w:cstheme="minorEastAsia"/>
          <w:color w:val="000000"/>
          <w:sz w:val="32"/>
          <w:szCs w:val="32"/>
        </w:rPr>
        <w:t xml:space="preserve"> 住房保障支出（类）保障性安居工程支出（款）农村危房改造（项）：反映用于新建、改建、购买、租赁、维护和管理公共租赁住房方面的支出</w:t>
      </w:r>
      <w:r>
        <w:rPr>
          <w:rFonts w:hint="eastAsia" w:asciiTheme="minorEastAsia" w:hAnsiTheme="minorEastAsia" w:eastAsiaTheme="minorEastAsia" w:cstheme="minorEastAsia"/>
          <w:sz w:val="32"/>
          <w:szCs w:val="32"/>
        </w:rPr>
        <w:t>。</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29.</w:t>
      </w:r>
      <w:r>
        <w:rPr>
          <w:rFonts w:hint="eastAsia" w:asciiTheme="minorEastAsia" w:hAnsiTheme="minorEastAsia" w:eastAsiaTheme="minorEastAsia" w:cstheme="minorEastAsia"/>
          <w:color w:val="000000"/>
          <w:sz w:val="32"/>
          <w:szCs w:val="32"/>
        </w:rPr>
        <w:t xml:space="preserve"> 住房保障支出（类）住房改革支出（款）住房公积金（项）：反映行政事业单位按人力资源和社</w:t>
      </w:r>
      <w:r>
        <w:rPr>
          <w:rFonts w:hint="eastAsia" w:asciiTheme="minorEastAsia" w:hAnsiTheme="minorEastAsia" w:eastAsiaTheme="minorEastAsia" w:cstheme="minorEastAsia"/>
          <w:color w:val="000000"/>
          <w:sz w:val="32"/>
          <w:szCs w:val="32"/>
          <w:lang w:eastAsia="zh-CN"/>
        </w:rPr>
        <w:t>会</w:t>
      </w:r>
      <w:r>
        <w:rPr>
          <w:rFonts w:hint="eastAsia" w:asciiTheme="minorEastAsia" w:hAnsiTheme="minorEastAsia" w:eastAsiaTheme="minorEastAsia" w:cstheme="minorEastAsia"/>
          <w:color w:val="000000"/>
          <w:sz w:val="32"/>
          <w:szCs w:val="32"/>
        </w:rPr>
        <w:t>保障部、财政部规定的基本工资和津贴补贴以及规定比例为职工缴纳的住房公积金。</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30.</w:t>
      </w:r>
      <w:r>
        <w:rPr>
          <w:rFonts w:hint="eastAsia" w:asciiTheme="minorEastAsia" w:hAnsiTheme="minorEastAsia" w:eastAsiaTheme="minorEastAsia" w:cstheme="minorEastAsia"/>
          <w:color w:val="000000"/>
          <w:sz w:val="32"/>
          <w:szCs w:val="32"/>
        </w:rPr>
        <w:t xml:space="preserve"> 其他支出（类）其他政府性基金及对应专项债务收入安排的支出（款）其他地方自行试点项目收益专项债券收入安排的支出（项）：其他地方自行试点项目收益专项债券收入安排的支出。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31.基本支出：指为保障机构正常运转、完成日常工作任务而发生的人员支出和公用支出。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32.项目支出：指在基本支出之外为完成特定行政任务和事业发展目标所发生的支出。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33.经营支出：指事业单位在专业业务活动及其辅助活动之外开展非独立核算经营活动发生的支出。</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34.“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Theme="minorEastAsia" w:hAnsiTheme="minorEastAsia" w:eastAsiaTheme="minorEastAsia" w:cstheme="minorEastAsia"/>
          <w:b/>
          <w:sz w:val="44"/>
          <w:szCs w:val="44"/>
        </w:rPr>
      </w:pPr>
      <w:bookmarkStart w:id="51" w:name="_Toc15377226"/>
    </w:p>
    <w:p>
      <w:pPr>
        <w:spacing w:line="600" w:lineRule="exact"/>
        <w:jc w:val="center"/>
        <w:outlineLvl w:val="0"/>
        <w:rPr>
          <w:rStyle w:val="30"/>
          <w:rFonts w:hint="eastAsia" w:asciiTheme="minorEastAsia" w:hAnsiTheme="minorEastAsia" w:eastAsiaTheme="minorEastAsia" w:cstheme="minorEastAsia"/>
          <w:b w:val="0"/>
        </w:rPr>
      </w:pPr>
      <w:r>
        <w:rPr>
          <w:rFonts w:hint="eastAsia" w:asciiTheme="minorEastAsia" w:hAnsiTheme="minorEastAsia" w:eastAsiaTheme="minorEastAsia" w:cstheme="minorEastAsia"/>
          <w:b/>
          <w:sz w:val="44"/>
          <w:szCs w:val="44"/>
        </w:rPr>
        <w:br w:type="page"/>
      </w:r>
      <w:bookmarkStart w:id="52" w:name="_Toc15396614"/>
      <w:r>
        <w:rPr>
          <w:rFonts w:hint="eastAsia" w:asciiTheme="minorEastAsia" w:hAnsiTheme="minorEastAsia" w:eastAsiaTheme="minorEastAsia" w:cstheme="minorEastAsia"/>
          <w:sz w:val="44"/>
          <w:szCs w:val="44"/>
        </w:rPr>
        <w:t>第</w:t>
      </w:r>
      <w:r>
        <w:rPr>
          <w:rStyle w:val="30"/>
          <w:rFonts w:hint="eastAsia" w:asciiTheme="minorEastAsia" w:hAnsiTheme="minorEastAsia" w:eastAsiaTheme="minorEastAsia" w:cstheme="minorEastAsia"/>
          <w:b w:val="0"/>
        </w:rPr>
        <w:t>四部分 附件</w:t>
      </w:r>
      <w:bookmarkEnd w:id="52"/>
    </w:p>
    <w:p>
      <w:pPr>
        <w:spacing w:line="572" w:lineRule="exact"/>
        <w:jc w:val="left"/>
        <w:outlineLvl w:val="0"/>
        <w:rPr>
          <w:rFonts w:hint="eastAsia" w:asciiTheme="minorEastAsia" w:hAnsiTheme="minorEastAsia" w:eastAsiaTheme="minorEastAsia" w:cstheme="minorEastAsia"/>
          <w:sz w:val="32"/>
          <w:szCs w:val="32"/>
        </w:rPr>
      </w:pPr>
    </w:p>
    <w:p>
      <w:pPr>
        <w:spacing w:line="600" w:lineRule="exact"/>
        <w:jc w:val="left"/>
        <w:outlineLvl w:val="0"/>
        <w:rPr>
          <w:rFonts w:hint="eastAsia" w:asciiTheme="minorEastAsia" w:hAnsiTheme="minorEastAsia" w:eastAsiaTheme="minorEastAsia" w:cstheme="minorEastAsia"/>
          <w:kern w:val="0"/>
          <w:sz w:val="32"/>
          <w:szCs w:val="32"/>
        </w:rPr>
      </w:pPr>
      <w:bookmarkStart w:id="53" w:name="_Toc15396618"/>
      <w:r>
        <w:rPr>
          <w:rFonts w:hint="eastAsia" w:asciiTheme="minorEastAsia" w:hAnsiTheme="minorEastAsia" w:eastAsiaTheme="minorEastAsia" w:cstheme="minorEastAsia"/>
          <w:kern w:val="0"/>
          <w:sz w:val="32"/>
          <w:szCs w:val="32"/>
          <w:lang w:eastAsia="zh-CN"/>
        </w:rPr>
        <w:t>附件</w:t>
      </w:r>
      <w:r>
        <w:rPr>
          <w:rFonts w:hint="eastAsia" w:asciiTheme="minorEastAsia" w:hAnsiTheme="minorEastAsia" w:eastAsiaTheme="minorEastAsia" w:cstheme="minorEastAsia"/>
          <w:kern w:val="0"/>
          <w:sz w:val="32"/>
          <w:szCs w:val="32"/>
          <w:lang w:val="en-US" w:eastAsia="zh-CN"/>
        </w:rPr>
        <w:t>1</w:t>
      </w:r>
    </w:p>
    <w:p>
      <w:pPr>
        <w:spacing w:line="600" w:lineRule="exact"/>
        <w:jc w:val="left"/>
        <w:outlineLvl w:val="0"/>
        <w:rPr>
          <w:rFonts w:hint="eastAsia" w:asciiTheme="minorEastAsia" w:hAnsiTheme="minorEastAsia" w:eastAsiaTheme="minorEastAsia" w:cstheme="minorEastAsia"/>
          <w:kern w:val="0"/>
          <w:sz w:val="32"/>
          <w:szCs w:val="32"/>
        </w:rPr>
      </w:pPr>
    </w:p>
    <w:p>
      <w:pPr>
        <w:widowControl/>
        <w:spacing w:line="580" w:lineRule="exact"/>
        <w:contextualSpacing/>
        <w:jc w:val="center"/>
        <w:rPr>
          <w:rFonts w:hint="eastAsia" w:asciiTheme="minorEastAsia" w:hAnsiTheme="minorEastAsia" w:eastAsiaTheme="minorEastAsia" w:cstheme="minorEastAsia"/>
          <w:b/>
          <w:sz w:val="44"/>
          <w:szCs w:val="44"/>
          <w:shd w:val="clear" w:color="auto" w:fill="FFFFFF"/>
          <w:lang w:val="en-US" w:eastAsia="zh-CN"/>
        </w:rPr>
      </w:pPr>
      <w:r>
        <w:rPr>
          <w:rFonts w:hint="eastAsia" w:asciiTheme="minorEastAsia" w:hAnsiTheme="minorEastAsia" w:eastAsiaTheme="minorEastAsia" w:cstheme="minorEastAsia"/>
          <w:b/>
          <w:sz w:val="44"/>
          <w:szCs w:val="44"/>
          <w:shd w:val="clear" w:color="auto" w:fill="FFFFFF"/>
          <w:lang w:val="en-US" w:eastAsia="zh-CN"/>
        </w:rPr>
        <w:t>攀枝花市仁和区住房和城乡建设局</w:t>
      </w:r>
    </w:p>
    <w:p>
      <w:pPr>
        <w:widowControl/>
        <w:spacing w:line="580" w:lineRule="exact"/>
        <w:contextualSpacing/>
        <w:jc w:val="center"/>
        <w:rPr>
          <w:rFonts w:hint="eastAsia" w:asciiTheme="minorEastAsia" w:hAnsiTheme="minorEastAsia" w:eastAsiaTheme="minorEastAsia" w:cstheme="minorEastAsia"/>
          <w:b/>
          <w:sz w:val="44"/>
          <w:szCs w:val="44"/>
          <w:shd w:val="clear" w:color="auto" w:fill="FFFFFF"/>
        </w:rPr>
      </w:pPr>
      <w:r>
        <w:rPr>
          <w:rFonts w:hint="eastAsia" w:asciiTheme="minorEastAsia" w:hAnsiTheme="minorEastAsia" w:eastAsiaTheme="minorEastAsia" w:cstheme="minorEastAsia"/>
          <w:b/>
          <w:sz w:val="44"/>
          <w:szCs w:val="44"/>
          <w:shd w:val="clear" w:color="auto" w:fill="FFFFFF"/>
        </w:rPr>
        <w:t>202</w:t>
      </w:r>
      <w:r>
        <w:rPr>
          <w:rFonts w:hint="eastAsia" w:asciiTheme="minorEastAsia" w:hAnsiTheme="minorEastAsia" w:eastAsiaTheme="minorEastAsia" w:cstheme="minorEastAsia"/>
          <w:b/>
          <w:sz w:val="44"/>
          <w:szCs w:val="44"/>
          <w:shd w:val="clear" w:color="auto" w:fill="FFFFFF"/>
          <w:lang w:val="en-US" w:eastAsia="zh-CN"/>
        </w:rPr>
        <w:t>2</w:t>
      </w:r>
      <w:r>
        <w:rPr>
          <w:rFonts w:hint="eastAsia" w:asciiTheme="minorEastAsia" w:hAnsiTheme="minorEastAsia" w:eastAsiaTheme="minorEastAsia" w:cstheme="minorEastAsia"/>
          <w:b/>
          <w:sz w:val="44"/>
          <w:szCs w:val="44"/>
          <w:shd w:val="clear" w:color="auto" w:fill="FFFFFF"/>
        </w:rPr>
        <w:t>年部门整体支出绩效评价报告</w:t>
      </w:r>
    </w:p>
    <w:p>
      <w:pPr>
        <w:widowControl/>
        <w:adjustRightInd w:val="0"/>
        <w:snapToGrid w:val="0"/>
        <w:spacing w:line="580" w:lineRule="exact"/>
        <w:ind w:firstLine="420" w:firstLineChars="200"/>
        <w:contextualSpacing/>
        <w:jc w:val="left"/>
        <w:rPr>
          <w:rFonts w:hint="eastAsia" w:asciiTheme="minorEastAsia" w:hAnsiTheme="minorEastAsia" w:eastAsiaTheme="minorEastAsia" w:cstheme="minorEastAsia"/>
          <w:color w:val="000000"/>
          <w:kern w:val="0"/>
          <w:szCs w:val="32"/>
          <w:shd w:val="clear" w:color="auto" w:fill="FFFFFF"/>
        </w:rPr>
      </w:pP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Cs w:val="32"/>
          <w:shd w:val="clear" w:color="auto" w:fill="FFFFFF"/>
        </w:rPr>
      </w:pPr>
      <w:r>
        <w:rPr>
          <w:rFonts w:hint="eastAsia" w:asciiTheme="minorEastAsia" w:hAnsiTheme="minorEastAsia" w:eastAsiaTheme="minorEastAsia" w:cstheme="minorEastAsia"/>
          <w:sz w:val="32"/>
          <w:szCs w:val="32"/>
        </w:rPr>
        <w:t>根据《攀枝花市仁和区财政局关于开展 2022 年度绩效自评工作的通知》（攀仁财 [2023]39号）文件要求，仁和区</w:t>
      </w:r>
      <w:r>
        <w:rPr>
          <w:rFonts w:hint="eastAsia" w:asciiTheme="minorEastAsia" w:hAnsiTheme="minorEastAsia" w:eastAsiaTheme="minorEastAsia" w:cstheme="minorEastAsia"/>
          <w:sz w:val="32"/>
          <w:szCs w:val="32"/>
          <w:lang w:eastAsia="zh-CN"/>
        </w:rPr>
        <w:t>住房和城乡建设</w:t>
      </w:r>
      <w:r>
        <w:rPr>
          <w:rFonts w:hint="eastAsia" w:asciiTheme="minorEastAsia" w:hAnsiTheme="minorEastAsia" w:eastAsiaTheme="minorEastAsia" w:cstheme="minorEastAsia"/>
          <w:sz w:val="32"/>
          <w:szCs w:val="32"/>
        </w:rPr>
        <w:t>局对2022年部门支出进行绩效评价。按照绩效评价的程序和办法，实事求是，客观公正地对2022年部门支出进行了全面自评，现将自评情况报告如下：</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rPr>
        <w:t>一、</w:t>
      </w:r>
      <w:r>
        <w:rPr>
          <w:rFonts w:hint="eastAsia" w:asciiTheme="minorEastAsia" w:hAnsiTheme="minorEastAsia" w:eastAsiaTheme="minorEastAsia" w:cstheme="minorEastAsia"/>
          <w:b/>
          <w:bCs/>
          <w:color w:val="000000"/>
          <w:kern w:val="0"/>
          <w:sz w:val="32"/>
          <w:szCs w:val="32"/>
          <w:shd w:val="clear" w:color="auto" w:fill="FFFFFF"/>
          <w:lang w:val="zh-CN"/>
        </w:rPr>
        <w:t>部门概况</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heme="minorEastAsia" w:hAnsiTheme="minorEastAsia" w:eastAsiaTheme="minorEastAsia" w:cstheme="minorEastAsia"/>
          <w:color w:val="444444"/>
          <w:kern w:val="2"/>
          <w:sz w:val="32"/>
          <w:szCs w:val="32"/>
          <w:shd w:val="clear" w:color="auto" w:fill="FFFFFF"/>
          <w:lang w:val="en-US" w:eastAsia="zh-CN" w:bidi="ar-SA"/>
        </w:rPr>
      </w:pPr>
      <w:r>
        <w:rPr>
          <w:rFonts w:hint="eastAsia" w:asciiTheme="minorEastAsia" w:hAnsiTheme="minorEastAsia" w:eastAsiaTheme="minorEastAsia" w:cstheme="minorEastAsia"/>
          <w:color w:val="444444"/>
          <w:sz w:val="32"/>
          <w:szCs w:val="32"/>
          <w:shd w:val="clear" w:color="auto" w:fill="FFFFFF"/>
        </w:rPr>
        <w:t>攀枝花市仁和区</w:t>
      </w:r>
      <w:r>
        <w:rPr>
          <w:rFonts w:hint="eastAsia" w:asciiTheme="minorEastAsia" w:hAnsiTheme="minorEastAsia" w:eastAsiaTheme="minorEastAsia" w:cstheme="minorEastAsia"/>
          <w:color w:val="444444"/>
          <w:sz w:val="32"/>
          <w:szCs w:val="32"/>
          <w:shd w:val="clear" w:color="auto" w:fill="FFFFFF"/>
          <w:lang w:eastAsia="zh-CN"/>
        </w:rPr>
        <w:t>住房和城乡建设</w:t>
      </w:r>
      <w:r>
        <w:rPr>
          <w:rFonts w:hint="eastAsia" w:asciiTheme="minorEastAsia" w:hAnsiTheme="minorEastAsia" w:eastAsiaTheme="minorEastAsia" w:cstheme="minorEastAsia"/>
          <w:color w:val="444444"/>
          <w:sz w:val="32"/>
          <w:szCs w:val="32"/>
          <w:shd w:val="clear" w:color="auto" w:fill="FFFFFF"/>
        </w:rPr>
        <w:t>局（简称区</w:t>
      </w:r>
      <w:r>
        <w:rPr>
          <w:rFonts w:hint="eastAsia" w:asciiTheme="minorEastAsia" w:hAnsiTheme="minorEastAsia" w:eastAsiaTheme="minorEastAsia" w:cstheme="minorEastAsia"/>
          <w:color w:val="444444"/>
          <w:sz w:val="32"/>
          <w:szCs w:val="32"/>
          <w:shd w:val="clear" w:color="auto" w:fill="FFFFFF"/>
          <w:lang w:eastAsia="zh-CN"/>
        </w:rPr>
        <w:t>住建</w:t>
      </w:r>
      <w:r>
        <w:rPr>
          <w:rFonts w:hint="eastAsia" w:asciiTheme="minorEastAsia" w:hAnsiTheme="minorEastAsia" w:eastAsiaTheme="minorEastAsia" w:cstheme="minorEastAsia"/>
          <w:color w:val="444444"/>
          <w:sz w:val="32"/>
          <w:szCs w:val="32"/>
          <w:shd w:val="clear" w:color="auto" w:fill="FFFFFF"/>
        </w:rPr>
        <w:t>局）是攀枝花市仁和区人民政府的工作部门，为正科级。</w:t>
      </w:r>
      <w:r>
        <w:rPr>
          <w:rFonts w:hint="eastAsia" w:asciiTheme="minorEastAsia" w:hAnsiTheme="minorEastAsia" w:eastAsiaTheme="minorEastAsia" w:cstheme="minorEastAsia"/>
          <w:color w:val="444444"/>
          <w:sz w:val="32"/>
          <w:szCs w:val="32"/>
          <w:shd w:val="clear" w:color="auto" w:fill="FFFFFF"/>
          <w:lang w:val="en-US" w:eastAsia="zh-CN"/>
        </w:rPr>
        <w:t>内设行政单位1个，下属非独立核算副科级单位2个（2022年9月仁和区村镇建设管理站和仁和区房地产管理所合并成立住房与城乡建设服务中心），独立核算副科级单位1个，其中参照公务员法管理的事业单位1个，其他事业单位2个。主要包括：人民防空办公室、仁和区住房与城乡建设服务中心、仁和区建设工程质量安全站（独立核算）。</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Cs w:val="32"/>
          <w:shd w:val="clear" w:color="auto" w:fill="FFFFFF"/>
          <w:lang w:val="zh-CN"/>
        </w:rPr>
      </w:pPr>
      <w:r>
        <w:rPr>
          <w:rFonts w:hint="eastAsia" w:asciiTheme="minorEastAsia" w:hAnsiTheme="minorEastAsia" w:eastAsiaTheme="minorEastAsia" w:cstheme="minorEastAsia"/>
          <w:color w:val="444444"/>
          <w:sz w:val="32"/>
          <w:szCs w:val="32"/>
          <w:shd w:val="clear" w:color="auto" w:fill="FFFFFF"/>
        </w:rPr>
        <w:t>负责贯彻执行国家、省、市、区住房和城乡建设的相关法律、法规和方针、政策；负责研究制定建设系统经济发展战略、中长期规划、年度计划和相关政策并组织实施；贯彻执行国家、省、市有关城市市政基础设施建设和村镇建设方面的方针、政策，指导、协调、参与城市基础设施建设和村镇建设管理；负责全区住房改革和住房保障、房地产市场监督管理、建筑行业管理等工作；承担国有土地房屋征收管理的责任，参与仁和区新区开发、旧城改造、人防工作、雨污水管网新建</w:t>
      </w:r>
      <w:r>
        <w:rPr>
          <w:rFonts w:hint="eastAsia" w:asciiTheme="minorEastAsia" w:hAnsiTheme="minorEastAsia" w:eastAsiaTheme="minorEastAsia" w:cstheme="minorEastAsia"/>
          <w:color w:val="444444"/>
          <w:sz w:val="32"/>
          <w:szCs w:val="32"/>
          <w:shd w:val="clear" w:color="auto" w:fill="FFFFFF"/>
          <w:lang w:val="en-US" w:eastAsia="zh-CN"/>
        </w:rPr>
        <w:t>及区委区政府临时交办工</w:t>
      </w:r>
      <w:r>
        <w:rPr>
          <w:rFonts w:hint="eastAsia" w:asciiTheme="minorEastAsia" w:hAnsiTheme="minorEastAsia" w:eastAsiaTheme="minorEastAsia" w:cstheme="minorEastAsia"/>
          <w:color w:val="444444"/>
          <w:sz w:val="32"/>
          <w:szCs w:val="32"/>
          <w:shd w:val="clear" w:color="auto" w:fill="FFFFFF"/>
        </w:rPr>
        <w:t>作等。</w:t>
      </w:r>
      <w:r>
        <w:rPr>
          <w:rFonts w:hint="eastAsia" w:asciiTheme="minorEastAsia" w:hAnsiTheme="minorEastAsia" w:eastAsiaTheme="minorEastAsia" w:cstheme="minorEastAsia"/>
          <w:i w:val="0"/>
          <w:iCs w:val="0"/>
          <w:caps w:val="0"/>
          <w:color w:val="333333"/>
          <w:spacing w:val="0"/>
          <w:sz w:val="32"/>
          <w:szCs w:val="32"/>
          <w:shd w:val="clear" w:fill="FFFFFF"/>
        </w:rPr>
        <w:t>承办区政府交办的其他事项。</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（三）人员概况。</w:t>
      </w:r>
    </w:p>
    <w:p>
      <w:pPr>
        <w:ind w:firstLine="640" w:firstLineChars="200"/>
        <w:rPr>
          <w:rFonts w:hint="eastAsia" w:asciiTheme="minorEastAsia" w:hAnsiTheme="minorEastAsia" w:eastAsiaTheme="minorEastAsia" w:cstheme="minorEastAsia"/>
          <w:color w:val="444444"/>
          <w:kern w:val="2"/>
          <w:sz w:val="32"/>
          <w:szCs w:val="32"/>
          <w:shd w:val="clear" w:color="auto" w:fill="FFFFFF"/>
          <w:lang w:val="en-US" w:eastAsia="zh-CN" w:bidi="ar-SA"/>
        </w:rPr>
      </w:pPr>
      <w:r>
        <w:rPr>
          <w:rFonts w:hint="eastAsia" w:asciiTheme="minorEastAsia" w:hAnsiTheme="minorEastAsia" w:eastAsiaTheme="minorEastAsia" w:cstheme="minorEastAsia"/>
          <w:color w:val="444444"/>
          <w:kern w:val="2"/>
          <w:sz w:val="32"/>
          <w:szCs w:val="32"/>
          <w:shd w:val="clear" w:color="auto" w:fill="FFFFFF"/>
          <w:lang w:val="en-US" w:eastAsia="zh-CN" w:bidi="ar-SA"/>
        </w:rPr>
        <w:t>行政编制10人，行政工勤1人，事业参公管理编制5人，事业编制20人（不含独立核算事业单位），实有人数41人，其中在编35人（行政8人，行政工勤1人，事业参公管理7人，事业25人），退休20人，临聘人员19人。</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二、部门财政资金收支情况</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color w:val="000000"/>
          <w:kern w:val="0"/>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color w:val="000000"/>
          <w:kern w:val="0"/>
          <w:szCs w:val="32"/>
          <w:shd w:val="clear" w:color="auto" w:fill="FFFFFF"/>
          <w:lang w:val="zh-CN"/>
        </w:rPr>
      </w:pPr>
      <w:r>
        <w:rPr>
          <w:rFonts w:hint="eastAsia" w:asciiTheme="minorEastAsia" w:hAnsiTheme="minorEastAsia" w:eastAsiaTheme="minorEastAsia" w:cstheme="minorEastAsia"/>
          <w:sz w:val="32"/>
          <w:szCs w:val="32"/>
        </w:rPr>
        <w:t>2022年仁和区</w:t>
      </w:r>
      <w:r>
        <w:rPr>
          <w:rFonts w:hint="eastAsia" w:asciiTheme="minorEastAsia" w:hAnsiTheme="minorEastAsia" w:eastAsiaTheme="minorEastAsia" w:cstheme="minorEastAsia"/>
          <w:sz w:val="32"/>
          <w:szCs w:val="32"/>
          <w:lang w:eastAsia="zh-CN"/>
        </w:rPr>
        <w:t>住房和城乡建设</w:t>
      </w:r>
      <w:r>
        <w:rPr>
          <w:rFonts w:hint="eastAsia" w:asciiTheme="minorEastAsia" w:hAnsiTheme="minorEastAsia" w:eastAsiaTheme="minorEastAsia" w:cstheme="minorEastAsia"/>
          <w:sz w:val="32"/>
          <w:szCs w:val="32"/>
        </w:rPr>
        <w:t>局财政资金收入</w:t>
      </w:r>
      <w:r>
        <w:rPr>
          <w:rFonts w:hint="eastAsia" w:asciiTheme="minorEastAsia" w:hAnsiTheme="minorEastAsia" w:eastAsiaTheme="minorEastAsia" w:cstheme="minorEastAsia"/>
          <w:sz w:val="32"/>
          <w:szCs w:val="32"/>
          <w:lang w:val="en-US" w:eastAsia="zh-CN"/>
        </w:rPr>
        <w:t>27815.15</w:t>
      </w:r>
      <w:r>
        <w:rPr>
          <w:rFonts w:hint="eastAsia" w:asciiTheme="minorEastAsia" w:hAnsiTheme="minorEastAsia" w:eastAsiaTheme="minorEastAsia" w:cstheme="minorEastAsia"/>
          <w:sz w:val="32"/>
          <w:szCs w:val="32"/>
        </w:rPr>
        <w:t>万元，其中：</w:t>
      </w:r>
      <w:r>
        <w:rPr>
          <w:rFonts w:hint="eastAsia" w:asciiTheme="minorEastAsia" w:hAnsiTheme="minorEastAsia" w:eastAsiaTheme="minorEastAsia" w:cstheme="minorEastAsia"/>
          <w:kern w:val="0"/>
          <w:sz w:val="32"/>
          <w:szCs w:val="32"/>
        </w:rPr>
        <w:t>一般公共预算拨款收入</w:t>
      </w:r>
      <w:r>
        <w:rPr>
          <w:rFonts w:hint="eastAsia" w:asciiTheme="minorEastAsia" w:hAnsiTheme="minorEastAsia" w:eastAsiaTheme="minorEastAsia" w:cstheme="minorEastAsia"/>
          <w:sz w:val="32"/>
          <w:szCs w:val="32"/>
          <w:lang w:val="en-US" w:eastAsia="zh-CN"/>
        </w:rPr>
        <w:t>12947.68</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kern w:val="0"/>
          <w:sz w:val="32"/>
          <w:szCs w:val="32"/>
          <w:lang w:val="en-US" w:eastAsia="zh-CN"/>
        </w:rPr>
        <w:t>，</w:t>
      </w:r>
      <w:r>
        <w:rPr>
          <w:rFonts w:hint="eastAsia" w:asciiTheme="minorEastAsia" w:hAnsiTheme="minorEastAsia" w:eastAsiaTheme="minorEastAsia" w:cstheme="minorEastAsia"/>
          <w:kern w:val="0"/>
          <w:sz w:val="32"/>
          <w:szCs w:val="32"/>
        </w:rPr>
        <w:t>政府性基金预算拨款收入</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14867.47</w:t>
      </w:r>
      <w:r>
        <w:rPr>
          <w:rFonts w:hint="eastAsia" w:asciiTheme="minorEastAsia" w:hAnsiTheme="minorEastAsia" w:eastAsiaTheme="minorEastAsia" w:cstheme="minorEastAsia"/>
          <w:sz w:val="32"/>
          <w:szCs w:val="32"/>
        </w:rPr>
        <w:t>万元。</w:t>
      </w:r>
    </w:p>
    <w:p>
      <w:pPr>
        <w:widowControl/>
        <w:adjustRightInd w:val="0"/>
        <w:snapToGrid w:val="0"/>
        <w:spacing w:line="580" w:lineRule="exact"/>
        <w:ind w:firstLine="420" w:firstLineChars="200"/>
        <w:contextualSpacing/>
        <w:jc w:val="left"/>
        <w:rPr>
          <w:rFonts w:hint="eastAsia" w:asciiTheme="minorEastAsia" w:hAnsiTheme="minorEastAsia" w:eastAsiaTheme="minorEastAsia" w:cstheme="minorEastAsia"/>
          <w:color w:val="000000"/>
          <w:kern w:val="0"/>
          <w:szCs w:val="32"/>
          <w:shd w:val="clear" w:color="auto" w:fill="FFFFFF"/>
          <w:lang w:val="zh-CN"/>
        </w:rPr>
      </w:pPr>
      <w:r>
        <w:rPr>
          <w:rFonts w:hint="eastAsia" w:asciiTheme="minorEastAsia" w:hAnsiTheme="minorEastAsia" w:eastAsiaTheme="minorEastAsia" w:cstheme="minorEastAsia"/>
          <w:color w:val="000000"/>
          <w:kern w:val="0"/>
          <w:szCs w:val="32"/>
          <w:shd w:val="clear" w:color="auto" w:fill="FFFFFF"/>
          <w:lang w:val="zh-CN"/>
        </w:rPr>
        <w:t>（二）部门财政资金支出情况。</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2022年仁和区</w:t>
      </w:r>
      <w:r>
        <w:rPr>
          <w:rFonts w:hint="eastAsia" w:asciiTheme="minorEastAsia" w:hAnsiTheme="minorEastAsia" w:eastAsiaTheme="minorEastAsia" w:cstheme="minorEastAsia"/>
          <w:sz w:val="32"/>
          <w:szCs w:val="32"/>
          <w:lang w:eastAsia="zh-CN"/>
        </w:rPr>
        <w:t>住房和城乡建设</w:t>
      </w:r>
      <w:r>
        <w:rPr>
          <w:rFonts w:hint="eastAsia" w:asciiTheme="minorEastAsia" w:hAnsiTheme="minorEastAsia" w:eastAsiaTheme="minorEastAsia" w:cstheme="minorEastAsia"/>
          <w:sz w:val="32"/>
          <w:szCs w:val="32"/>
        </w:rPr>
        <w:t>局财政资金支出</w:t>
      </w:r>
      <w:r>
        <w:rPr>
          <w:rFonts w:hint="eastAsia" w:asciiTheme="minorEastAsia" w:hAnsiTheme="minorEastAsia" w:eastAsiaTheme="minorEastAsia" w:cstheme="minorEastAsia"/>
          <w:sz w:val="32"/>
          <w:szCs w:val="32"/>
          <w:lang w:val="en-US" w:eastAsia="zh-CN"/>
        </w:rPr>
        <w:t>27815.15</w:t>
      </w:r>
      <w:r>
        <w:rPr>
          <w:rFonts w:hint="eastAsia" w:asciiTheme="minorEastAsia" w:hAnsiTheme="minorEastAsia" w:eastAsiaTheme="minorEastAsia" w:cstheme="minorEastAsia"/>
          <w:sz w:val="32"/>
          <w:szCs w:val="32"/>
        </w:rPr>
        <w:t>万元，其中：基本支出</w:t>
      </w:r>
      <w:r>
        <w:rPr>
          <w:rFonts w:hint="eastAsia" w:asciiTheme="minorEastAsia" w:hAnsiTheme="minorEastAsia" w:eastAsiaTheme="minorEastAsia" w:cstheme="minorEastAsia"/>
          <w:sz w:val="32"/>
          <w:szCs w:val="32"/>
          <w:lang w:val="en-US" w:eastAsia="zh-CN"/>
        </w:rPr>
        <w:t>700.54</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其中：人员支出</w:t>
      </w:r>
      <w:r>
        <w:rPr>
          <w:rFonts w:hint="eastAsia" w:asciiTheme="minorEastAsia" w:hAnsiTheme="minorEastAsia" w:eastAsiaTheme="minorEastAsia" w:cstheme="minorEastAsia"/>
          <w:sz w:val="32"/>
          <w:szCs w:val="32"/>
          <w:lang w:val="en-US" w:eastAsia="zh-CN"/>
        </w:rPr>
        <w:t>648.34</w:t>
      </w:r>
      <w:r>
        <w:rPr>
          <w:rFonts w:hint="eastAsia" w:asciiTheme="minorEastAsia" w:hAnsiTheme="minorEastAsia" w:eastAsiaTheme="minorEastAsia" w:cstheme="minorEastAsia"/>
          <w:sz w:val="32"/>
          <w:szCs w:val="32"/>
        </w:rPr>
        <w:t>万元，日常公用支出</w:t>
      </w:r>
      <w:r>
        <w:rPr>
          <w:rFonts w:hint="eastAsia" w:asciiTheme="minorEastAsia" w:hAnsiTheme="minorEastAsia" w:eastAsiaTheme="minorEastAsia" w:cstheme="minorEastAsia"/>
          <w:sz w:val="32"/>
          <w:szCs w:val="32"/>
          <w:lang w:val="en-US" w:eastAsia="zh-CN"/>
        </w:rPr>
        <w:t>52.2</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项目支出</w:t>
      </w:r>
      <w:r>
        <w:rPr>
          <w:rFonts w:hint="eastAsia" w:asciiTheme="minorEastAsia" w:hAnsiTheme="minorEastAsia" w:eastAsiaTheme="minorEastAsia" w:cstheme="minorEastAsia"/>
          <w:sz w:val="32"/>
          <w:szCs w:val="32"/>
          <w:lang w:val="en-US" w:eastAsia="zh-CN"/>
        </w:rPr>
        <w:t>27114.61</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其中：一般公共预算财政拨款支出</w:t>
      </w:r>
      <w:r>
        <w:rPr>
          <w:rFonts w:hint="eastAsia" w:asciiTheme="minorEastAsia" w:hAnsiTheme="minorEastAsia" w:eastAsiaTheme="minorEastAsia" w:cstheme="minorEastAsia"/>
          <w:sz w:val="32"/>
          <w:szCs w:val="32"/>
          <w:lang w:val="en-US" w:eastAsia="zh-CN"/>
        </w:rPr>
        <w:t>12247.14</w:t>
      </w:r>
      <w:r>
        <w:rPr>
          <w:rFonts w:hint="eastAsia" w:asciiTheme="minorEastAsia" w:hAnsiTheme="minorEastAsia" w:eastAsiaTheme="minorEastAsia" w:cstheme="minorEastAsia"/>
          <w:sz w:val="32"/>
          <w:szCs w:val="32"/>
        </w:rPr>
        <w:t>万元，政府性基金预算财政拨款支出</w:t>
      </w:r>
      <w:r>
        <w:rPr>
          <w:rFonts w:hint="eastAsia" w:asciiTheme="minorEastAsia" w:hAnsiTheme="minorEastAsia" w:eastAsiaTheme="minorEastAsia" w:cstheme="minorEastAsia"/>
          <w:sz w:val="32"/>
          <w:szCs w:val="32"/>
          <w:lang w:val="en-US" w:eastAsia="zh-CN"/>
        </w:rPr>
        <w:t>14867.47</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三、部门整体预算绩效管理情况</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color w:val="000000"/>
          <w:kern w:val="0"/>
          <w:sz w:val="32"/>
          <w:szCs w:val="32"/>
          <w:shd w:val="clear" w:color="auto" w:fill="FFFFFF"/>
          <w:lang w:val="zh-CN"/>
        </w:rPr>
        <w:t>（一）部门预算项目绩效管理</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1、绩效目标的制定</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rPr>
        <w:t>住建局2022年绩效目标：</w:t>
      </w:r>
      <w:r>
        <w:rPr>
          <w:rFonts w:hint="eastAsia" w:asciiTheme="minorEastAsia" w:hAnsiTheme="minorEastAsia" w:eastAsiaTheme="minorEastAsia" w:cstheme="minorEastAsia"/>
          <w:sz w:val="32"/>
          <w:szCs w:val="32"/>
        </w:rPr>
        <w:t>树立“精明增长”“紧凑城市”理念，不断优化城市形态、产业业态，提升城市品质；持续推动重大项目建设，加快推进产城融合发展</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 xml:space="preserve"> 着力推进城市有机更新，提升城市品质；优化管理服务，推动房地产市场平稳发展；深化供给侧改革，推动建筑行业转型升级；加强监督检查，提高工程质量安全水平。                                                           </w:t>
      </w:r>
      <w:r>
        <w:rPr>
          <w:rFonts w:hint="eastAsia" w:asciiTheme="minorEastAsia" w:hAnsiTheme="minorEastAsia" w:eastAsiaTheme="minorEastAsia" w:cstheme="minorEastAsia"/>
          <w:sz w:val="32"/>
          <w:szCs w:val="32"/>
          <w:lang w:val="en-US" w:eastAsia="zh-CN"/>
        </w:rPr>
        <w:t xml:space="preserve">         </w:t>
      </w:r>
    </w:p>
    <w:p>
      <w:pPr>
        <w:pStyle w:val="10"/>
        <w:spacing w:line="560" w:lineRule="exact"/>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目标实现</w:t>
      </w:r>
    </w:p>
    <w:p>
      <w:pPr>
        <w:pStyle w:val="10"/>
        <w:spacing w:line="560" w:lineRule="exact"/>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）人员类支出完成情况</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年初预算</w:t>
      </w:r>
      <w:r>
        <w:rPr>
          <w:rFonts w:hint="eastAsia" w:asciiTheme="minorEastAsia" w:hAnsiTheme="minorEastAsia" w:eastAsiaTheme="minorEastAsia" w:cstheme="minorEastAsia"/>
          <w:sz w:val="32"/>
          <w:szCs w:val="32"/>
        </w:rPr>
        <w:t>财政供养人数</w:t>
      </w:r>
      <w:r>
        <w:rPr>
          <w:rFonts w:hint="eastAsia" w:asciiTheme="minorEastAsia" w:hAnsiTheme="minorEastAsia" w:eastAsiaTheme="minorEastAsia" w:cstheme="minorEastAsia"/>
          <w:sz w:val="32"/>
          <w:szCs w:val="32"/>
          <w:lang w:val="en-US" w:eastAsia="zh-CN"/>
        </w:rPr>
        <w:t>35</w:t>
      </w:r>
      <w:r>
        <w:rPr>
          <w:rFonts w:hint="eastAsia" w:asciiTheme="minorEastAsia" w:hAnsiTheme="minorEastAsia" w:eastAsiaTheme="minorEastAsia" w:cstheme="minorEastAsia"/>
          <w:sz w:val="32"/>
          <w:szCs w:val="32"/>
        </w:rPr>
        <w:t>人，实际</w:t>
      </w:r>
      <w:r>
        <w:rPr>
          <w:rFonts w:hint="eastAsia" w:asciiTheme="minorEastAsia" w:hAnsiTheme="minorEastAsia" w:eastAsiaTheme="minorEastAsia" w:cstheme="minorEastAsia"/>
          <w:sz w:val="32"/>
          <w:szCs w:val="32"/>
          <w:lang w:val="en-US" w:eastAsia="zh-CN"/>
        </w:rPr>
        <w:t>41</w:t>
      </w:r>
      <w:r>
        <w:rPr>
          <w:rFonts w:hint="eastAsia" w:asciiTheme="minorEastAsia" w:hAnsiTheme="minorEastAsia" w:eastAsiaTheme="minorEastAsia" w:cstheme="minorEastAsia"/>
          <w:sz w:val="32"/>
          <w:szCs w:val="32"/>
        </w:rPr>
        <w:t>人</w:t>
      </w:r>
      <w:r>
        <w:rPr>
          <w:rFonts w:hint="eastAsia" w:asciiTheme="minorEastAsia" w:hAnsiTheme="minorEastAsia" w:eastAsiaTheme="minorEastAsia" w:cstheme="minorEastAsia"/>
          <w:sz w:val="32"/>
          <w:szCs w:val="32"/>
          <w:lang w:val="en-US" w:eastAsia="zh-CN"/>
        </w:rPr>
        <w:t>，调入8（含不占编3人），新招2人，调出3人，退休1人</w:t>
      </w:r>
      <w:r>
        <w:rPr>
          <w:rFonts w:hint="eastAsia" w:asciiTheme="minorEastAsia" w:hAnsiTheme="minorEastAsia" w:eastAsiaTheme="minorEastAsia" w:cstheme="minorEastAsia"/>
          <w:sz w:val="32"/>
          <w:szCs w:val="32"/>
        </w:rPr>
        <w:t>。</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2022年年初预算</w:t>
      </w:r>
      <w:r>
        <w:rPr>
          <w:rFonts w:hint="eastAsia" w:asciiTheme="minorEastAsia" w:hAnsiTheme="minorEastAsia" w:eastAsiaTheme="minorEastAsia" w:cstheme="minorEastAsia"/>
          <w:sz w:val="32"/>
          <w:szCs w:val="32"/>
        </w:rPr>
        <w:t>人员经费</w:t>
      </w:r>
      <w:r>
        <w:rPr>
          <w:rFonts w:hint="eastAsia" w:asciiTheme="minorEastAsia" w:hAnsiTheme="minorEastAsia" w:eastAsiaTheme="minorEastAsia" w:cstheme="minorEastAsia"/>
          <w:sz w:val="32"/>
          <w:szCs w:val="32"/>
          <w:lang w:val="en-US" w:eastAsia="zh-CN"/>
        </w:rPr>
        <w:t>720.24</w:t>
      </w:r>
      <w:r>
        <w:rPr>
          <w:rFonts w:hint="eastAsia" w:asciiTheme="minorEastAsia" w:hAnsiTheme="minorEastAsia" w:eastAsiaTheme="minorEastAsia" w:cstheme="minorEastAsia"/>
          <w:sz w:val="32"/>
          <w:szCs w:val="32"/>
        </w:rPr>
        <w:t>万元，实际</w:t>
      </w:r>
      <w:r>
        <w:rPr>
          <w:rFonts w:hint="eastAsia" w:asciiTheme="minorEastAsia" w:hAnsiTheme="minorEastAsia" w:eastAsiaTheme="minorEastAsia" w:cstheme="minorEastAsia"/>
          <w:sz w:val="32"/>
          <w:szCs w:val="32"/>
          <w:lang w:eastAsia="zh-CN"/>
        </w:rPr>
        <w:t>支付</w:t>
      </w:r>
      <w:r>
        <w:rPr>
          <w:rFonts w:hint="eastAsia" w:asciiTheme="minorEastAsia" w:hAnsiTheme="minorEastAsia" w:eastAsiaTheme="minorEastAsia" w:cstheme="minorEastAsia"/>
          <w:sz w:val="32"/>
          <w:szCs w:val="32"/>
          <w:lang w:val="en-US" w:eastAsia="zh-CN"/>
        </w:rPr>
        <w:t>645.34</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保障率</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lang w:eastAsia="zh-CN"/>
        </w:rPr>
        <w:t>执行率</w:t>
      </w:r>
      <w:r>
        <w:rPr>
          <w:rFonts w:hint="eastAsia" w:asciiTheme="minorEastAsia" w:hAnsiTheme="minorEastAsia" w:eastAsiaTheme="minorEastAsia" w:cstheme="minorEastAsia"/>
          <w:sz w:val="32"/>
          <w:szCs w:val="32"/>
          <w:lang w:val="en-US" w:eastAsia="zh-CN"/>
        </w:rPr>
        <w:t>90.87</w:t>
      </w:r>
      <w:r>
        <w:rPr>
          <w:rFonts w:hint="eastAsia" w:asciiTheme="minorEastAsia" w:hAnsiTheme="minorEastAsia" w:eastAsiaTheme="minorEastAsia" w:cstheme="minorEastAsia"/>
          <w:sz w:val="32"/>
          <w:szCs w:val="32"/>
        </w:rPr>
        <w:t>%，原因</w:t>
      </w:r>
      <w:r>
        <w:rPr>
          <w:rFonts w:hint="eastAsia" w:asciiTheme="minorEastAsia" w:hAnsiTheme="minorEastAsia" w:eastAsiaTheme="minorEastAsia" w:cstheme="minorEastAsia"/>
          <w:sz w:val="32"/>
          <w:szCs w:val="32"/>
          <w:lang w:eastAsia="zh-CN"/>
        </w:rPr>
        <w:t>一</w:t>
      </w:r>
      <w:r>
        <w:rPr>
          <w:rFonts w:hint="eastAsia" w:asciiTheme="minorEastAsia" w:hAnsiTheme="minorEastAsia" w:eastAsiaTheme="minorEastAsia" w:cstheme="minorEastAsia"/>
          <w:sz w:val="32"/>
          <w:szCs w:val="32"/>
        </w:rPr>
        <w:t>是退休人员增加减少人员经费</w:t>
      </w:r>
      <w:r>
        <w:rPr>
          <w:rFonts w:hint="eastAsia" w:asciiTheme="minorEastAsia" w:hAnsiTheme="minorEastAsia" w:eastAsiaTheme="minorEastAsia" w:cstheme="minorEastAsia"/>
          <w:sz w:val="32"/>
          <w:szCs w:val="32"/>
          <w:lang w:eastAsia="zh-CN"/>
        </w:rPr>
        <w:t>，二是部分调入人员在一季度调入进行了追加经费，调出人员在下半年调出。</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2）运转类支出完成情况</w:t>
      </w:r>
    </w:p>
    <w:p>
      <w:pPr>
        <w:pStyle w:val="10"/>
        <w:spacing w:line="560" w:lineRule="exact"/>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2022年年初预算基本经费</w:t>
      </w:r>
      <w:r>
        <w:rPr>
          <w:rFonts w:hint="eastAsia" w:asciiTheme="minorEastAsia" w:hAnsiTheme="minorEastAsia" w:eastAsiaTheme="minorEastAsia" w:cstheme="minorEastAsia"/>
          <w:sz w:val="32"/>
          <w:szCs w:val="32"/>
        </w:rPr>
        <w:t>公用经费</w:t>
      </w:r>
      <w:r>
        <w:rPr>
          <w:rFonts w:hint="eastAsia" w:asciiTheme="minorEastAsia" w:hAnsiTheme="minorEastAsia" w:eastAsiaTheme="minorEastAsia" w:cstheme="minorEastAsia"/>
          <w:sz w:val="32"/>
          <w:szCs w:val="32"/>
          <w:lang w:val="en-US" w:eastAsia="zh-CN"/>
        </w:rPr>
        <w:t>60.65</w:t>
      </w:r>
      <w:r>
        <w:rPr>
          <w:rFonts w:hint="eastAsia" w:asciiTheme="minorEastAsia" w:hAnsiTheme="minorEastAsia" w:eastAsiaTheme="minorEastAsia" w:cstheme="minorEastAsia"/>
          <w:sz w:val="32"/>
          <w:szCs w:val="32"/>
        </w:rPr>
        <w:t>万元，实际</w:t>
      </w:r>
      <w:r>
        <w:rPr>
          <w:rFonts w:hint="eastAsia" w:asciiTheme="minorEastAsia" w:hAnsiTheme="minorEastAsia" w:eastAsiaTheme="minorEastAsia" w:cstheme="minorEastAsia"/>
          <w:sz w:val="32"/>
          <w:szCs w:val="32"/>
          <w:lang w:eastAsia="zh-CN"/>
        </w:rPr>
        <w:t>支付</w:t>
      </w:r>
      <w:r>
        <w:rPr>
          <w:rFonts w:hint="eastAsia" w:asciiTheme="minorEastAsia" w:hAnsiTheme="minorEastAsia" w:eastAsiaTheme="minorEastAsia" w:cstheme="minorEastAsia"/>
          <w:sz w:val="32"/>
          <w:szCs w:val="32"/>
          <w:lang w:val="en-US" w:eastAsia="zh-CN"/>
        </w:rPr>
        <w:t>52.2</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执行</w:t>
      </w:r>
      <w:r>
        <w:rPr>
          <w:rFonts w:hint="eastAsia" w:asciiTheme="minorEastAsia" w:hAnsiTheme="minorEastAsia" w:eastAsiaTheme="minorEastAsia" w:cstheme="minorEastAsia"/>
          <w:sz w:val="32"/>
          <w:szCs w:val="32"/>
        </w:rPr>
        <w:t>率</w:t>
      </w:r>
      <w:r>
        <w:rPr>
          <w:rFonts w:hint="eastAsia" w:asciiTheme="minorEastAsia" w:hAnsiTheme="minorEastAsia" w:eastAsiaTheme="minorEastAsia" w:cstheme="minorEastAsia"/>
          <w:sz w:val="32"/>
          <w:szCs w:val="32"/>
          <w:lang w:val="en-US" w:eastAsia="zh-CN"/>
        </w:rPr>
        <w:t>86.06</w:t>
      </w:r>
      <w:r>
        <w:rPr>
          <w:rFonts w:hint="eastAsia" w:asciiTheme="minorEastAsia" w:hAnsiTheme="minorEastAsia" w:eastAsiaTheme="minorEastAsia" w:cstheme="minorEastAsia"/>
          <w:sz w:val="32"/>
          <w:szCs w:val="32"/>
        </w:rPr>
        <w:t>%，原因是财政资金紧张，还有些公用经费未支付</w:t>
      </w:r>
      <w:r>
        <w:rPr>
          <w:rFonts w:hint="eastAsia" w:asciiTheme="minorEastAsia" w:hAnsiTheme="minorEastAsia" w:eastAsiaTheme="minorEastAsia" w:cstheme="minorEastAsia"/>
          <w:sz w:val="32"/>
          <w:szCs w:val="32"/>
          <w:lang w:eastAsia="zh-CN"/>
        </w:rPr>
        <w:t>。</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特定目标类项目支出完成情况</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2022年年初预算</w:t>
      </w:r>
      <w:r>
        <w:rPr>
          <w:rFonts w:hint="eastAsia" w:asciiTheme="minorEastAsia" w:hAnsiTheme="minorEastAsia" w:eastAsiaTheme="minorEastAsia" w:cstheme="minorEastAsia"/>
          <w:sz w:val="32"/>
          <w:szCs w:val="32"/>
        </w:rPr>
        <w:t>项目经费</w:t>
      </w:r>
      <w:r>
        <w:rPr>
          <w:rFonts w:hint="eastAsia" w:asciiTheme="minorEastAsia" w:hAnsiTheme="minorEastAsia" w:eastAsiaTheme="minorEastAsia" w:cstheme="minorEastAsia"/>
          <w:sz w:val="32"/>
          <w:szCs w:val="32"/>
          <w:lang w:val="en-US" w:eastAsia="zh-CN"/>
        </w:rPr>
        <w:t>5985.19</w:t>
      </w:r>
      <w:r>
        <w:rPr>
          <w:rFonts w:hint="eastAsia" w:asciiTheme="minorEastAsia" w:hAnsiTheme="minorEastAsia" w:eastAsiaTheme="minorEastAsia" w:cstheme="minorEastAsia"/>
          <w:sz w:val="32"/>
          <w:szCs w:val="32"/>
        </w:rPr>
        <w:t>万元，年中调整追加</w:t>
      </w:r>
      <w:r>
        <w:rPr>
          <w:rFonts w:hint="eastAsia" w:asciiTheme="minorEastAsia" w:hAnsiTheme="minorEastAsia" w:eastAsiaTheme="minorEastAsia" w:cstheme="minorEastAsia"/>
          <w:sz w:val="32"/>
          <w:szCs w:val="32"/>
          <w:lang w:val="en-US" w:eastAsia="zh-CN"/>
        </w:rPr>
        <w:t>2939.82</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实际付</w:t>
      </w:r>
      <w:r>
        <w:rPr>
          <w:rFonts w:hint="eastAsia" w:asciiTheme="minorEastAsia" w:hAnsiTheme="minorEastAsia" w:eastAsiaTheme="minorEastAsia" w:cstheme="minorEastAsia"/>
          <w:sz w:val="32"/>
          <w:szCs w:val="32"/>
          <w:lang w:val="en-US" w:eastAsia="zh-CN"/>
        </w:rPr>
        <w:t>7647.87万元，支付率85.69%。</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专项项目资金安排</w:t>
      </w:r>
      <w:r>
        <w:rPr>
          <w:rFonts w:hint="eastAsia" w:asciiTheme="minorEastAsia" w:hAnsiTheme="minorEastAsia" w:eastAsiaTheme="minorEastAsia" w:cstheme="minorEastAsia"/>
          <w:sz w:val="32"/>
          <w:szCs w:val="32"/>
          <w:lang w:val="en-US" w:eastAsia="zh-CN"/>
        </w:rPr>
        <w:t>22041.38万</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实际支付</w:t>
      </w:r>
      <w:r>
        <w:rPr>
          <w:rFonts w:hint="eastAsia" w:asciiTheme="minorEastAsia" w:hAnsiTheme="minorEastAsia" w:eastAsiaTheme="minorEastAsia" w:cstheme="minorEastAsia"/>
          <w:sz w:val="32"/>
          <w:szCs w:val="32"/>
          <w:lang w:val="en-US" w:eastAsia="zh-CN"/>
        </w:rPr>
        <w:t>19466.74万元，</w:t>
      </w:r>
      <w:r>
        <w:rPr>
          <w:rFonts w:hint="eastAsia" w:asciiTheme="minorEastAsia" w:hAnsiTheme="minorEastAsia" w:eastAsiaTheme="minorEastAsia" w:cstheme="minorEastAsia"/>
          <w:sz w:val="32"/>
          <w:szCs w:val="32"/>
        </w:rPr>
        <w:t>执行率</w:t>
      </w:r>
      <w:r>
        <w:rPr>
          <w:rFonts w:hint="eastAsia" w:asciiTheme="minorEastAsia" w:hAnsiTheme="minorEastAsia" w:eastAsiaTheme="minorEastAsia" w:cstheme="minorEastAsia"/>
          <w:sz w:val="32"/>
          <w:szCs w:val="32"/>
          <w:lang w:val="en-US" w:eastAsia="zh-CN"/>
        </w:rPr>
        <w:t>88.32</w:t>
      </w:r>
      <w:r>
        <w:rPr>
          <w:rFonts w:hint="eastAsia" w:asciiTheme="minorEastAsia" w:hAnsiTheme="minorEastAsia" w:eastAsiaTheme="minorEastAsia" w:cstheme="minorEastAsia"/>
          <w:sz w:val="32"/>
          <w:szCs w:val="32"/>
        </w:rPr>
        <w:t>％。</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3、支出控制</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部门日常公用经费、项目支出中“办公费、印刷费、水费、电费、物业管理费”2022年预算安排20.46万元，实际支出7.76万元，支付率37.92%。</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4、及时处置</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我单位根据年初制定的绩效目标对项目进行了监控，在年中根据目标任务开展工作，并根据实际情况</w:t>
      </w:r>
      <w:r>
        <w:rPr>
          <w:rFonts w:hint="eastAsia" w:asciiTheme="minorEastAsia" w:hAnsiTheme="minorEastAsia" w:eastAsiaTheme="minorEastAsia" w:cstheme="minorEastAsia"/>
          <w:sz w:val="32"/>
          <w:szCs w:val="32"/>
          <w:lang w:eastAsia="zh-CN"/>
        </w:rPr>
        <w:t>对部分项目</w:t>
      </w:r>
      <w:r>
        <w:rPr>
          <w:rFonts w:hint="eastAsia" w:asciiTheme="minorEastAsia" w:hAnsiTheme="minorEastAsia" w:eastAsiaTheme="minorEastAsia" w:cstheme="minorEastAsia"/>
          <w:sz w:val="32"/>
          <w:szCs w:val="32"/>
        </w:rPr>
        <w:t>调整项目进度和方向。</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5、执行进度</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（1）2022年6月预算执行情况：支出数10014.35万元，完成预算数71.42%。</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（2）2022年9月预算执行情况：支出数12540.03万元，完成预算数78.43%。</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（3）2022年11月预算执行情况：支出数14551.24万元，完成预算数</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6、预算完成情况</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我单位总预算资金为</w:t>
      </w:r>
      <w:r>
        <w:rPr>
          <w:rFonts w:hint="eastAsia" w:asciiTheme="minorEastAsia" w:hAnsiTheme="minorEastAsia" w:eastAsiaTheme="minorEastAsia" w:cstheme="minorEastAsia"/>
          <w:sz w:val="32"/>
          <w:szCs w:val="32"/>
          <w:lang w:val="en-US" w:eastAsia="zh-CN"/>
        </w:rPr>
        <w:t>31737.95</w:t>
      </w:r>
      <w:r>
        <w:rPr>
          <w:rFonts w:hint="eastAsia" w:asciiTheme="minorEastAsia" w:hAnsiTheme="minorEastAsia" w:eastAsiaTheme="minorEastAsia" w:cstheme="minorEastAsia"/>
          <w:sz w:val="32"/>
          <w:szCs w:val="32"/>
        </w:rPr>
        <w:t>万元，其中</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基本经费预算（含追加）为</w:t>
      </w:r>
      <w:r>
        <w:rPr>
          <w:rFonts w:hint="eastAsia" w:asciiTheme="minorEastAsia" w:hAnsiTheme="minorEastAsia" w:eastAsiaTheme="minorEastAsia" w:cstheme="minorEastAsia"/>
          <w:sz w:val="32"/>
          <w:szCs w:val="32"/>
          <w:lang w:val="en-US" w:eastAsia="zh-CN"/>
        </w:rPr>
        <w:t>771.55</w:t>
      </w:r>
      <w:r>
        <w:rPr>
          <w:rFonts w:hint="eastAsia" w:asciiTheme="minorEastAsia" w:hAnsiTheme="minorEastAsia" w:eastAsiaTheme="minorEastAsia" w:cstheme="minorEastAsia"/>
          <w:sz w:val="32"/>
          <w:szCs w:val="32"/>
        </w:rPr>
        <w:t>万元，实际支出</w:t>
      </w:r>
      <w:r>
        <w:rPr>
          <w:rFonts w:hint="eastAsia" w:asciiTheme="minorEastAsia" w:hAnsiTheme="minorEastAsia" w:eastAsiaTheme="minorEastAsia" w:cstheme="minorEastAsia"/>
          <w:sz w:val="32"/>
          <w:szCs w:val="32"/>
          <w:lang w:val="en-US" w:eastAsia="zh-CN"/>
        </w:rPr>
        <w:t>700.54</w:t>
      </w:r>
      <w:r>
        <w:rPr>
          <w:rFonts w:hint="eastAsia" w:asciiTheme="minorEastAsia" w:hAnsiTheme="minorEastAsia" w:eastAsiaTheme="minorEastAsia" w:cstheme="minorEastAsia"/>
          <w:sz w:val="32"/>
          <w:szCs w:val="32"/>
        </w:rPr>
        <w:t>万元，完成率为</w:t>
      </w:r>
      <w:r>
        <w:rPr>
          <w:rFonts w:hint="eastAsia" w:asciiTheme="minorEastAsia" w:hAnsiTheme="minorEastAsia" w:eastAsiaTheme="minorEastAsia" w:cstheme="minorEastAsia"/>
          <w:sz w:val="32"/>
          <w:szCs w:val="32"/>
          <w:lang w:val="en-US" w:eastAsia="zh-CN"/>
        </w:rPr>
        <w:t>90.8</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厉</w:t>
      </w:r>
      <w:r>
        <w:rPr>
          <w:rFonts w:hint="eastAsia" w:asciiTheme="minorEastAsia" w:hAnsiTheme="minorEastAsia" w:eastAsiaTheme="minorEastAsia" w:cstheme="minorEastAsia"/>
          <w:sz w:val="32"/>
          <w:szCs w:val="32"/>
        </w:rPr>
        <w:t>行节约公用经费剩余，剩余基本支出资金财政已追减</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项目经费预算（含追加）为</w:t>
      </w:r>
      <w:r>
        <w:rPr>
          <w:rFonts w:hint="eastAsia" w:asciiTheme="minorEastAsia" w:hAnsiTheme="minorEastAsia" w:eastAsiaTheme="minorEastAsia" w:cstheme="minorEastAsia"/>
          <w:sz w:val="32"/>
          <w:szCs w:val="32"/>
          <w:lang w:val="en-US" w:eastAsia="zh-CN"/>
        </w:rPr>
        <w:t>30966.4</w:t>
      </w:r>
      <w:r>
        <w:rPr>
          <w:rFonts w:hint="eastAsia" w:asciiTheme="minorEastAsia" w:hAnsiTheme="minorEastAsia" w:eastAsiaTheme="minorEastAsia" w:cstheme="minorEastAsia"/>
          <w:sz w:val="32"/>
          <w:szCs w:val="32"/>
        </w:rPr>
        <w:t>万元，实际支出</w:t>
      </w:r>
      <w:r>
        <w:rPr>
          <w:rFonts w:hint="eastAsia" w:asciiTheme="minorEastAsia" w:hAnsiTheme="minorEastAsia" w:eastAsiaTheme="minorEastAsia" w:cstheme="minorEastAsia"/>
          <w:sz w:val="32"/>
          <w:szCs w:val="32"/>
          <w:lang w:val="en-US" w:eastAsia="zh-CN"/>
        </w:rPr>
        <w:t>27114.61</w:t>
      </w:r>
      <w:r>
        <w:rPr>
          <w:rFonts w:hint="eastAsia" w:asciiTheme="minorEastAsia" w:hAnsiTheme="minorEastAsia" w:eastAsiaTheme="minorEastAsia" w:cstheme="minorEastAsia"/>
          <w:sz w:val="32"/>
          <w:szCs w:val="32"/>
        </w:rPr>
        <w:t>万元，完成率为</w:t>
      </w:r>
      <w:r>
        <w:rPr>
          <w:rFonts w:hint="eastAsia" w:asciiTheme="minorEastAsia" w:hAnsiTheme="minorEastAsia" w:eastAsiaTheme="minorEastAsia" w:cstheme="minorEastAsia"/>
          <w:sz w:val="32"/>
          <w:szCs w:val="32"/>
          <w:lang w:val="en-US" w:eastAsia="zh-CN"/>
        </w:rPr>
        <w:t>87.56</w:t>
      </w:r>
      <w:r>
        <w:rPr>
          <w:rFonts w:hint="eastAsia" w:asciiTheme="minorEastAsia" w:hAnsiTheme="minorEastAsia" w:eastAsiaTheme="minorEastAsia" w:cstheme="minorEastAsia"/>
          <w:sz w:val="32"/>
          <w:szCs w:val="32"/>
        </w:rPr>
        <w:t>%。</w:t>
      </w:r>
    </w:p>
    <w:p>
      <w:pPr>
        <w:pStyle w:val="10"/>
        <w:spacing w:line="560" w:lineRule="exact"/>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资金结余率（低效无效率</w:t>
      </w:r>
      <w:r>
        <w:rPr>
          <w:rFonts w:hint="eastAsia" w:asciiTheme="minorEastAsia" w:hAnsiTheme="minorEastAsia" w:eastAsiaTheme="minorEastAsia" w:cstheme="minorEastAsia"/>
          <w:sz w:val="32"/>
          <w:szCs w:val="32"/>
          <w:lang w:eastAsia="zh-CN"/>
        </w:rPr>
        <w:t>）</w:t>
      </w:r>
    </w:p>
    <w:p>
      <w:pPr>
        <w:pStyle w:val="10"/>
        <w:spacing w:line="560" w:lineRule="exact"/>
        <w:ind w:firstLine="640" w:firstLineChars="2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我单位根据项目实际情况使用资金，确保了项目资金的有效使用。</w:t>
      </w:r>
    </w:p>
    <w:p>
      <w:pPr>
        <w:pStyle w:val="10"/>
        <w:spacing w:line="56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8、违规记录</w:t>
      </w:r>
    </w:p>
    <w:p>
      <w:pPr>
        <w:pStyle w:val="10"/>
        <w:spacing w:line="560" w:lineRule="exact"/>
        <w:ind w:firstLine="640" w:firstLineChars="200"/>
        <w:jc w:val="left"/>
        <w:rPr>
          <w:rFonts w:hint="eastAsia" w:asciiTheme="minorEastAsia" w:hAnsiTheme="minorEastAsia" w:eastAsiaTheme="minorEastAsia" w:cstheme="minorEastAsia"/>
          <w:sz w:val="32"/>
          <w:szCs w:val="32"/>
          <w:shd w:val="clear" w:color="auto" w:fill="FFFFFF"/>
          <w:lang w:eastAsia="zh-CN"/>
        </w:rPr>
      </w:pPr>
      <w:r>
        <w:rPr>
          <w:rFonts w:hint="eastAsia" w:asciiTheme="minorEastAsia" w:hAnsiTheme="minorEastAsia" w:eastAsiaTheme="minorEastAsia" w:cstheme="minorEastAsia"/>
          <w:sz w:val="32"/>
          <w:szCs w:val="32"/>
          <w:lang w:eastAsia="zh-CN"/>
        </w:rPr>
        <w:t>我单位严格遵守各项规章制度，厉行节约控制公用经费支出，项目坚持专款专用，不截留、挪用，资金使用无违规现象。</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住房和城乡建设局通过自评，将自评结果作为改进预算管理、财务管理、项目管理的依据，对自评中存在的问题及时进行整改。</w:t>
      </w:r>
    </w:p>
    <w:p>
      <w:pPr>
        <w:pStyle w:val="10"/>
        <w:spacing w:line="560"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我局按照</w:t>
      </w:r>
      <w:r>
        <w:rPr>
          <w:rFonts w:hint="eastAsia" w:asciiTheme="minorEastAsia" w:hAnsiTheme="minorEastAsia" w:eastAsiaTheme="minorEastAsia" w:cstheme="minorEastAsia"/>
          <w:i w:val="0"/>
          <w:iCs w:val="0"/>
          <w:caps w:val="0"/>
          <w:color w:val="333333"/>
          <w:spacing w:val="0"/>
          <w:sz w:val="32"/>
          <w:szCs w:val="32"/>
          <w:shd w:val="clear" w:fill="FFFFFF"/>
        </w:rPr>
        <w:t>财政信息公开相关规定</w:t>
      </w:r>
      <w:r>
        <w:rPr>
          <w:rFonts w:hint="eastAsia" w:asciiTheme="minorEastAsia" w:hAnsiTheme="minorEastAsia" w:eastAsiaTheme="minorEastAsia" w:cstheme="minorEastAsia"/>
          <w:i w:val="0"/>
          <w:iCs w:val="0"/>
          <w:caps w:val="0"/>
          <w:color w:val="333333"/>
          <w:spacing w:val="0"/>
          <w:sz w:val="32"/>
          <w:szCs w:val="32"/>
          <w:shd w:val="clear" w:fill="FFFFFF"/>
          <w:lang w:eastAsia="zh-CN"/>
        </w:rPr>
        <w:t>将</w:t>
      </w:r>
      <w:r>
        <w:rPr>
          <w:rFonts w:hint="eastAsia" w:asciiTheme="minorEastAsia" w:hAnsiTheme="minorEastAsia" w:eastAsiaTheme="minorEastAsia" w:cstheme="minorEastAsia"/>
          <w:sz w:val="32"/>
          <w:szCs w:val="32"/>
          <w:lang w:eastAsia="zh-CN"/>
        </w:rPr>
        <w:t>绩效评价结果</w:t>
      </w:r>
      <w:r>
        <w:rPr>
          <w:rFonts w:hint="eastAsia" w:asciiTheme="minorEastAsia" w:hAnsiTheme="minorEastAsia" w:eastAsiaTheme="minorEastAsia" w:cstheme="minorEastAsia"/>
          <w:sz w:val="32"/>
          <w:szCs w:val="32"/>
        </w:rPr>
        <w:t>在仁和区人民政府门户网站公开。</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（三）自评质量。</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 xml:space="preserve"> 在整体绩效评价工作中，对照部门整体支出绩效评价指标体系，准确完成自评工作，部门整体支出绩效评价自评得分87.56分。</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四、评价结论及建议</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kern w:val="2"/>
          <w:sz w:val="32"/>
          <w:szCs w:val="32"/>
          <w:lang w:val="zh-CN" w:eastAsia="zh-CN" w:bidi="ar-SA"/>
        </w:rPr>
      </w:pPr>
      <w:r>
        <w:rPr>
          <w:rFonts w:hint="eastAsia" w:asciiTheme="minorEastAsia" w:hAnsiTheme="minorEastAsia" w:eastAsiaTheme="minorEastAsia" w:cstheme="minorEastAsia"/>
          <w:kern w:val="2"/>
          <w:sz w:val="32"/>
          <w:szCs w:val="32"/>
          <w:lang w:val="en-US" w:eastAsia="zh-CN" w:bidi="ar-SA"/>
        </w:rPr>
        <w:t>通过自评，我单位财务制度健全，管理规范，财政预算得到了有效执行。通过加强绩效预算管理，财政资金得到了有效使用，促进了各项工作顺利开展。</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1</w:t>
      </w:r>
      <w:r>
        <w:rPr>
          <w:rFonts w:hint="eastAsia" w:asciiTheme="minorEastAsia" w:hAnsiTheme="minorEastAsia" w:eastAsia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333333"/>
          <w:spacing w:val="0"/>
          <w:sz w:val="32"/>
          <w:szCs w:val="32"/>
          <w:shd w:val="clear" w:fill="FFFFFF"/>
        </w:rPr>
        <w:t>由于财政资金紧张，到位缓慢，部分支出计划未达到目标进度，年度实际完成值未实现预期目标。</w:t>
      </w:r>
    </w:p>
    <w:p>
      <w:pPr>
        <w:widowControl/>
        <w:adjustRightInd w:val="0"/>
        <w:snapToGrid w:val="0"/>
        <w:spacing w:line="580" w:lineRule="exact"/>
        <w:ind w:firstLine="640" w:firstLineChars="200"/>
        <w:contextualSpacing/>
        <w:jc w:val="left"/>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2、预算目标监控调整力度不够及时。</w:t>
      </w:r>
    </w:p>
    <w:p>
      <w:pPr>
        <w:widowControl/>
        <w:adjustRightInd w:val="0"/>
        <w:snapToGrid w:val="0"/>
        <w:spacing w:line="580" w:lineRule="exact"/>
        <w:ind w:firstLine="643" w:firstLineChars="200"/>
        <w:contextualSpacing/>
        <w:jc w:val="left"/>
        <w:rPr>
          <w:rFonts w:hint="eastAsia" w:asciiTheme="minorEastAsia" w:hAnsiTheme="minorEastAsia" w:eastAsiaTheme="minorEastAsia" w:cstheme="minorEastAsia"/>
          <w:b/>
          <w:bCs/>
          <w:color w:val="000000"/>
          <w:kern w:val="0"/>
          <w:sz w:val="32"/>
          <w:szCs w:val="32"/>
          <w:shd w:val="clear" w:color="auto" w:fill="FFFFFF"/>
          <w:lang w:val="zh-CN"/>
        </w:rPr>
      </w:pPr>
      <w:r>
        <w:rPr>
          <w:rFonts w:hint="eastAsia" w:asciiTheme="minorEastAsia" w:hAnsiTheme="minorEastAsia" w:eastAsiaTheme="minorEastAsia" w:cstheme="minorEastAsia"/>
          <w:b/>
          <w:bCs/>
          <w:color w:val="000000"/>
          <w:kern w:val="0"/>
          <w:sz w:val="32"/>
          <w:szCs w:val="32"/>
          <w:shd w:val="clear" w:color="auto" w:fill="FFFFFF"/>
          <w:lang w:val="zh-CN"/>
        </w:rPr>
        <w:t>（三）改进建议。</w:t>
      </w:r>
    </w:p>
    <w:p>
      <w:pPr>
        <w:widowControl/>
        <w:adjustRightInd w:val="0"/>
        <w:snapToGrid w:val="0"/>
        <w:spacing w:line="580" w:lineRule="exact"/>
        <w:ind w:firstLine="640"/>
        <w:contextualSpacing/>
        <w:jc w:val="left"/>
        <w:rPr>
          <w:rFonts w:hint="eastAsia" w:asciiTheme="minorEastAsia" w:hAnsiTheme="minorEastAsia" w:eastAsiaTheme="minorEastAsia" w:cstheme="minorEastAsia"/>
          <w:i w:val="0"/>
          <w:iCs w:val="0"/>
          <w:caps w:val="0"/>
          <w:color w:val="333333"/>
          <w:spacing w:val="0"/>
          <w:sz w:val="32"/>
          <w:szCs w:val="32"/>
          <w:shd w:val="clear" w:fill="FFFFFF"/>
        </w:rPr>
      </w:pPr>
      <w:r>
        <w:rPr>
          <w:rFonts w:hint="eastAsia" w:asciiTheme="minorEastAsia" w:hAnsiTheme="minorEastAsia" w:eastAsiaTheme="minorEastAsia" w:cstheme="minorEastAsia"/>
          <w:i w:val="0"/>
          <w:iCs w:val="0"/>
          <w:caps w:val="0"/>
          <w:color w:val="333333"/>
          <w:spacing w:val="0"/>
          <w:sz w:val="32"/>
          <w:szCs w:val="32"/>
          <w:shd w:val="clear" w:fill="FFFFFF"/>
        </w:rPr>
        <w:t>1</w:t>
      </w:r>
      <w:r>
        <w:rPr>
          <w:rFonts w:hint="eastAsia" w:asciiTheme="minorEastAsia" w:hAnsiTheme="minorEastAsia" w:eastAsiaTheme="minorEastAsia" w:cstheme="minorEastAsia"/>
          <w:i w:val="0"/>
          <w:iCs w:val="0"/>
          <w:caps w:val="0"/>
          <w:color w:val="333333"/>
          <w:spacing w:val="0"/>
          <w:sz w:val="32"/>
          <w:szCs w:val="32"/>
          <w:shd w:val="clear" w:fill="FFFFFF"/>
          <w:lang w:eastAsia="zh-CN"/>
        </w:rPr>
        <w:t>、</w:t>
      </w:r>
      <w:r>
        <w:rPr>
          <w:rFonts w:hint="eastAsia" w:asciiTheme="minorEastAsia" w:hAnsiTheme="minorEastAsia" w:eastAsiaTheme="minorEastAsia" w:cstheme="minorEastAsia"/>
          <w:i w:val="0"/>
          <w:iCs w:val="0"/>
          <w:caps w:val="0"/>
          <w:color w:val="333333"/>
          <w:spacing w:val="0"/>
          <w:sz w:val="32"/>
          <w:szCs w:val="32"/>
          <w:shd w:val="clear" w:fill="FFFFFF"/>
        </w:rPr>
        <w:t>积极与财政部门做好沟通</w:t>
      </w:r>
      <w:r>
        <w:rPr>
          <w:rFonts w:hint="eastAsia" w:asciiTheme="minorEastAsia" w:hAnsiTheme="minorEastAsia" w:eastAsiaTheme="minorEastAsia" w:cstheme="minorEastAsia"/>
          <w:i w:val="0"/>
          <w:iCs w:val="0"/>
          <w:caps w:val="0"/>
          <w:color w:val="333333"/>
          <w:spacing w:val="0"/>
          <w:sz w:val="32"/>
          <w:szCs w:val="32"/>
          <w:shd w:val="clear" w:fill="FFFFFF"/>
          <w:lang w:eastAsia="zh-CN"/>
        </w:rPr>
        <w:t>协调</w:t>
      </w:r>
      <w:r>
        <w:rPr>
          <w:rFonts w:hint="eastAsia" w:asciiTheme="minorEastAsia" w:hAnsiTheme="minorEastAsia" w:eastAsiaTheme="minorEastAsia" w:cstheme="minorEastAsia"/>
          <w:i w:val="0"/>
          <w:iCs w:val="0"/>
          <w:caps w:val="0"/>
          <w:color w:val="333333"/>
          <w:spacing w:val="0"/>
          <w:sz w:val="32"/>
          <w:szCs w:val="32"/>
          <w:shd w:val="clear" w:fill="FFFFFF"/>
        </w:rPr>
        <w:t>工作，</w:t>
      </w:r>
      <w:r>
        <w:rPr>
          <w:rFonts w:hint="eastAsia" w:asciiTheme="minorEastAsia" w:hAnsiTheme="minorEastAsia" w:eastAsiaTheme="minorEastAsia" w:cstheme="minorEastAsia"/>
          <w:i w:val="0"/>
          <w:iCs w:val="0"/>
          <w:caps w:val="0"/>
          <w:color w:val="333333"/>
          <w:spacing w:val="0"/>
          <w:sz w:val="32"/>
          <w:szCs w:val="32"/>
          <w:shd w:val="clear" w:fill="FFFFFF"/>
          <w:lang w:eastAsia="zh-CN"/>
        </w:rPr>
        <w:t>使</w:t>
      </w:r>
      <w:r>
        <w:rPr>
          <w:rFonts w:hint="eastAsia" w:asciiTheme="minorEastAsia" w:hAnsiTheme="minorEastAsia" w:eastAsiaTheme="minorEastAsia" w:cstheme="minorEastAsia"/>
          <w:i w:val="0"/>
          <w:iCs w:val="0"/>
          <w:caps w:val="0"/>
          <w:color w:val="333333"/>
          <w:spacing w:val="0"/>
          <w:sz w:val="32"/>
          <w:szCs w:val="32"/>
          <w:shd w:val="clear" w:fill="FFFFFF"/>
        </w:rPr>
        <w:t>各项费用</w:t>
      </w:r>
      <w:r>
        <w:rPr>
          <w:rFonts w:hint="eastAsia" w:asciiTheme="minorEastAsia" w:hAnsiTheme="minorEastAsia" w:eastAsiaTheme="minorEastAsia" w:cstheme="minorEastAsia"/>
          <w:i w:val="0"/>
          <w:iCs w:val="0"/>
          <w:caps w:val="0"/>
          <w:color w:val="333333"/>
          <w:spacing w:val="0"/>
          <w:sz w:val="32"/>
          <w:szCs w:val="32"/>
          <w:shd w:val="clear" w:fill="FFFFFF"/>
          <w:lang w:eastAsia="zh-CN"/>
        </w:rPr>
        <w:t>得以</w:t>
      </w:r>
      <w:r>
        <w:rPr>
          <w:rFonts w:hint="eastAsia" w:asciiTheme="minorEastAsia" w:hAnsiTheme="minorEastAsia" w:eastAsiaTheme="minorEastAsia" w:cstheme="minorEastAsia"/>
          <w:i w:val="0"/>
          <w:iCs w:val="0"/>
          <w:caps w:val="0"/>
          <w:color w:val="333333"/>
          <w:spacing w:val="0"/>
          <w:sz w:val="32"/>
          <w:szCs w:val="32"/>
          <w:shd w:val="clear" w:fill="FFFFFF"/>
        </w:rPr>
        <w:t>及时支付，保障工作的正常</w:t>
      </w:r>
      <w:r>
        <w:rPr>
          <w:rFonts w:hint="eastAsia" w:asciiTheme="minorEastAsia" w:hAnsiTheme="minorEastAsia" w:eastAsiaTheme="minorEastAsia" w:cstheme="minorEastAsia"/>
          <w:i w:val="0"/>
          <w:iCs w:val="0"/>
          <w:caps w:val="0"/>
          <w:color w:val="333333"/>
          <w:spacing w:val="0"/>
          <w:sz w:val="32"/>
          <w:szCs w:val="32"/>
          <w:shd w:val="clear" w:fill="FFFFFF"/>
          <w:lang w:eastAsia="zh-CN"/>
        </w:rPr>
        <w:t>开展。</w:t>
      </w:r>
    </w:p>
    <w:p>
      <w:pPr>
        <w:widowControl/>
        <w:adjustRightInd w:val="0"/>
        <w:snapToGrid w:val="0"/>
        <w:spacing w:line="580" w:lineRule="exact"/>
        <w:ind w:firstLine="640"/>
        <w:contextualSpacing/>
        <w:jc w:val="left"/>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2、及时根据项目</w:t>
      </w:r>
      <w:r>
        <w:rPr>
          <w:rFonts w:hint="eastAsia" w:asciiTheme="minorEastAsia" w:hAnsiTheme="minorEastAsia" w:eastAsiaTheme="minorEastAsia" w:cstheme="minorEastAsia"/>
          <w:i w:val="0"/>
          <w:iCs w:val="0"/>
          <w:caps w:val="0"/>
          <w:color w:val="333333"/>
          <w:spacing w:val="0"/>
          <w:sz w:val="32"/>
          <w:szCs w:val="32"/>
          <w:shd w:val="clear" w:fill="FFFFFF"/>
        </w:rPr>
        <w:t>资金支付计划和项目实施计划</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调整项目方向，确保资金的有效使用。</w:t>
      </w:r>
    </w:p>
    <w:p>
      <w:pPr>
        <w:pStyle w:val="7"/>
        <w:rPr>
          <w:rFonts w:hint="eastAsia" w:asciiTheme="minorEastAsia" w:hAnsiTheme="minorEastAsia" w:eastAsiaTheme="minorEastAsia" w:cstheme="minorEastAsia"/>
          <w:lang w:val="en-US" w:eastAsia="zh-CN"/>
        </w:rPr>
      </w:pPr>
    </w:p>
    <w:p>
      <w:pPr>
        <w:pStyle w:val="7"/>
        <w:rPr>
          <w:rFonts w:hint="eastAsia" w:asciiTheme="minorEastAsia" w:hAnsiTheme="minorEastAsia" w:eastAsiaTheme="minorEastAsia" w:cstheme="minorEastAsia"/>
          <w:lang w:val="en-US" w:eastAsia="zh-CN"/>
        </w:rPr>
      </w:pPr>
    </w:p>
    <w:p>
      <w:pPr>
        <w:pStyle w:val="7"/>
        <w:rPr>
          <w:rFonts w:hint="eastAsia" w:asciiTheme="minorEastAsia" w:hAnsiTheme="minorEastAsia" w:eastAsiaTheme="minorEastAsia" w:cstheme="minorEastAsia"/>
          <w:lang w:val="en-US" w:eastAsia="zh-CN"/>
        </w:rPr>
      </w:pPr>
    </w:p>
    <w:p>
      <w:pPr>
        <w:pStyle w:val="7"/>
        <w:rPr>
          <w:rFonts w:hint="eastAsia" w:asciiTheme="minorEastAsia" w:hAnsiTheme="minorEastAsia" w:eastAsiaTheme="minorEastAsia" w:cstheme="minorEastAsia"/>
          <w:lang w:val="en-US" w:eastAsia="zh-CN"/>
        </w:rPr>
      </w:pPr>
    </w:p>
    <w:p>
      <w:pPr>
        <w:adjustRightInd w:val="0"/>
        <w:snapToGrid w:val="0"/>
        <w:spacing w:line="360" w:lineRule="auto"/>
        <w:jc w:val="center"/>
        <w:outlineLvl w:val="0"/>
        <w:rPr>
          <w:rFonts w:hint="eastAsia" w:asciiTheme="minorEastAsia" w:hAnsiTheme="minorEastAsia" w:eastAsiaTheme="minorEastAsia" w:cstheme="minorEastAsia"/>
          <w:sz w:val="52"/>
          <w:szCs w:val="52"/>
        </w:rPr>
      </w:pPr>
    </w:p>
    <w:p>
      <w:pPr>
        <w:spacing w:line="600" w:lineRule="exact"/>
        <w:ind w:firstLine="640" w:firstLineChars="200"/>
        <w:jc w:val="left"/>
        <w:outlineLvl w:val="0"/>
        <w:rPr>
          <w:rFonts w:hint="eastAsia" w:asciiTheme="minorEastAsia" w:hAnsiTheme="minorEastAsia" w:eastAsiaTheme="minorEastAsia" w:cstheme="minorEastAsia"/>
          <w:kern w:val="0"/>
          <w:sz w:val="32"/>
          <w:szCs w:val="32"/>
        </w:rPr>
      </w:pPr>
    </w:p>
    <w:p>
      <w:pPr>
        <w:pStyle w:val="7"/>
        <w:spacing w:before="93"/>
        <w:rPr>
          <w:rFonts w:hint="eastAsia" w:asciiTheme="minorEastAsia" w:hAnsiTheme="minorEastAsia" w:eastAsiaTheme="minorEastAsia" w:cstheme="minorEastAsia"/>
          <w:sz w:val="32"/>
          <w:szCs w:val="32"/>
        </w:rPr>
      </w:pPr>
    </w:p>
    <w:p>
      <w:pPr>
        <w:pStyle w:val="7"/>
        <w:spacing w:before="93"/>
        <w:rPr>
          <w:rFonts w:hint="eastAsia" w:asciiTheme="minorEastAsia" w:hAnsiTheme="minorEastAsia" w:eastAsiaTheme="minorEastAsia" w:cstheme="minorEastAsia"/>
          <w:sz w:val="32"/>
          <w:szCs w:val="32"/>
        </w:rPr>
      </w:pPr>
    </w:p>
    <w:p>
      <w:pPr>
        <w:pStyle w:val="7"/>
        <w:spacing w:before="93"/>
        <w:rPr>
          <w:rFonts w:hint="eastAsia" w:asciiTheme="minorEastAsia" w:hAnsiTheme="minorEastAsia" w:eastAsiaTheme="minorEastAsia" w:cstheme="minorEastAsia"/>
          <w:sz w:val="32"/>
          <w:szCs w:val="32"/>
        </w:rPr>
      </w:pPr>
    </w:p>
    <w:p>
      <w:pPr>
        <w:pStyle w:val="7"/>
        <w:spacing w:before="93"/>
        <w:rPr>
          <w:rFonts w:hint="eastAsia" w:asciiTheme="minorEastAsia" w:hAnsiTheme="minorEastAsia" w:eastAsiaTheme="minorEastAsia" w:cstheme="minorEastAsia"/>
          <w:sz w:val="32"/>
          <w:szCs w:val="32"/>
        </w:rPr>
      </w:pPr>
    </w:p>
    <w:p>
      <w:pPr>
        <w:pStyle w:val="7"/>
        <w:spacing w:before="93"/>
        <w:rPr>
          <w:rFonts w:hint="eastAsia" w:asciiTheme="minorEastAsia" w:hAnsiTheme="minorEastAsia" w:eastAsiaTheme="minorEastAsia" w:cstheme="minorEastAsia"/>
          <w:sz w:val="32"/>
          <w:szCs w:val="32"/>
        </w:rPr>
      </w:pPr>
    </w:p>
    <w:p>
      <w:pPr>
        <w:pStyle w:val="7"/>
        <w:spacing w:before="93"/>
        <w:rPr>
          <w:rFonts w:hint="eastAsia" w:asciiTheme="minorEastAsia" w:hAnsiTheme="minorEastAsia" w:eastAsiaTheme="minorEastAsia" w:cstheme="minorEastAsia"/>
          <w:sz w:val="32"/>
          <w:szCs w:val="32"/>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7"/>
        <w:keepNext w:val="0"/>
        <w:keepLines w:val="0"/>
        <w:widowControl w:val="0"/>
        <w:numPr>
          <w:ilvl w:val="0"/>
          <w:numId w:val="0"/>
        </w:numPr>
        <w:shd w:val="clear" w:color="auto" w:fill="auto"/>
        <w:bidi w:val="0"/>
        <w:spacing w:before="0" w:after="0" w:line="240" w:lineRule="auto"/>
        <w:ind w:right="0" w:rightChars="0"/>
        <w:jc w:val="center"/>
        <w:rPr>
          <w:rFonts w:hint="eastAsia" w:asciiTheme="minorEastAsia" w:hAnsiTheme="minorEastAsia" w:eastAsiaTheme="minorEastAsia" w:cstheme="minorEastAsia"/>
          <w:kern w:val="2"/>
          <w:sz w:val="32"/>
          <w:szCs w:val="32"/>
          <w:u w:val="none"/>
          <w:shd w:val="clear" w:color="auto" w:fill="auto"/>
          <w:lang w:val="zh-CN" w:eastAsia="zh-CN" w:bidi="ar-SA"/>
        </w:rPr>
      </w:pPr>
    </w:p>
    <w:p>
      <w:pPr>
        <w:pStyle w:val="37"/>
        <w:keepNext w:val="0"/>
        <w:keepLines w:val="0"/>
        <w:widowControl w:val="0"/>
        <w:numPr>
          <w:ilvl w:val="0"/>
          <w:numId w:val="0"/>
        </w:numPr>
        <w:shd w:val="clear" w:color="auto" w:fill="auto"/>
        <w:bidi w:val="0"/>
        <w:spacing w:before="0" w:after="0" w:line="240" w:lineRule="auto"/>
        <w:ind w:right="0" w:rightChars="0"/>
        <w:jc w:val="center"/>
        <w:rPr>
          <w:rFonts w:hint="eastAsia" w:asciiTheme="minorEastAsia" w:hAnsiTheme="minorEastAsia" w:eastAsiaTheme="minorEastAsia" w:cstheme="minorEastAsia"/>
          <w:kern w:val="2"/>
          <w:sz w:val="32"/>
          <w:szCs w:val="32"/>
          <w:u w:val="none"/>
          <w:shd w:val="clear" w:color="auto" w:fill="auto"/>
          <w:lang w:val="zh-CN" w:eastAsia="zh-CN" w:bidi="ar-SA"/>
        </w:rPr>
      </w:pPr>
      <w:r>
        <w:rPr>
          <w:rFonts w:hint="eastAsia" w:asciiTheme="minorEastAsia" w:hAnsiTheme="minorEastAsia" w:eastAsiaTheme="minorEastAsia" w:cstheme="minorEastAsia"/>
          <w:kern w:val="2"/>
          <w:sz w:val="32"/>
          <w:szCs w:val="32"/>
          <w:u w:val="none"/>
          <w:shd w:val="clear" w:color="auto" w:fill="auto"/>
          <w:lang w:val="zh-CN" w:eastAsia="zh-CN" w:bidi="ar-SA"/>
        </w:rPr>
        <w:t>（2022年城镇保障性安居工程补助资金）</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pStyle w:val="37"/>
        <w:keepNext w:val="0"/>
        <w:keepLines w:val="0"/>
        <w:widowControl w:val="0"/>
        <w:numPr>
          <w:ilvl w:val="0"/>
          <w:numId w:val="0"/>
        </w:numPr>
        <w:shd w:val="clear" w:color="auto" w:fill="auto"/>
        <w:bidi w:val="0"/>
        <w:spacing w:before="0" w:after="0" w:line="240" w:lineRule="auto"/>
        <w:ind w:right="0" w:rightChars="0" w:firstLine="640" w:firstLineChars="200"/>
        <w:jc w:val="left"/>
        <w:rPr>
          <w:rFonts w:hint="eastAsia" w:asciiTheme="minorEastAsia" w:hAnsiTheme="minorEastAsia" w:eastAsiaTheme="minorEastAsia" w:cstheme="minorEastAsia"/>
          <w:kern w:val="2"/>
          <w:sz w:val="32"/>
          <w:szCs w:val="32"/>
          <w:u w:val="none"/>
          <w:shd w:val="clear" w:color="auto" w:fill="auto"/>
          <w:lang w:val="en-US" w:eastAsia="zh-CN" w:bidi="ar-SA"/>
        </w:rPr>
      </w:pPr>
      <w:r>
        <w:rPr>
          <w:rFonts w:hint="eastAsia" w:asciiTheme="minorEastAsia" w:hAnsiTheme="minorEastAsia" w:eastAsiaTheme="minorEastAsia" w:cstheme="minorEastAsia"/>
          <w:kern w:val="2"/>
          <w:sz w:val="32"/>
          <w:szCs w:val="32"/>
          <w:u w:val="none"/>
          <w:shd w:val="clear" w:color="auto" w:fill="auto"/>
          <w:lang w:val="zh-CN" w:eastAsia="zh-CN" w:bidi="ar-SA"/>
        </w:rPr>
        <w:t>攀枝花市大河中学校商品房改建保障性租赁住房项目为我区</w:t>
      </w:r>
      <w:r>
        <w:rPr>
          <w:rFonts w:hint="eastAsia" w:asciiTheme="minorEastAsia" w:hAnsiTheme="minorEastAsia" w:eastAsiaTheme="minorEastAsia" w:cstheme="minorEastAsia"/>
          <w:kern w:val="2"/>
          <w:sz w:val="32"/>
          <w:szCs w:val="32"/>
          <w:u w:val="none"/>
          <w:shd w:val="clear" w:color="auto" w:fill="auto"/>
          <w:lang w:val="en-US" w:eastAsia="zh-CN" w:bidi="ar-SA"/>
        </w:rPr>
        <w:t>2022年度目标任务，该项目改造范围为攀枝花市仁和区农园巷4号9套18间闲置住房进行装修改造，改造内容包括室内墙面、顶棚、吊顶、地板、地砖、门窗、给排水、强弱电等，达到拎包入住条件。该项目计划总投资约65万元，资金来源：上级补助资金及项目业主自筹。</w:t>
      </w:r>
    </w:p>
    <w:p>
      <w:pPr>
        <w:pStyle w:val="37"/>
        <w:keepNext w:val="0"/>
        <w:keepLines w:val="0"/>
        <w:widowControl w:val="0"/>
        <w:numPr>
          <w:ilvl w:val="0"/>
          <w:numId w:val="0"/>
        </w:numPr>
        <w:shd w:val="clear" w:color="auto" w:fill="auto"/>
        <w:bidi w:val="0"/>
        <w:spacing w:before="0" w:after="0" w:line="240" w:lineRule="auto"/>
        <w:ind w:right="0" w:rightChars="0" w:firstLine="640" w:firstLineChars="200"/>
        <w:jc w:val="left"/>
        <w:rPr>
          <w:rFonts w:hint="eastAsia" w:asciiTheme="minorEastAsia" w:hAnsiTheme="minorEastAsia" w:eastAsiaTheme="minorEastAsia" w:cstheme="minorEastAsia"/>
          <w:kern w:val="2"/>
          <w:sz w:val="32"/>
          <w:szCs w:val="32"/>
          <w:u w:val="none"/>
          <w:shd w:val="clear" w:color="auto" w:fill="auto"/>
          <w:lang w:val="en-US" w:eastAsia="zh-CN" w:bidi="ar-SA"/>
        </w:rPr>
      </w:pPr>
      <w:r>
        <w:rPr>
          <w:rFonts w:hint="eastAsia" w:asciiTheme="minorEastAsia" w:hAnsiTheme="minorEastAsia" w:eastAsiaTheme="minorEastAsia" w:cstheme="minorEastAsia"/>
          <w:kern w:val="2"/>
          <w:sz w:val="32"/>
          <w:szCs w:val="32"/>
          <w:u w:val="none"/>
          <w:shd w:val="clear" w:color="auto" w:fill="auto"/>
          <w:lang w:val="zh-CN" w:eastAsia="zh-CN" w:bidi="ar-SA"/>
        </w:rPr>
        <w:t>仁和区保障性租赁住房党校改造项目为我区</w:t>
      </w:r>
      <w:r>
        <w:rPr>
          <w:rFonts w:hint="eastAsia" w:asciiTheme="minorEastAsia" w:hAnsiTheme="minorEastAsia" w:eastAsiaTheme="minorEastAsia" w:cstheme="minorEastAsia"/>
          <w:kern w:val="2"/>
          <w:sz w:val="32"/>
          <w:szCs w:val="32"/>
          <w:u w:val="none"/>
          <w:shd w:val="clear" w:color="auto" w:fill="auto"/>
          <w:lang w:val="en-US" w:eastAsia="zh-CN" w:bidi="ar-SA"/>
        </w:rPr>
        <w:t>2022年度目标任务，该项目改造范围为</w:t>
      </w:r>
      <w:r>
        <w:rPr>
          <w:rFonts w:hint="eastAsia" w:asciiTheme="minorEastAsia" w:hAnsiTheme="minorEastAsia" w:eastAsiaTheme="minorEastAsia" w:cstheme="minorEastAsia"/>
          <w:color w:val="000000"/>
          <w:kern w:val="0"/>
          <w:sz w:val="31"/>
          <w:szCs w:val="31"/>
          <w:lang w:val="en-US" w:eastAsia="zh-CN" w:bidi="ar"/>
        </w:rPr>
        <w:t>仁和</w:t>
      </w:r>
      <w:r>
        <w:rPr>
          <w:rFonts w:hint="eastAsia" w:asciiTheme="minorEastAsia" w:hAnsiTheme="minorEastAsia" w:eastAsiaTheme="minorEastAsia" w:cstheme="minorEastAsia"/>
          <w:b w:val="0"/>
          <w:bCs w:val="0"/>
          <w:sz w:val="32"/>
          <w:szCs w:val="32"/>
          <w:lang w:eastAsia="zh-CN"/>
        </w:rPr>
        <w:t>区委</w:t>
      </w:r>
      <w:r>
        <w:rPr>
          <w:rFonts w:hint="eastAsia" w:asciiTheme="minorEastAsia" w:hAnsiTheme="minorEastAsia" w:eastAsiaTheme="minorEastAsia" w:cstheme="minorEastAsia"/>
          <w:b w:val="0"/>
          <w:bCs w:val="0"/>
          <w:sz w:val="32"/>
          <w:szCs w:val="32"/>
        </w:rPr>
        <w:t>党校人才公寓</w:t>
      </w:r>
      <w:r>
        <w:rPr>
          <w:rFonts w:hint="eastAsia" w:asciiTheme="minorEastAsia" w:hAnsiTheme="minorEastAsia" w:eastAsiaTheme="minorEastAsia" w:cstheme="minorEastAsia"/>
          <w:b w:val="0"/>
          <w:bCs w:val="0"/>
          <w:sz w:val="32"/>
          <w:szCs w:val="32"/>
          <w:lang w:val="en-US" w:eastAsia="zh-CN"/>
        </w:rPr>
        <w:t>(原区委党校招待所）</w:t>
      </w:r>
      <w:r>
        <w:rPr>
          <w:rFonts w:hint="eastAsia" w:asciiTheme="minorEastAsia" w:hAnsiTheme="minorEastAsia" w:eastAsiaTheme="minorEastAsia" w:cstheme="minorEastAsia"/>
          <w:b w:val="0"/>
          <w:bCs w:val="0"/>
          <w:color w:val="000000"/>
          <w:spacing w:val="0"/>
          <w:w w:val="100"/>
          <w:position w:val="0"/>
          <w:sz w:val="32"/>
          <w:szCs w:val="32"/>
        </w:rPr>
        <w:t>装修改造3</w:t>
      </w:r>
      <w:r>
        <w:rPr>
          <w:rFonts w:hint="eastAsia" w:asciiTheme="minorEastAsia" w:hAnsiTheme="minorEastAsia" w:eastAsiaTheme="minorEastAsia" w:cstheme="minorEastAsia"/>
          <w:b w:val="0"/>
          <w:bCs w:val="0"/>
          <w:color w:val="000000"/>
          <w:spacing w:val="0"/>
          <w:w w:val="100"/>
          <w:position w:val="0"/>
          <w:sz w:val="32"/>
          <w:szCs w:val="32"/>
          <w:lang w:val="en-US" w:eastAsia="zh-CN"/>
        </w:rPr>
        <w:t>7</w:t>
      </w:r>
      <w:r>
        <w:rPr>
          <w:rFonts w:hint="eastAsia" w:asciiTheme="minorEastAsia" w:hAnsiTheme="minorEastAsia" w:eastAsiaTheme="minorEastAsia" w:cstheme="minorEastAsia"/>
          <w:b w:val="0"/>
          <w:bCs w:val="0"/>
          <w:color w:val="000000"/>
          <w:spacing w:val="0"/>
          <w:w w:val="100"/>
          <w:position w:val="0"/>
          <w:sz w:val="32"/>
          <w:szCs w:val="32"/>
        </w:rPr>
        <w:t>个单间，每个房间约</w:t>
      </w:r>
      <w:r>
        <w:rPr>
          <w:rFonts w:hint="eastAsia" w:asciiTheme="minorEastAsia" w:hAnsiTheme="minorEastAsia" w:eastAsiaTheme="minorEastAsia" w:cstheme="minorEastAsia"/>
          <w:b w:val="0"/>
          <w:bCs w:val="0"/>
          <w:color w:val="000000"/>
          <w:spacing w:val="0"/>
          <w:w w:val="100"/>
          <w:position w:val="0"/>
          <w:sz w:val="32"/>
          <w:szCs w:val="32"/>
          <w:lang w:val="en-US" w:eastAsia="en-US" w:bidi="en-US"/>
        </w:rPr>
        <w:t>18</w:t>
      </w:r>
      <w:r>
        <w:rPr>
          <w:rFonts w:hint="eastAsia" w:asciiTheme="minorEastAsia" w:hAnsiTheme="minorEastAsia" w:eastAsiaTheme="minorEastAsia" w:cstheme="minorEastAsia"/>
          <w:b w:val="0"/>
          <w:bCs w:val="0"/>
          <w:color w:val="000000"/>
          <w:spacing w:val="0"/>
          <w:w w:val="100"/>
          <w:position w:val="0"/>
          <w:sz w:val="32"/>
          <w:szCs w:val="32"/>
          <w:lang w:val="en-US" w:eastAsia="zh-CN" w:bidi="en-US"/>
        </w:rPr>
        <w:t>平方米，</w:t>
      </w:r>
      <w:r>
        <w:rPr>
          <w:rFonts w:hint="eastAsia" w:asciiTheme="minorEastAsia" w:hAnsiTheme="minorEastAsia" w:eastAsiaTheme="minorEastAsia" w:cstheme="minorEastAsia"/>
          <w:kern w:val="2"/>
          <w:sz w:val="32"/>
          <w:szCs w:val="32"/>
          <w:u w:val="none"/>
          <w:shd w:val="clear" w:color="auto" w:fill="auto"/>
          <w:lang w:val="zh-CN" w:eastAsia="zh-CN" w:bidi="ar-SA"/>
        </w:rPr>
        <w:t>屋内有生活配套设施（床、衣柜、窗帘、置物台、书桌、空调）,设有公共洗衣机；设有公共厨房。</w:t>
      </w:r>
      <w:r>
        <w:rPr>
          <w:rFonts w:hint="eastAsia" w:asciiTheme="minorEastAsia" w:hAnsiTheme="minorEastAsia" w:eastAsiaTheme="minorEastAsia" w:cstheme="minorEastAsia"/>
          <w:kern w:val="2"/>
          <w:sz w:val="32"/>
          <w:szCs w:val="32"/>
          <w:u w:val="none"/>
          <w:shd w:val="clear" w:color="auto" w:fill="auto"/>
          <w:lang w:val="en-US" w:eastAsia="zh-CN" w:bidi="ar-SA"/>
        </w:rPr>
        <w:t>该项目计划总投资约180万元，资金来源：上级补助资金及项目业主自筹。</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kern w:val="2"/>
          <w:sz w:val="32"/>
          <w:szCs w:val="32"/>
          <w:u w:val="none"/>
          <w:shd w:val="clear" w:color="auto" w:fill="auto"/>
          <w:lang w:val="zh-CN" w:eastAsia="zh-TW" w:bidi="ar-SA"/>
        </w:rPr>
      </w:pPr>
      <w:r>
        <w:rPr>
          <w:rFonts w:hint="eastAsia" w:asciiTheme="minorEastAsia" w:hAnsiTheme="minorEastAsia" w:eastAsiaTheme="minorEastAsia" w:cstheme="minorEastAsia"/>
          <w:kern w:val="2"/>
          <w:sz w:val="32"/>
          <w:szCs w:val="32"/>
          <w:u w:val="none"/>
          <w:shd w:val="clear" w:color="auto" w:fill="auto"/>
          <w:lang w:val="en-US" w:eastAsia="zh-CN" w:bidi="ar-SA"/>
        </w:rPr>
        <w:t>该项目为2022年保障性租赁住房项目，下达2022年度城镇保障性安居工程补助资金176.86万元，其中：中央补助资金160.59万元，省级补助资金16.27万元，</w:t>
      </w:r>
      <w:r>
        <w:rPr>
          <w:rFonts w:hint="eastAsia" w:asciiTheme="minorEastAsia" w:hAnsiTheme="minorEastAsia" w:eastAsiaTheme="minorEastAsia" w:cstheme="minorEastAsia"/>
          <w:kern w:val="2"/>
          <w:sz w:val="32"/>
          <w:szCs w:val="32"/>
          <w:u w:val="none"/>
          <w:shd w:val="clear" w:color="auto" w:fill="auto"/>
          <w:lang w:val="zh-CN" w:eastAsia="zh-TW" w:bidi="ar-SA"/>
        </w:rPr>
        <w:t>符合资金管理办法等相关规定。</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kern w:val="2"/>
          <w:sz w:val="32"/>
          <w:szCs w:val="32"/>
          <w:u w:val="none"/>
          <w:shd w:val="clear" w:color="auto" w:fill="auto"/>
          <w:lang w:val="zh-CN" w:eastAsia="zh-CN" w:bidi="ar-SA"/>
        </w:rPr>
      </w:pPr>
      <w:r>
        <w:rPr>
          <w:rFonts w:hint="eastAsia" w:asciiTheme="minorEastAsia" w:hAnsiTheme="minorEastAsia" w:eastAsiaTheme="minorEastAsia" w:cstheme="minorEastAsia"/>
          <w:kern w:val="2"/>
          <w:sz w:val="32"/>
          <w:szCs w:val="32"/>
          <w:u w:val="none"/>
          <w:shd w:val="clear" w:color="auto" w:fill="auto"/>
          <w:lang w:val="zh-CN" w:eastAsia="zh-CN" w:bidi="ar-SA"/>
        </w:rPr>
        <w:t>攀枝花市大河中学校商品房改建保障性租赁住房项目为我区</w:t>
      </w:r>
      <w:r>
        <w:rPr>
          <w:rFonts w:hint="eastAsia" w:asciiTheme="minorEastAsia" w:hAnsiTheme="minorEastAsia" w:eastAsiaTheme="minorEastAsia" w:cstheme="minorEastAsia"/>
          <w:kern w:val="2"/>
          <w:sz w:val="32"/>
          <w:szCs w:val="32"/>
          <w:u w:val="none"/>
          <w:shd w:val="clear" w:color="auto" w:fill="auto"/>
          <w:lang w:val="en-US" w:eastAsia="zh-CN" w:bidi="ar-SA"/>
        </w:rPr>
        <w:t>2022年度目标任务，该项目改造范围为攀枝花市仁和区农园巷4号9套18间闲置住房进行装修改造，改造内容包括室内墙面、顶棚、吊顶、地板、地砖、门窗、给排水、强弱电等，达到拎包入住条件</w:t>
      </w:r>
      <w:r>
        <w:rPr>
          <w:rFonts w:hint="eastAsia" w:asciiTheme="minorEastAsia" w:hAnsiTheme="minorEastAsia" w:eastAsiaTheme="minorEastAsia" w:cstheme="minorEastAsia"/>
          <w:kern w:val="2"/>
          <w:sz w:val="32"/>
          <w:szCs w:val="32"/>
          <w:u w:val="none"/>
          <w:shd w:val="clear" w:color="auto" w:fill="auto"/>
          <w:lang w:val="zh-CN" w:eastAsia="zh-CN" w:bidi="ar-SA"/>
        </w:rPr>
        <w:t>。</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kern w:val="2"/>
          <w:sz w:val="32"/>
          <w:szCs w:val="32"/>
          <w:u w:val="none"/>
          <w:shd w:val="clear" w:color="auto" w:fill="auto"/>
          <w:lang w:val="zh-CN" w:eastAsia="zh-CN" w:bidi="ar-SA"/>
        </w:rPr>
        <w:t>仁和区保障性租赁住房党校改造项目</w:t>
      </w:r>
      <w:r>
        <w:rPr>
          <w:rFonts w:hint="eastAsia" w:asciiTheme="minorEastAsia" w:hAnsiTheme="minorEastAsia" w:eastAsiaTheme="minorEastAsia" w:cstheme="minorEastAsia"/>
          <w:lang w:val="zh-CN"/>
        </w:rPr>
        <w:t>为我区202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rPr>
        <w:t>年度目标任务，</w:t>
      </w:r>
      <w:r>
        <w:rPr>
          <w:rFonts w:hint="eastAsia" w:asciiTheme="minorEastAsia" w:hAnsiTheme="minorEastAsia" w:eastAsiaTheme="minorEastAsia" w:cstheme="minorEastAsia"/>
          <w:kern w:val="2"/>
          <w:sz w:val="32"/>
          <w:szCs w:val="32"/>
          <w:u w:val="none"/>
          <w:shd w:val="clear" w:color="auto" w:fill="auto"/>
          <w:lang w:val="en-US" w:eastAsia="zh-CN" w:bidi="ar-SA"/>
        </w:rPr>
        <w:t>该项目改造范围为</w:t>
      </w:r>
      <w:r>
        <w:rPr>
          <w:rFonts w:hint="eastAsia" w:asciiTheme="minorEastAsia" w:hAnsiTheme="minorEastAsia" w:eastAsiaTheme="minorEastAsia" w:cstheme="minorEastAsia"/>
          <w:color w:val="000000"/>
          <w:kern w:val="0"/>
          <w:sz w:val="31"/>
          <w:szCs w:val="31"/>
          <w:lang w:val="en-US" w:eastAsia="zh-CN" w:bidi="ar"/>
        </w:rPr>
        <w:t>仁和</w:t>
      </w:r>
      <w:r>
        <w:rPr>
          <w:rFonts w:hint="eastAsia" w:asciiTheme="minorEastAsia" w:hAnsiTheme="minorEastAsia" w:eastAsiaTheme="minorEastAsia" w:cstheme="minorEastAsia"/>
          <w:b w:val="0"/>
          <w:bCs w:val="0"/>
          <w:sz w:val="32"/>
          <w:szCs w:val="32"/>
          <w:lang w:eastAsia="zh-CN"/>
        </w:rPr>
        <w:t>区委</w:t>
      </w:r>
      <w:r>
        <w:rPr>
          <w:rFonts w:hint="eastAsia" w:asciiTheme="minorEastAsia" w:hAnsiTheme="minorEastAsia" w:eastAsiaTheme="minorEastAsia" w:cstheme="minorEastAsia"/>
          <w:b w:val="0"/>
          <w:bCs w:val="0"/>
          <w:sz w:val="32"/>
          <w:szCs w:val="32"/>
        </w:rPr>
        <w:t>党校人才公寓</w:t>
      </w:r>
      <w:r>
        <w:rPr>
          <w:rFonts w:hint="eastAsia" w:asciiTheme="minorEastAsia" w:hAnsiTheme="minorEastAsia" w:eastAsiaTheme="minorEastAsia" w:cstheme="minorEastAsia"/>
          <w:b w:val="0"/>
          <w:bCs w:val="0"/>
          <w:sz w:val="32"/>
          <w:szCs w:val="32"/>
          <w:lang w:val="en-US" w:eastAsia="zh-CN"/>
        </w:rPr>
        <w:t>(原区委党校招待所）</w:t>
      </w:r>
      <w:r>
        <w:rPr>
          <w:rFonts w:hint="eastAsia" w:asciiTheme="minorEastAsia" w:hAnsiTheme="minorEastAsia" w:eastAsiaTheme="minorEastAsia" w:cstheme="minorEastAsia"/>
          <w:b w:val="0"/>
          <w:bCs w:val="0"/>
          <w:color w:val="000000"/>
          <w:spacing w:val="0"/>
          <w:w w:val="100"/>
          <w:position w:val="0"/>
          <w:sz w:val="32"/>
          <w:szCs w:val="32"/>
        </w:rPr>
        <w:t>装修改造3</w:t>
      </w:r>
      <w:r>
        <w:rPr>
          <w:rFonts w:hint="eastAsia" w:asciiTheme="minorEastAsia" w:hAnsiTheme="minorEastAsia" w:eastAsiaTheme="minorEastAsia" w:cstheme="minorEastAsia"/>
          <w:b w:val="0"/>
          <w:bCs w:val="0"/>
          <w:color w:val="000000"/>
          <w:spacing w:val="0"/>
          <w:w w:val="100"/>
          <w:position w:val="0"/>
          <w:sz w:val="32"/>
          <w:szCs w:val="32"/>
          <w:lang w:val="en-US" w:eastAsia="zh-CN"/>
        </w:rPr>
        <w:t>7</w:t>
      </w:r>
      <w:r>
        <w:rPr>
          <w:rFonts w:hint="eastAsia" w:asciiTheme="minorEastAsia" w:hAnsiTheme="minorEastAsia" w:eastAsiaTheme="minorEastAsia" w:cstheme="minorEastAsia"/>
          <w:b w:val="0"/>
          <w:bCs w:val="0"/>
          <w:color w:val="000000"/>
          <w:spacing w:val="0"/>
          <w:w w:val="100"/>
          <w:position w:val="0"/>
          <w:sz w:val="32"/>
          <w:szCs w:val="32"/>
        </w:rPr>
        <w:t>个单间，每个房间约</w:t>
      </w:r>
      <w:r>
        <w:rPr>
          <w:rFonts w:hint="eastAsia" w:asciiTheme="minorEastAsia" w:hAnsiTheme="minorEastAsia" w:eastAsiaTheme="minorEastAsia" w:cstheme="minorEastAsia"/>
          <w:b w:val="0"/>
          <w:bCs w:val="0"/>
          <w:color w:val="000000"/>
          <w:spacing w:val="0"/>
          <w:w w:val="100"/>
          <w:position w:val="0"/>
          <w:sz w:val="32"/>
          <w:szCs w:val="32"/>
          <w:lang w:val="en-US" w:eastAsia="en-US" w:bidi="en-US"/>
        </w:rPr>
        <w:t>18</w:t>
      </w:r>
      <w:r>
        <w:rPr>
          <w:rFonts w:hint="eastAsia" w:asciiTheme="minorEastAsia" w:hAnsiTheme="minorEastAsia" w:eastAsiaTheme="minorEastAsia" w:cstheme="minorEastAsia"/>
          <w:b w:val="0"/>
          <w:bCs w:val="0"/>
          <w:color w:val="000000"/>
          <w:spacing w:val="0"/>
          <w:w w:val="100"/>
          <w:position w:val="0"/>
          <w:sz w:val="32"/>
          <w:szCs w:val="32"/>
          <w:lang w:val="en-US" w:eastAsia="zh-CN" w:bidi="en-US"/>
        </w:rPr>
        <w:t>平方米，</w:t>
      </w:r>
      <w:r>
        <w:rPr>
          <w:rFonts w:hint="eastAsia" w:asciiTheme="minorEastAsia" w:hAnsiTheme="minorEastAsia" w:eastAsiaTheme="minorEastAsia" w:cstheme="minorEastAsia"/>
          <w:kern w:val="2"/>
          <w:sz w:val="32"/>
          <w:szCs w:val="32"/>
          <w:u w:val="none"/>
          <w:shd w:val="clear" w:color="auto" w:fill="auto"/>
          <w:lang w:val="zh-CN" w:eastAsia="zh-CN" w:bidi="ar-SA"/>
        </w:rPr>
        <w:t>屋内有生活配套设施（床、衣柜、窗帘、置物台、书桌、空调）,设有公共洗衣机、公共厨房。</w:t>
      </w:r>
    </w:p>
    <w:p>
      <w:pPr>
        <w:numPr>
          <w:ilvl w:val="0"/>
          <w:numId w:val="0"/>
        </w:numPr>
        <w:adjustRightInd w:val="0"/>
        <w:snapToGrid w:val="0"/>
        <w:spacing w:line="560" w:lineRule="exact"/>
        <w:ind w:left="720" w:leftChars="0"/>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sz w:val="32"/>
          <w:szCs w:val="32"/>
          <w:lang w:val="zh-CN"/>
        </w:rPr>
        <w:t>（三）项目资金申报相符性。</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该项目申报建设内容与合同约定实施内容、实际实施内容相符，因此申报资金内容与具体实施内容相符、申报目标合理可行。</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二、项目实施及管理情况</w:t>
      </w:r>
    </w:p>
    <w:p>
      <w:pPr>
        <w:adjustRightInd w:val="0"/>
        <w:snapToGrid w:val="0"/>
        <w:spacing w:line="560" w:lineRule="exact"/>
        <w:ind w:firstLine="321" w:firstLineChars="1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1．资金计划及到位。</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年度，该项目</w:t>
      </w:r>
      <w:r>
        <w:rPr>
          <w:rFonts w:hint="eastAsia" w:asciiTheme="minorEastAsia" w:hAnsiTheme="minorEastAsia" w:eastAsiaTheme="minorEastAsia" w:cstheme="minorEastAsia"/>
          <w:kern w:val="2"/>
          <w:sz w:val="32"/>
          <w:szCs w:val="32"/>
          <w:u w:val="none"/>
          <w:shd w:val="clear" w:color="auto" w:fill="auto"/>
          <w:lang w:val="en-US" w:eastAsia="zh-CN" w:bidi="ar-SA"/>
        </w:rPr>
        <w:t>下达176.86万元，其中：中央补助资金160.59万元</w:t>
      </w:r>
      <w:r>
        <w:rPr>
          <w:rFonts w:hint="eastAsia" w:asciiTheme="minorEastAsia" w:hAnsiTheme="minorEastAsia" w:eastAsiaTheme="minorEastAsia" w:cstheme="minorEastAsia"/>
          <w:sz w:val="32"/>
          <w:szCs w:val="32"/>
          <w:lang w:val="zh-CN"/>
        </w:rPr>
        <w:t>，省级补助资金</w:t>
      </w:r>
      <w:r>
        <w:rPr>
          <w:rFonts w:hint="eastAsia" w:asciiTheme="minorEastAsia" w:hAnsiTheme="minorEastAsia" w:eastAsiaTheme="minorEastAsia" w:cstheme="minorEastAsia"/>
          <w:sz w:val="32"/>
          <w:szCs w:val="32"/>
          <w:lang w:val="en-US" w:eastAsia="zh-CN"/>
        </w:rPr>
        <w:t>16.27万元，实际</w:t>
      </w:r>
      <w:r>
        <w:rPr>
          <w:rFonts w:hint="eastAsia" w:asciiTheme="minorEastAsia" w:hAnsiTheme="minorEastAsia" w:eastAsiaTheme="minorEastAsia" w:cstheme="minorEastAsia"/>
          <w:sz w:val="32"/>
          <w:szCs w:val="32"/>
          <w:lang w:val="zh-CN"/>
        </w:rPr>
        <w:t>到位</w:t>
      </w:r>
      <w:r>
        <w:rPr>
          <w:rFonts w:hint="eastAsia" w:asciiTheme="minorEastAsia" w:hAnsiTheme="minorEastAsia" w:eastAsiaTheme="minorEastAsia" w:cstheme="minorEastAsia"/>
          <w:kern w:val="2"/>
          <w:sz w:val="32"/>
          <w:szCs w:val="32"/>
          <w:u w:val="none"/>
          <w:shd w:val="clear" w:color="auto" w:fill="auto"/>
          <w:lang w:val="en-US" w:eastAsia="zh-CN" w:bidi="ar-SA"/>
        </w:rPr>
        <w:t>176.86万元</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2．资金使用。按项目进度</w:t>
      </w:r>
      <w:r>
        <w:rPr>
          <w:rFonts w:hint="eastAsia" w:asciiTheme="minorEastAsia" w:hAnsiTheme="minorEastAsia" w:eastAsiaTheme="minorEastAsia" w:cstheme="minorEastAsia"/>
          <w:sz w:val="32"/>
          <w:szCs w:val="32"/>
          <w:lang w:val="en-US" w:eastAsia="zh-CN"/>
        </w:rPr>
        <w:t>已</w:t>
      </w:r>
      <w:r>
        <w:rPr>
          <w:rFonts w:hint="eastAsia" w:asciiTheme="minorEastAsia" w:hAnsiTheme="minorEastAsia" w:eastAsiaTheme="minorEastAsia" w:cstheme="minorEastAsia"/>
          <w:sz w:val="32"/>
          <w:szCs w:val="32"/>
          <w:lang w:val="zh-CN"/>
        </w:rPr>
        <w:t>拨付</w:t>
      </w:r>
      <w:r>
        <w:rPr>
          <w:rFonts w:hint="eastAsia" w:asciiTheme="minorEastAsia" w:hAnsiTheme="minorEastAsia" w:eastAsiaTheme="minorEastAsia" w:cstheme="minorEastAsia"/>
          <w:kern w:val="2"/>
          <w:sz w:val="32"/>
          <w:szCs w:val="32"/>
          <w:u w:val="none"/>
          <w:shd w:val="clear" w:color="auto" w:fill="auto"/>
          <w:lang w:val="en-US" w:eastAsia="zh-CN" w:bidi="ar-SA"/>
        </w:rPr>
        <w:t>2022年城镇保障性安居工程补助资金118.98</w:t>
      </w:r>
      <w:r>
        <w:rPr>
          <w:rFonts w:hint="eastAsia" w:asciiTheme="minorEastAsia" w:hAnsiTheme="minorEastAsia" w:eastAsiaTheme="minorEastAsia" w:cstheme="minorEastAsia"/>
          <w:sz w:val="32"/>
          <w:szCs w:val="32"/>
          <w:lang w:val="en-US" w:eastAsia="zh-CN"/>
        </w:rPr>
        <w:t>万元，</w:t>
      </w:r>
      <w:r>
        <w:rPr>
          <w:rFonts w:hint="eastAsia" w:asciiTheme="minorEastAsia" w:hAnsiTheme="minorEastAsia" w:eastAsiaTheme="minorEastAsia" w:cstheme="minorEastAsia"/>
          <w:sz w:val="32"/>
          <w:szCs w:val="32"/>
          <w:lang w:val="zh-CN"/>
        </w:rPr>
        <w:t>资金支付范围为工程款支付，支付依据合规合法，剩余资金待项目完工后拨付。</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djustRightInd w:val="0"/>
        <w:snapToGrid w:val="0"/>
        <w:spacing w:line="560" w:lineRule="exact"/>
        <w:ind w:firstLine="720"/>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sz w:val="32"/>
          <w:szCs w:val="32"/>
          <w:lang w:val="zh-CN"/>
        </w:rPr>
        <w:t>该项目年度目标任务为2022年度，两个项目分别由攀枝花市大河中学和仁和城市发展建设集团组织实施，党校项目已完工，大河中学项目已完成度施工计划，完成项目</w:t>
      </w:r>
      <w:r>
        <w:rPr>
          <w:rFonts w:hint="eastAsia" w:asciiTheme="minorEastAsia" w:hAnsiTheme="minorEastAsia" w:eastAsiaTheme="minorEastAsia" w:cstheme="minorEastAsia"/>
          <w:sz w:val="32"/>
          <w:szCs w:val="32"/>
          <w:lang w:val="en-US" w:eastAsia="zh-CN"/>
        </w:rPr>
        <w:t>70%</w:t>
      </w:r>
      <w:r>
        <w:rPr>
          <w:rFonts w:hint="eastAsia" w:asciiTheme="minorEastAsia" w:hAnsiTheme="minorEastAsia" w:eastAsiaTheme="minorEastAsia" w:cstheme="minorEastAsia"/>
          <w:sz w:val="32"/>
          <w:szCs w:val="32"/>
          <w:highlight w:val="none"/>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b/>
          <w:bCs/>
          <w:sz w:val="32"/>
          <w:szCs w:val="32"/>
          <w:highlight w:val="none"/>
        </w:rPr>
        <w:t>三、项目绩效情况</w:t>
      </w:r>
      <w:r>
        <w:rPr>
          <w:rFonts w:hint="eastAsia" w:asciiTheme="minorEastAsia" w:hAnsiTheme="minorEastAsia" w:eastAsiaTheme="minorEastAsia" w:cstheme="minorEastAsia"/>
          <w:sz w:val="32"/>
          <w:szCs w:val="32"/>
          <w:highlight w:val="none"/>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highlight w:val="none"/>
          <w:lang w:val="zh-CN"/>
        </w:rPr>
      </w:pPr>
      <w:r>
        <w:rPr>
          <w:rFonts w:hint="eastAsia" w:asciiTheme="minorEastAsia" w:hAnsiTheme="minorEastAsia" w:eastAsiaTheme="minorEastAsia" w:cstheme="minorEastAsia"/>
          <w:b/>
          <w:sz w:val="32"/>
          <w:szCs w:val="32"/>
          <w:highlight w:val="none"/>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highlight w:val="none"/>
          <w:lang w:val="zh-CN"/>
        </w:rPr>
      </w:pPr>
      <w:r>
        <w:rPr>
          <w:rFonts w:hint="eastAsia" w:asciiTheme="minorEastAsia" w:hAnsiTheme="minorEastAsia" w:eastAsiaTheme="minorEastAsia" w:cstheme="minorEastAsia"/>
          <w:sz w:val="32"/>
          <w:szCs w:val="32"/>
          <w:highlight w:val="none"/>
          <w:lang w:val="zh-CN"/>
        </w:rPr>
        <w:t>该项目已</w:t>
      </w:r>
      <w:r>
        <w:rPr>
          <w:rFonts w:hint="eastAsia" w:asciiTheme="minorEastAsia" w:hAnsiTheme="minorEastAsia" w:eastAsiaTheme="minorEastAsia" w:cstheme="minorEastAsia"/>
          <w:sz w:val="32"/>
          <w:szCs w:val="32"/>
          <w:highlight w:val="none"/>
          <w:lang w:val="en-US" w:eastAsia="zh-CN"/>
        </w:rPr>
        <w:t>完成建设，</w:t>
      </w:r>
      <w:r>
        <w:rPr>
          <w:rFonts w:hint="eastAsia" w:asciiTheme="minorEastAsia" w:hAnsiTheme="minorEastAsia" w:eastAsiaTheme="minorEastAsia" w:cstheme="minorEastAsia"/>
          <w:sz w:val="32"/>
          <w:szCs w:val="32"/>
          <w:highlight w:val="none"/>
          <w:lang w:val="zh-CN"/>
        </w:rPr>
        <w:t>工程质量符合相关规范要求。</w:t>
      </w:r>
    </w:p>
    <w:p>
      <w:pPr>
        <w:adjustRightInd w:val="0"/>
        <w:snapToGrid w:val="0"/>
        <w:spacing w:line="560" w:lineRule="exact"/>
        <w:ind w:firstLine="720"/>
        <w:rPr>
          <w:rFonts w:hint="eastAsia" w:asciiTheme="minorEastAsia" w:hAnsiTheme="minorEastAsia" w:eastAsiaTheme="minorEastAsia" w:cstheme="minorEastAsia"/>
          <w:b/>
          <w:sz w:val="32"/>
          <w:szCs w:val="32"/>
          <w:highlight w:val="none"/>
          <w:lang w:val="zh-CN"/>
        </w:rPr>
      </w:pPr>
      <w:r>
        <w:rPr>
          <w:rFonts w:hint="eastAsia" w:asciiTheme="minorEastAsia" w:hAnsiTheme="minorEastAsia" w:eastAsiaTheme="minorEastAsia" w:cstheme="minorEastAsia"/>
          <w:b/>
          <w:sz w:val="32"/>
          <w:szCs w:val="32"/>
          <w:highlight w:val="none"/>
          <w:lang w:val="zh-CN"/>
        </w:rPr>
        <w:t>（二）项目效益情况。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kern w:val="21"/>
          <w:sz w:val="32"/>
          <w:szCs w:val="32"/>
          <w:lang w:eastAsia="zh-CN" w:bidi="ar"/>
        </w:rPr>
      </w:pPr>
      <w:r>
        <w:rPr>
          <w:rFonts w:hint="eastAsia" w:asciiTheme="minorEastAsia" w:hAnsiTheme="minorEastAsia" w:eastAsiaTheme="minorEastAsia" w:cstheme="minorEastAsia"/>
          <w:sz w:val="32"/>
          <w:szCs w:val="32"/>
          <w:lang w:val="zh-CN"/>
        </w:rPr>
        <w:t>通过项目实施，切实缓解了我区</w:t>
      </w:r>
      <w:r>
        <w:rPr>
          <w:rFonts w:hint="eastAsia" w:asciiTheme="minorEastAsia" w:hAnsiTheme="minorEastAsia" w:eastAsiaTheme="minorEastAsia" w:cstheme="minorEastAsia"/>
          <w:kern w:val="21"/>
          <w:sz w:val="32"/>
          <w:szCs w:val="32"/>
          <w:lang w:bidi="ar"/>
        </w:rPr>
        <w:t>新市民、新青年等群体住房困难问题</w:t>
      </w:r>
      <w:r>
        <w:rPr>
          <w:rFonts w:hint="eastAsia" w:asciiTheme="minorEastAsia" w:hAnsiTheme="minorEastAsia" w:eastAsiaTheme="minorEastAsia" w:cstheme="minorEastAsia"/>
          <w:kern w:val="21"/>
          <w:sz w:val="32"/>
          <w:szCs w:val="32"/>
          <w:lang w:eastAsia="zh-CN" w:bidi="ar"/>
        </w:rPr>
        <w:t>，</w:t>
      </w:r>
      <w:r>
        <w:rPr>
          <w:rFonts w:hint="eastAsia" w:asciiTheme="minorEastAsia" w:hAnsiTheme="minorEastAsia" w:eastAsiaTheme="minorEastAsia" w:cstheme="minorEastAsia"/>
          <w:kern w:val="21"/>
          <w:sz w:val="32"/>
          <w:szCs w:val="32"/>
          <w:lang w:bidi="ar"/>
        </w:rPr>
        <w:t>稳步推进</w:t>
      </w:r>
      <w:r>
        <w:rPr>
          <w:rFonts w:hint="eastAsia" w:asciiTheme="minorEastAsia" w:hAnsiTheme="minorEastAsia" w:eastAsiaTheme="minorEastAsia" w:cstheme="minorEastAsia"/>
          <w:kern w:val="21"/>
          <w:sz w:val="32"/>
          <w:szCs w:val="32"/>
          <w:lang w:val="en-US" w:eastAsia="zh-CN" w:bidi="ar"/>
        </w:rPr>
        <w:t>我区</w:t>
      </w:r>
      <w:r>
        <w:rPr>
          <w:rFonts w:hint="eastAsia" w:asciiTheme="minorEastAsia" w:hAnsiTheme="minorEastAsia" w:eastAsiaTheme="minorEastAsia" w:cstheme="minorEastAsia"/>
          <w:kern w:val="21"/>
          <w:sz w:val="32"/>
          <w:szCs w:val="32"/>
          <w:lang w:bidi="ar"/>
        </w:rPr>
        <w:t>保障性租赁住房供给，缓解住房租赁市场结构性供给不足</w:t>
      </w:r>
      <w:r>
        <w:rPr>
          <w:rFonts w:hint="eastAsia" w:asciiTheme="minorEastAsia" w:hAnsiTheme="minorEastAsia" w:eastAsiaTheme="minorEastAsia" w:cstheme="minorEastAsia"/>
          <w:kern w:val="21"/>
          <w:sz w:val="32"/>
          <w:szCs w:val="32"/>
          <w:lang w:eastAsia="zh-CN" w:bidi="ar"/>
        </w:rPr>
        <w:t>。</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kern w:val="21"/>
          <w:sz w:val="32"/>
          <w:szCs w:val="32"/>
          <w:lang w:eastAsia="zh-CN" w:bidi="ar"/>
        </w:rPr>
      </w:pPr>
    </w:p>
    <w:p>
      <w:pPr>
        <w:numPr>
          <w:ilvl w:val="0"/>
          <w:numId w:val="0"/>
        </w:numPr>
        <w:adjustRightInd w:val="0"/>
        <w:snapToGrid w:val="0"/>
        <w:spacing w:line="560" w:lineRule="exact"/>
        <w:ind w:firstLine="1890" w:firstLineChars="9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kern w:val="21"/>
          <w:sz w:val="32"/>
          <w:szCs w:val="32"/>
          <w:lang w:eastAsia="zh-CN" w:bidi="ar"/>
        </w:rPr>
      </w:pPr>
    </w:p>
    <w:p>
      <w:pPr>
        <w:adjustRightInd w:val="0"/>
        <w:snapToGrid w:val="0"/>
        <w:spacing w:line="560" w:lineRule="exact"/>
        <w:ind w:firstLine="720"/>
        <w:rPr>
          <w:rFonts w:hint="eastAsia" w:asciiTheme="minorEastAsia" w:hAnsiTheme="minorEastAsia" w:eastAsiaTheme="minorEastAsia" w:cstheme="minorEastAsia"/>
        </w:rPr>
      </w:pPr>
    </w:p>
    <w:p>
      <w:pPr>
        <w:pStyle w:val="7"/>
        <w:spacing w:before="93"/>
        <w:rPr>
          <w:rFonts w:hint="eastAsia" w:asciiTheme="minorEastAsia" w:hAnsiTheme="minorEastAsia" w:eastAsiaTheme="minorEastAsia" w:cstheme="minorEastAsia"/>
          <w:sz w:val="32"/>
          <w:szCs w:val="32"/>
        </w:rPr>
      </w:pPr>
    </w:p>
    <w:p>
      <w:pPr>
        <w:pStyle w:val="10"/>
        <w:spacing w:line="600" w:lineRule="exact"/>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攀枝花市仁和区</w:t>
      </w:r>
      <w:r>
        <w:rPr>
          <w:rFonts w:hint="eastAsia" w:asciiTheme="minorEastAsia" w:hAnsiTheme="minorEastAsia" w:eastAsiaTheme="minorEastAsia" w:cstheme="minorEastAsia"/>
          <w:sz w:val="44"/>
          <w:szCs w:val="44"/>
          <w:lang w:eastAsia="zh-CN"/>
        </w:rPr>
        <w:t>住房和城乡建设局</w:t>
      </w:r>
    </w:p>
    <w:p>
      <w:pPr>
        <w:pStyle w:val="10"/>
        <w:spacing w:line="240" w:lineRule="auto"/>
        <w:ind w:firstLine="0" w:firstLineChars="0"/>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rPr>
        <w:t>年</w:t>
      </w:r>
      <w:r>
        <w:rPr>
          <w:rFonts w:hint="eastAsia" w:asciiTheme="minorEastAsia" w:hAnsiTheme="minorEastAsia" w:eastAsiaTheme="minorEastAsia" w:cstheme="minorEastAsia"/>
          <w:sz w:val="44"/>
          <w:szCs w:val="44"/>
          <w:lang w:eastAsia="zh-CN"/>
        </w:rPr>
        <w:t>专项</w:t>
      </w:r>
      <w:r>
        <w:rPr>
          <w:rFonts w:hint="eastAsia" w:asciiTheme="minorEastAsia" w:hAnsiTheme="minorEastAsia" w:eastAsiaTheme="minorEastAsia" w:cstheme="minorEastAsia"/>
          <w:sz w:val="44"/>
          <w:szCs w:val="44"/>
        </w:rPr>
        <w:t>预算项目支出绩效自评报告</w:t>
      </w:r>
    </w:p>
    <w:p>
      <w:pPr>
        <w:pStyle w:val="10"/>
        <w:spacing w:line="600" w:lineRule="exact"/>
        <w:ind w:firstLine="640" w:firstLineChars="200"/>
        <w:jc w:val="center"/>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（公共租赁住房补贴）</w:t>
      </w:r>
    </w:p>
    <w:p>
      <w:pPr>
        <w:pStyle w:val="10"/>
        <w:spacing w:line="600" w:lineRule="exact"/>
        <w:ind w:firstLine="640" w:firstLineChars="200"/>
        <w:jc w:val="left"/>
        <w:rPr>
          <w:rFonts w:hint="eastAsia" w:asciiTheme="minorEastAsia" w:hAnsiTheme="minorEastAsia" w:eastAsiaTheme="minorEastAsia" w:cstheme="minorEastAsia"/>
          <w:sz w:val="32"/>
          <w:szCs w:val="32"/>
        </w:rPr>
      </w:pP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一、项目概况</w:t>
      </w:r>
    </w:p>
    <w:p>
      <w:pPr>
        <w:numPr>
          <w:ilvl w:val="0"/>
          <w:numId w:val="0"/>
        </w:num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eastAsia="zh-CN"/>
        </w:rPr>
        <w:t>负责公共租赁住房补贴的申请、审核管理及资金发放工作。向低保、低收入家庭，符合条件的家庭中有伤残军人、军属、烈属、残疾人和孤寡老人的优先，享受公共租赁住房补贴的对象必须同时具备一下条件：</w:t>
      </w:r>
      <w:r>
        <w:rPr>
          <w:rFonts w:hint="eastAsia" w:asciiTheme="minorEastAsia" w:hAnsiTheme="minorEastAsia" w:eastAsiaTheme="minorEastAsia" w:cstheme="minorEastAsia"/>
          <w:kern w:val="0"/>
          <w:sz w:val="32"/>
          <w:szCs w:val="32"/>
          <w:lang w:val="en-US" w:eastAsia="zh-CN"/>
        </w:rPr>
        <w:t>1.申请人为本市非农业常住户口；2.家庭收入低于全市现行城镇最低生活保障标准，并正在享受低保的家庭以及部分低收入住房困难家庭；3.无住房或现有住房人均建筑面积在15平方米以下；4.家庭成员间是抚养或赡养关系；5.未享受过其他的住房保障政策。</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（一）项目</w:t>
      </w:r>
      <w:r>
        <w:rPr>
          <w:rFonts w:hint="eastAsia" w:asciiTheme="minorEastAsia" w:hAnsiTheme="minorEastAsia" w:eastAsiaTheme="minorEastAsia" w:cstheme="minorEastAsia"/>
          <w:b/>
          <w:bCs/>
          <w:kern w:val="0"/>
          <w:sz w:val="32"/>
          <w:szCs w:val="32"/>
          <w:lang w:eastAsia="zh-CN"/>
        </w:rPr>
        <w:t>资金申报及批复情况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eastAsia="zh-CN"/>
        </w:rPr>
        <w:t>根据省市相关部门通知，向市住房城乡建设局申报下一年度公共租赁住房补贴目标任务，申请中省财政补助资金用于发放补贴，同时区财政按照比例进行配套，符合资金管理办法。</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（二）项目绩效目标</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项目主要内容。</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负责</w:t>
      </w:r>
      <w:r>
        <w:rPr>
          <w:rFonts w:hint="eastAsia" w:asciiTheme="minorEastAsia" w:hAnsiTheme="minorEastAsia" w:eastAsiaTheme="minorEastAsia" w:cstheme="minorEastAsia"/>
          <w:kern w:val="0"/>
          <w:sz w:val="32"/>
          <w:szCs w:val="32"/>
        </w:rPr>
        <w:t>开展公共租赁住房补贴申请、审核等工作，对符合条件的对象发放公共租赁住房补贴。</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2</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项目应实现的具体绩效目标</w:t>
      </w:r>
      <w:r>
        <w:rPr>
          <w:rFonts w:hint="eastAsia" w:asciiTheme="minorEastAsia" w:hAnsiTheme="minorEastAsia" w:eastAsiaTheme="minorEastAsia" w:cstheme="minorEastAsia"/>
          <w:kern w:val="0"/>
          <w:sz w:val="32"/>
          <w:szCs w:val="32"/>
          <w:lang w:eastAsia="zh-CN"/>
        </w:rPr>
        <w:t>。</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按月或按季度完成202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年度计划发放的公共租赁住房补贴任务。</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（三）项目资金申报相符性</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2022年公共租赁住房补贴于2021年7月接市级部门通知后，我区报送目标任务数户数为23户（含金江镇3户），下达资金与项目资金申报一致。</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eastAsia="zh-CN"/>
        </w:rPr>
      </w:pPr>
      <w:r>
        <w:rPr>
          <w:rFonts w:hint="eastAsia" w:asciiTheme="minorEastAsia" w:hAnsiTheme="minorEastAsia" w:eastAsiaTheme="minorEastAsia" w:cstheme="minorEastAsia"/>
          <w:b/>
          <w:bCs/>
          <w:kern w:val="0"/>
          <w:sz w:val="32"/>
          <w:szCs w:val="32"/>
          <w:lang w:eastAsia="zh-CN"/>
        </w:rPr>
        <w:t>二、项目实施及管理情况</w:t>
      </w:r>
    </w:p>
    <w:p>
      <w:pPr>
        <w:numPr>
          <w:ilvl w:val="0"/>
          <w:numId w:val="0"/>
        </w:num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auto"/>
          <w:kern w:val="0"/>
          <w:sz w:val="32"/>
          <w:szCs w:val="32"/>
          <w:lang w:val="en-US" w:eastAsia="zh-CN"/>
        </w:rPr>
      </w:pPr>
      <w:r>
        <w:rPr>
          <w:rFonts w:hint="eastAsia" w:asciiTheme="minorEastAsia" w:hAnsiTheme="minorEastAsia" w:eastAsiaTheme="minorEastAsia" w:cstheme="minorEastAsia"/>
          <w:color w:val="auto"/>
          <w:kern w:val="0"/>
          <w:sz w:val="32"/>
          <w:szCs w:val="32"/>
          <w:lang w:eastAsia="zh-CN"/>
        </w:rPr>
        <w:t>按照《攀枝花市廉租住房补贴实施意见》（攀住规建发〔</w:t>
      </w:r>
      <w:r>
        <w:rPr>
          <w:rFonts w:hint="eastAsia" w:asciiTheme="minorEastAsia" w:hAnsiTheme="minorEastAsia" w:eastAsiaTheme="minorEastAsia" w:cstheme="minorEastAsia"/>
          <w:color w:val="auto"/>
          <w:kern w:val="0"/>
          <w:sz w:val="32"/>
          <w:szCs w:val="32"/>
          <w:lang w:val="en-US" w:eastAsia="zh-CN"/>
        </w:rPr>
        <w:t>2012</w:t>
      </w:r>
      <w:r>
        <w:rPr>
          <w:rFonts w:hint="eastAsia" w:asciiTheme="minorEastAsia" w:hAnsiTheme="minorEastAsia" w:eastAsiaTheme="minorEastAsia" w:cstheme="minorEastAsia"/>
          <w:color w:val="auto"/>
          <w:kern w:val="0"/>
          <w:sz w:val="32"/>
          <w:szCs w:val="32"/>
          <w:lang w:eastAsia="zh-CN"/>
        </w:rPr>
        <w:t>〕</w:t>
      </w:r>
      <w:r>
        <w:rPr>
          <w:rFonts w:hint="eastAsia" w:asciiTheme="minorEastAsia" w:hAnsiTheme="minorEastAsia" w:eastAsiaTheme="minorEastAsia" w:cstheme="minorEastAsia"/>
          <w:color w:val="auto"/>
          <w:kern w:val="0"/>
          <w:sz w:val="32"/>
          <w:szCs w:val="32"/>
          <w:lang w:val="en-US" w:eastAsia="zh-CN"/>
        </w:rPr>
        <w:t>167号</w:t>
      </w:r>
      <w:r>
        <w:rPr>
          <w:rFonts w:hint="eastAsia" w:asciiTheme="minorEastAsia" w:hAnsiTheme="minorEastAsia" w:eastAsiaTheme="minorEastAsia" w:cstheme="minorEastAsia"/>
          <w:color w:val="auto"/>
          <w:kern w:val="0"/>
          <w:sz w:val="32"/>
          <w:szCs w:val="32"/>
          <w:lang w:eastAsia="zh-CN"/>
        </w:rPr>
        <w:t>）文件中资金的配额与使用，市、区配额比例为</w:t>
      </w:r>
      <w:r>
        <w:rPr>
          <w:rFonts w:hint="eastAsia" w:asciiTheme="minorEastAsia" w:hAnsiTheme="minorEastAsia" w:eastAsiaTheme="minorEastAsia" w:cstheme="minorEastAsia"/>
          <w:color w:val="auto"/>
          <w:kern w:val="0"/>
          <w:sz w:val="32"/>
          <w:szCs w:val="32"/>
          <w:lang w:val="en-US" w:eastAsia="zh-CN"/>
        </w:rPr>
        <w:t>7:3。</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（一）资金计划、到位及使用情况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资金计划。</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auto"/>
          <w:kern w:val="0"/>
          <w:sz w:val="32"/>
          <w:szCs w:val="32"/>
          <w:lang w:val="en-US" w:eastAsia="zh-CN"/>
        </w:rPr>
      </w:pPr>
      <w:r>
        <w:rPr>
          <w:rFonts w:hint="eastAsia" w:asciiTheme="minorEastAsia" w:hAnsiTheme="minorEastAsia" w:eastAsiaTheme="minorEastAsia" w:cstheme="minorEastAsia"/>
          <w:color w:val="auto"/>
          <w:kern w:val="0"/>
          <w:sz w:val="32"/>
          <w:szCs w:val="32"/>
          <w:lang w:val="en-US" w:eastAsia="zh-CN"/>
        </w:rPr>
        <w:t>2022年</w:t>
      </w:r>
      <w:r>
        <w:rPr>
          <w:rFonts w:hint="eastAsia" w:asciiTheme="minorEastAsia" w:hAnsiTheme="minorEastAsia" w:eastAsiaTheme="minorEastAsia" w:cstheme="minorEastAsia"/>
          <w:color w:val="auto"/>
          <w:kern w:val="0"/>
          <w:sz w:val="32"/>
          <w:szCs w:val="32"/>
          <w:lang w:eastAsia="zh-CN"/>
        </w:rPr>
        <w:t>公共租赁住房补贴中央补助资金</w:t>
      </w:r>
      <w:r>
        <w:rPr>
          <w:rFonts w:hint="eastAsia" w:asciiTheme="minorEastAsia" w:hAnsiTheme="minorEastAsia" w:eastAsiaTheme="minorEastAsia" w:cstheme="minorEastAsia"/>
          <w:color w:val="auto"/>
          <w:kern w:val="0"/>
          <w:sz w:val="32"/>
          <w:szCs w:val="32"/>
          <w:lang w:val="en-US" w:eastAsia="zh-CN"/>
        </w:rPr>
        <w:t>16.17万元，省级补助资金4.12万元，</w:t>
      </w:r>
      <w:r>
        <w:rPr>
          <w:rFonts w:hint="eastAsia" w:asciiTheme="minorEastAsia" w:hAnsiTheme="minorEastAsia" w:eastAsiaTheme="minorEastAsia" w:cstheme="minorEastAsia"/>
          <w:color w:val="auto"/>
          <w:kern w:val="0"/>
          <w:sz w:val="32"/>
          <w:szCs w:val="32"/>
          <w:lang w:eastAsia="zh-CN"/>
        </w:rPr>
        <w:t>区本级配额资金</w:t>
      </w:r>
      <w:r>
        <w:rPr>
          <w:rFonts w:hint="eastAsia" w:asciiTheme="minorEastAsia" w:hAnsiTheme="minorEastAsia" w:eastAsiaTheme="minorEastAsia" w:cstheme="minorEastAsia"/>
          <w:color w:val="auto"/>
          <w:kern w:val="0"/>
          <w:sz w:val="32"/>
          <w:szCs w:val="32"/>
          <w:lang w:val="en-US" w:eastAsia="zh-CN"/>
        </w:rPr>
        <w:t>0.81万元。</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资金到位。</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auto"/>
          <w:kern w:val="0"/>
          <w:sz w:val="32"/>
          <w:szCs w:val="32"/>
          <w:lang w:val="en-US" w:eastAsia="zh-CN"/>
        </w:rPr>
      </w:pPr>
      <w:r>
        <w:rPr>
          <w:rFonts w:hint="eastAsia" w:asciiTheme="minorEastAsia" w:hAnsiTheme="minorEastAsia" w:eastAsiaTheme="minorEastAsia" w:cstheme="minorEastAsia"/>
          <w:color w:val="auto"/>
          <w:kern w:val="0"/>
          <w:sz w:val="32"/>
          <w:szCs w:val="32"/>
          <w:lang w:val="en-US" w:eastAsia="zh-CN"/>
        </w:rPr>
        <w:t>2022年</w:t>
      </w:r>
      <w:r>
        <w:rPr>
          <w:rFonts w:hint="eastAsia" w:asciiTheme="minorEastAsia" w:hAnsiTheme="minorEastAsia" w:eastAsiaTheme="minorEastAsia" w:cstheme="minorEastAsia"/>
          <w:color w:val="auto"/>
          <w:kern w:val="0"/>
          <w:sz w:val="32"/>
          <w:szCs w:val="32"/>
          <w:lang w:eastAsia="zh-CN"/>
        </w:rPr>
        <w:t>公共租赁住房补贴中央补助资金</w:t>
      </w:r>
      <w:r>
        <w:rPr>
          <w:rFonts w:hint="eastAsia" w:asciiTheme="minorEastAsia" w:hAnsiTheme="minorEastAsia" w:eastAsiaTheme="minorEastAsia" w:cstheme="minorEastAsia"/>
          <w:color w:val="auto"/>
          <w:kern w:val="0"/>
          <w:sz w:val="32"/>
          <w:szCs w:val="32"/>
          <w:lang w:val="en-US" w:eastAsia="zh-CN"/>
        </w:rPr>
        <w:t>16.17万元，省级补助资金4.12万元，</w:t>
      </w:r>
      <w:r>
        <w:rPr>
          <w:rFonts w:hint="eastAsia" w:asciiTheme="minorEastAsia" w:hAnsiTheme="minorEastAsia" w:eastAsiaTheme="minorEastAsia" w:cstheme="minorEastAsia"/>
          <w:color w:val="auto"/>
          <w:kern w:val="0"/>
          <w:sz w:val="32"/>
          <w:szCs w:val="32"/>
          <w:lang w:eastAsia="zh-CN"/>
        </w:rPr>
        <w:t>区本级配额资金</w:t>
      </w:r>
      <w:r>
        <w:rPr>
          <w:rFonts w:hint="eastAsia" w:asciiTheme="minorEastAsia" w:hAnsiTheme="minorEastAsia" w:eastAsiaTheme="minorEastAsia" w:cstheme="minorEastAsia"/>
          <w:color w:val="auto"/>
          <w:kern w:val="0"/>
          <w:sz w:val="32"/>
          <w:szCs w:val="32"/>
          <w:lang w:val="en-US" w:eastAsia="zh-CN"/>
        </w:rPr>
        <w:t>0.81万元。</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3.资金使用。</w:t>
      </w:r>
    </w:p>
    <w:p>
      <w:pPr>
        <w:numPr>
          <w:ilvl w:val="0"/>
          <w:numId w:val="0"/>
        </w:num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auto"/>
          <w:kern w:val="0"/>
          <w:sz w:val="32"/>
          <w:szCs w:val="32"/>
          <w:lang w:val="en-US" w:eastAsia="zh-CN"/>
        </w:rPr>
      </w:pPr>
      <w:r>
        <w:rPr>
          <w:rFonts w:hint="eastAsia" w:asciiTheme="minorEastAsia" w:hAnsiTheme="minorEastAsia" w:eastAsiaTheme="minorEastAsia" w:cstheme="minorEastAsia"/>
          <w:color w:val="auto"/>
          <w:kern w:val="0"/>
          <w:sz w:val="32"/>
          <w:szCs w:val="32"/>
          <w:lang w:val="en-US" w:eastAsia="zh-CN"/>
        </w:rPr>
        <w:t>2022年公共租赁住房补贴资金发放2.88万元（含金江镇4户，发放金额0.72万元）；按市住建局要求，公共租赁住房补贴发放优先使用上级补助资金，因上级补助资金充裕，故未使用区本级资金。</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（二）项目财务管理情况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FF0000"/>
          <w:kern w:val="0"/>
          <w:sz w:val="32"/>
          <w:szCs w:val="32"/>
        </w:rPr>
      </w:pPr>
      <w:r>
        <w:rPr>
          <w:rFonts w:hint="eastAsia" w:asciiTheme="minorEastAsia" w:hAnsiTheme="minorEastAsia" w:eastAsiaTheme="minorEastAsia" w:cstheme="minorEastAsia"/>
          <w:kern w:val="0"/>
          <w:sz w:val="32"/>
          <w:szCs w:val="32"/>
          <w:lang w:val="zh-CN"/>
        </w:rPr>
        <w:t>区住建局建立了较为完善的财务管理制度，针对该项目特别制定了项目报账流程，财务上无混编混岗，会计核算、账务处理及时，每月及时向分管领导报送项目资金情况。在资金使用过程中，严格执行财务管理制度，对于拨付的每笔补贴资金均由相关人员层层把关，审核通过后再报领导签字拨付。</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（三）项目组织实施情况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color w:val="FF0000"/>
          <w:kern w:val="0"/>
          <w:sz w:val="32"/>
          <w:szCs w:val="32"/>
        </w:rPr>
      </w:pPr>
      <w:r>
        <w:rPr>
          <w:rFonts w:hint="eastAsia" w:asciiTheme="minorEastAsia" w:hAnsiTheme="minorEastAsia" w:eastAsiaTheme="minorEastAsia" w:cstheme="minorEastAsia"/>
          <w:color w:val="auto"/>
          <w:kern w:val="0"/>
          <w:sz w:val="32"/>
          <w:szCs w:val="32"/>
          <w:lang w:eastAsia="zh-CN"/>
        </w:rPr>
        <w:t>仁和区公共租赁住房补贴项目，首先由社区对申请人提交的资料进行初审；其次由乡镇（街道）进行复审，并予以公示；最后区住房保障部门进行终审。</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eastAsia="zh-CN"/>
        </w:rPr>
      </w:pPr>
      <w:r>
        <w:rPr>
          <w:rFonts w:hint="eastAsia" w:asciiTheme="minorEastAsia" w:hAnsiTheme="minorEastAsia" w:eastAsiaTheme="minorEastAsia" w:cstheme="minorEastAsia"/>
          <w:b/>
          <w:bCs/>
          <w:kern w:val="0"/>
          <w:sz w:val="32"/>
          <w:szCs w:val="32"/>
          <w:lang w:eastAsia="zh-CN"/>
        </w:rPr>
        <w:t>三、项目绩效情况</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（一）项目完成情况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仁和区年度目标任务23户（含金江镇3户），补贴发放金额2.88万元（均使用中央补助资金），受益困难家庭25户，本年度项目资金结余18.22万元，结余资金在下一年中将继续使用，无违规等不良记录，目标任务数完成率达109%。总体来看，通过项目的实施，完成了对符合条件的申请家庭“应保尽保”的目标。</w:t>
      </w:r>
    </w:p>
    <w:p>
      <w:pPr>
        <w:autoSpaceDE w:val="0"/>
        <w:autoSpaceDN w:val="0"/>
        <w:adjustRightInd w:val="0"/>
        <w:spacing w:line="600" w:lineRule="exact"/>
        <w:ind w:firstLine="643" w:firstLineChars="200"/>
        <w:jc w:val="both"/>
        <w:rPr>
          <w:rFonts w:hint="eastAsia" w:asciiTheme="minorEastAsia" w:hAnsiTheme="minorEastAsia" w:eastAsiaTheme="minorEastAsia" w:cstheme="minorEastAsia"/>
          <w:b/>
          <w:bCs/>
          <w:kern w:val="0"/>
          <w:sz w:val="32"/>
          <w:szCs w:val="32"/>
          <w:lang w:val="en-US" w:eastAsia="zh-CN"/>
        </w:rPr>
      </w:pPr>
      <w:r>
        <w:rPr>
          <w:rFonts w:hint="eastAsia" w:asciiTheme="minorEastAsia" w:hAnsiTheme="minorEastAsia" w:eastAsiaTheme="minorEastAsia" w:cstheme="minorEastAsia"/>
          <w:b/>
          <w:bCs/>
          <w:kern w:val="0"/>
          <w:sz w:val="32"/>
          <w:szCs w:val="32"/>
          <w:lang w:val="en-US" w:eastAsia="zh-CN"/>
        </w:rPr>
        <w:t>（二）项目效益情况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sz w:val="32"/>
          <w:szCs w:val="32"/>
          <w:lang w:val="en-US" w:eastAsia="zh-CN"/>
        </w:rPr>
        <w:t>公共租赁补贴补贴是指区政府向申请公共租赁住房保障的辖区内低保、低收入住房困难家庭发放租赁住房补贴，</w:t>
      </w:r>
      <w:r>
        <w:rPr>
          <w:rFonts w:hint="eastAsia" w:asciiTheme="minorEastAsia" w:hAnsiTheme="minorEastAsia" w:eastAsiaTheme="minorEastAsia" w:cstheme="minorEastAsia"/>
          <w:kern w:val="0"/>
          <w:sz w:val="32"/>
          <w:szCs w:val="32"/>
          <w:lang w:val="zh-CN"/>
        </w:rPr>
        <w:t>该项目从社会效益、群众满意度</w:t>
      </w:r>
      <w:r>
        <w:rPr>
          <w:rFonts w:hint="eastAsia" w:asciiTheme="minorEastAsia" w:hAnsiTheme="minorEastAsia" w:eastAsiaTheme="minorEastAsia" w:cstheme="minorEastAsia"/>
          <w:kern w:val="0"/>
          <w:sz w:val="32"/>
          <w:szCs w:val="32"/>
          <w:lang w:val="en-US" w:eastAsia="zh-CN"/>
        </w:rPr>
        <w:t>两方面考量。</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社会效益：</w:t>
      </w:r>
      <w:r>
        <w:rPr>
          <w:rFonts w:hint="eastAsia" w:asciiTheme="minorEastAsia" w:hAnsiTheme="minorEastAsia" w:eastAsiaTheme="minorEastAsia" w:cstheme="minorEastAsia"/>
          <w:sz w:val="32"/>
          <w:szCs w:val="32"/>
          <w:lang w:val="en-US" w:eastAsia="zh-CN"/>
        </w:rPr>
        <w:t>受益家庭的居住条件有所改善，进一步帮助缓解补贴对象住房困难和经济压力。</w:t>
      </w:r>
    </w:p>
    <w:p>
      <w:pPr>
        <w:numPr>
          <w:ilvl w:val="0"/>
          <w:numId w:val="0"/>
        </w:numPr>
        <w:autoSpaceDE w:val="0"/>
        <w:autoSpaceDN w:val="0"/>
        <w:adjustRightInd w:val="0"/>
        <w:spacing w:line="600" w:lineRule="exact"/>
        <w:jc w:val="both"/>
        <w:rPr>
          <w:rFonts w:hint="eastAsia" w:asciiTheme="minorEastAsia" w:hAnsiTheme="minorEastAsia" w:eastAsiaTheme="minorEastAsia" w:cstheme="minorEastAsia"/>
          <w:color w:val="FF0000"/>
          <w:kern w:val="0"/>
          <w:sz w:val="32"/>
          <w:szCs w:val="32"/>
          <w:lang w:val="en-US" w:eastAsia="zh-CN"/>
        </w:rPr>
      </w:pPr>
      <w:r>
        <w:rPr>
          <w:rFonts w:hint="eastAsia" w:asciiTheme="minorEastAsia" w:hAnsiTheme="minorEastAsia" w:eastAsiaTheme="minorEastAsia" w:cstheme="minorEastAsia"/>
          <w:color w:val="FF0000"/>
          <w:kern w:val="0"/>
          <w:sz w:val="32"/>
          <w:szCs w:val="32"/>
          <w:lang w:val="en-US" w:eastAsia="zh-CN"/>
        </w:rPr>
        <w:t xml:space="preserve">     </w:t>
      </w:r>
      <w:r>
        <w:rPr>
          <w:rFonts w:hint="eastAsia" w:asciiTheme="minorEastAsia" w:hAnsiTheme="minorEastAsia" w:eastAsiaTheme="minorEastAsia" w:cstheme="minorEastAsia"/>
          <w:sz w:val="32"/>
          <w:szCs w:val="32"/>
          <w:lang w:val="en-US" w:eastAsia="zh-CN"/>
        </w:rPr>
        <w:t>群众满意度：低保、低收入困难家庭对公共租赁补贴审核发放工作的满意度达85%。</w:t>
      </w:r>
    </w:p>
    <w:p>
      <w:pPr>
        <w:autoSpaceDE w:val="0"/>
        <w:autoSpaceDN w:val="0"/>
        <w:adjustRightInd w:val="0"/>
        <w:spacing w:line="600" w:lineRule="exact"/>
        <w:jc w:val="left"/>
        <w:rPr>
          <w:rFonts w:hint="eastAsia" w:asciiTheme="minorEastAsia" w:hAnsiTheme="minorEastAsia" w:eastAsiaTheme="minorEastAsia" w:cstheme="minorEastAsia"/>
          <w:color w:val="FF0000"/>
          <w:sz w:val="32"/>
          <w:szCs w:val="32"/>
        </w:rPr>
      </w:pPr>
    </w:p>
    <w:p>
      <w:pPr>
        <w:numPr>
          <w:ilvl w:val="0"/>
          <w:numId w:val="0"/>
        </w:numPr>
        <w:autoSpaceDE w:val="0"/>
        <w:autoSpaceDN w:val="0"/>
        <w:adjustRightInd w:val="0"/>
        <w:spacing w:line="600" w:lineRule="exact"/>
        <w:jc w:val="both"/>
        <w:rPr>
          <w:rFonts w:hint="eastAsia" w:asciiTheme="minorEastAsia" w:hAnsiTheme="minorEastAsia" w:eastAsiaTheme="minorEastAsia" w:cstheme="minorEastAsia"/>
          <w:sz w:val="32"/>
          <w:szCs w:val="32"/>
          <w:lang w:val="en-US" w:eastAsia="zh-CN"/>
        </w:rPr>
      </w:pPr>
    </w:p>
    <w:p>
      <w:pPr>
        <w:numPr>
          <w:ilvl w:val="0"/>
          <w:numId w:val="0"/>
        </w:numPr>
        <w:autoSpaceDE w:val="0"/>
        <w:autoSpaceDN w:val="0"/>
        <w:adjustRightInd w:val="0"/>
        <w:spacing w:line="600" w:lineRule="exact"/>
        <w:ind w:firstLine="3520" w:firstLineChars="110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rPr>
          <w:rFonts w:hint="eastAsia" w:asciiTheme="minorEastAsia" w:hAnsiTheme="minorEastAsia" w:eastAsiaTheme="minorEastAsia" w:cstheme="minorEastAsia"/>
          <w:sz w:val="32"/>
          <w:szCs w:val="32"/>
          <w:lang w:val="en-US" w:eastAsia="zh-CN"/>
        </w:rPr>
      </w:pPr>
    </w:p>
    <w:p>
      <w:pPr>
        <w:pStyle w:val="2"/>
        <w:rPr>
          <w:rFonts w:hint="eastAsia"/>
          <w:lang w:val="en-US" w:eastAsia="zh-CN"/>
        </w:rPr>
      </w:pPr>
    </w:p>
    <w:p>
      <w:pPr>
        <w:pStyle w:val="10"/>
        <w:spacing w:line="240" w:lineRule="auto"/>
        <w:ind w:firstLine="0" w:firstLineChars="0"/>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攀枝花市仁和区</w:t>
      </w:r>
      <w:r>
        <w:rPr>
          <w:rFonts w:hint="eastAsia" w:asciiTheme="minorEastAsia" w:hAnsiTheme="minorEastAsia" w:eastAsiaTheme="minorEastAsia" w:cstheme="minorEastAsia"/>
          <w:sz w:val="44"/>
          <w:szCs w:val="44"/>
          <w:lang w:eastAsia="zh-CN"/>
        </w:rPr>
        <w:t>住房和城乡建设局</w:t>
      </w:r>
    </w:p>
    <w:p>
      <w:pPr>
        <w:pStyle w:val="10"/>
        <w:spacing w:line="240" w:lineRule="auto"/>
        <w:ind w:firstLine="0" w:firstLineChars="0"/>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rPr>
        <w:t>年</w:t>
      </w:r>
      <w:r>
        <w:rPr>
          <w:rFonts w:hint="eastAsia" w:asciiTheme="minorEastAsia" w:hAnsiTheme="minorEastAsia" w:eastAsiaTheme="minorEastAsia" w:cstheme="minorEastAsia"/>
          <w:sz w:val="44"/>
          <w:szCs w:val="44"/>
          <w:lang w:eastAsia="zh-CN"/>
        </w:rPr>
        <w:t>专项</w:t>
      </w:r>
      <w:r>
        <w:rPr>
          <w:rFonts w:hint="eastAsia" w:asciiTheme="minorEastAsia" w:hAnsiTheme="minorEastAsia" w:eastAsiaTheme="minorEastAsia" w:cstheme="minorEastAsia"/>
          <w:sz w:val="44"/>
          <w:szCs w:val="44"/>
        </w:rPr>
        <w:t>预算项目支出绩效自评报告</w:t>
      </w:r>
    </w:p>
    <w:p>
      <w:pPr>
        <w:pStyle w:val="10"/>
        <w:spacing w:line="600" w:lineRule="exact"/>
        <w:ind w:firstLine="640" w:firstLineChars="200"/>
        <w:jc w:val="center"/>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（棚改还本付息）</w:t>
      </w:r>
    </w:p>
    <w:p>
      <w:pPr>
        <w:pStyle w:val="10"/>
        <w:spacing w:line="600" w:lineRule="exact"/>
        <w:ind w:firstLine="640" w:firstLineChars="200"/>
        <w:jc w:val="left"/>
        <w:rPr>
          <w:rFonts w:hint="eastAsia" w:asciiTheme="minorEastAsia" w:hAnsiTheme="minorEastAsia" w:eastAsiaTheme="minorEastAsia" w:cstheme="minorEastAsia"/>
          <w:sz w:val="32"/>
          <w:szCs w:val="32"/>
        </w:rPr>
      </w:pP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一、项目概况</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（一）项目</w:t>
      </w:r>
      <w:r>
        <w:rPr>
          <w:rFonts w:hint="eastAsia" w:asciiTheme="minorEastAsia" w:hAnsiTheme="minorEastAsia" w:eastAsiaTheme="minorEastAsia" w:cstheme="minorEastAsia"/>
          <w:b/>
          <w:bCs/>
          <w:kern w:val="0"/>
          <w:sz w:val="32"/>
          <w:szCs w:val="32"/>
          <w:lang w:eastAsia="zh-CN"/>
        </w:rPr>
        <w:t>资金申报及批复情况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根据市住房城乡建设局通知，按时将棚改还本付息资金纳入区财政年初预算，确保能按时履行还本付息责任，符合资金管理办法。</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市住改办于202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23</w:t>
      </w:r>
      <w:r>
        <w:rPr>
          <w:rFonts w:hint="eastAsia" w:asciiTheme="minorEastAsia" w:hAnsiTheme="minorEastAsia" w:eastAsiaTheme="minorEastAsia" w:cstheme="minorEastAsia"/>
          <w:kern w:val="0"/>
          <w:sz w:val="32"/>
          <w:szCs w:val="32"/>
        </w:rPr>
        <w:t>日，印发《</w:t>
      </w:r>
      <w:r>
        <w:rPr>
          <w:rFonts w:hint="eastAsia" w:asciiTheme="minorEastAsia" w:hAnsiTheme="minorEastAsia" w:eastAsiaTheme="minorEastAsia" w:cstheme="minorEastAsia"/>
          <w:kern w:val="0"/>
          <w:sz w:val="32"/>
          <w:szCs w:val="32"/>
          <w:lang w:val="en-US" w:eastAsia="zh-CN"/>
        </w:rPr>
        <w:t>关于支付2022年一季度棚改本息有关事项的通知</w:t>
      </w:r>
      <w:r>
        <w:rPr>
          <w:rFonts w:hint="eastAsia" w:asciiTheme="minorEastAsia" w:hAnsiTheme="minorEastAsia" w:eastAsiaTheme="minorEastAsia" w:cstheme="minorEastAsia"/>
          <w:kern w:val="0"/>
          <w:sz w:val="32"/>
          <w:szCs w:val="32"/>
        </w:rPr>
        <w:t>》（攀住改办〔202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号）；于202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27</w:t>
      </w:r>
      <w:r>
        <w:rPr>
          <w:rFonts w:hint="eastAsia" w:asciiTheme="minorEastAsia" w:hAnsiTheme="minorEastAsia" w:eastAsiaTheme="minorEastAsia" w:cstheme="minorEastAsia"/>
          <w:kern w:val="0"/>
          <w:sz w:val="32"/>
          <w:szCs w:val="32"/>
        </w:rPr>
        <w:t>日，印发《关于支付 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年二季度棚改本息有关事项的通知》（攀住改办〔202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号）；于</w:t>
      </w:r>
      <w:bookmarkStart w:id="54" w:name="_Hlk103264188"/>
      <w:r>
        <w:rPr>
          <w:rFonts w:hint="eastAsia" w:asciiTheme="minorEastAsia" w:hAnsiTheme="minorEastAsia" w:eastAsiaTheme="minorEastAsia" w:cstheme="minorEastAsia"/>
          <w:kern w:val="0"/>
          <w:sz w:val="32"/>
          <w:szCs w:val="32"/>
        </w:rPr>
        <w:t>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年8月</w:t>
      </w:r>
      <w:r>
        <w:rPr>
          <w:rFonts w:hint="eastAsia" w:asciiTheme="minorEastAsia" w:hAnsiTheme="minorEastAsia" w:eastAsiaTheme="minorEastAsia" w:cstheme="minorEastAsia"/>
          <w:kern w:val="0"/>
          <w:sz w:val="32"/>
          <w:szCs w:val="32"/>
          <w:lang w:val="en-US" w:eastAsia="zh-CN"/>
        </w:rPr>
        <w:t>30</w:t>
      </w:r>
      <w:r>
        <w:rPr>
          <w:rFonts w:hint="eastAsia" w:asciiTheme="minorEastAsia" w:hAnsiTheme="minorEastAsia" w:eastAsiaTheme="minorEastAsia" w:cstheme="minorEastAsia"/>
          <w:kern w:val="0"/>
          <w:sz w:val="32"/>
          <w:szCs w:val="32"/>
        </w:rPr>
        <w:t>日</w:t>
      </w:r>
      <w:bookmarkEnd w:id="54"/>
      <w:r>
        <w:rPr>
          <w:rFonts w:hint="eastAsia" w:asciiTheme="minorEastAsia" w:hAnsiTheme="minorEastAsia" w:eastAsiaTheme="minorEastAsia" w:cstheme="minorEastAsia"/>
          <w:kern w:val="0"/>
          <w:sz w:val="32"/>
          <w:szCs w:val="32"/>
        </w:rPr>
        <w:t>，印发《关于支付 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 xml:space="preserve"> 年三季度</w:t>
      </w:r>
      <w:r>
        <w:rPr>
          <w:rFonts w:hint="eastAsia" w:asciiTheme="minorEastAsia" w:hAnsiTheme="minorEastAsia" w:eastAsiaTheme="minorEastAsia" w:cstheme="minorEastAsia"/>
          <w:kern w:val="0"/>
          <w:sz w:val="32"/>
          <w:szCs w:val="32"/>
          <w:lang w:eastAsia="zh-CN"/>
        </w:rPr>
        <w:t>棚改项目贷款利息有关事项的通知</w:t>
      </w:r>
      <w:r>
        <w:rPr>
          <w:rFonts w:hint="eastAsia" w:asciiTheme="minorEastAsia" w:hAnsiTheme="minorEastAsia" w:eastAsiaTheme="minorEastAsia" w:cstheme="minorEastAsia"/>
          <w:kern w:val="0"/>
          <w:sz w:val="32"/>
          <w:szCs w:val="32"/>
        </w:rPr>
        <w:t>》</w:t>
      </w:r>
      <w:bookmarkStart w:id="55" w:name="_Hlk103264245"/>
      <w:r>
        <w:rPr>
          <w:rFonts w:hint="eastAsia" w:asciiTheme="minorEastAsia" w:hAnsiTheme="minorEastAsia" w:eastAsiaTheme="minorEastAsia" w:cstheme="minorEastAsia"/>
          <w:kern w:val="0"/>
          <w:sz w:val="32"/>
          <w:szCs w:val="32"/>
        </w:rPr>
        <w:t>（攀住改办〔202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8</w:t>
      </w:r>
      <w:r>
        <w:rPr>
          <w:rFonts w:hint="eastAsia" w:asciiTheme="minorEastAsia" w:hAnsiTheme="minorEastAsia" w:eastAsiaTheme="minorEastAsia" w:cstheme="minorEastAsia"/>
          <w:kern w:val="0"/>
          <w:sz w:val="32"/>
          <w:szCs w:val="32"/>
        </w:rPr>
        <w:t>号）</w:t>
      </w:r>
      <w:bookmarkEnd w:id="55"/>
      <w:r>
        <w:rPr>
          <w:rFonts w:hint="eastAsia" w:asciiTheme="minorEastAsia" w:hAnsiTheme="minorEastAsia" w:eastAsiaTheme="minorEastAsia" w:cstheme="minorEastAsia"/>
          <w:kern w:val="0"/>
          <w:sz w:val="32"/>
          <w:szCs w:val="32"/>
        </w:rPr>
        <w:t>；于202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11</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日，印发《关于支付 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 xml:space="preserve"> 年</w:t>
      </w:r>
      <w:r>
        <w:rPr>
          <w:rFonts w:hint="eastAsia" w:asciiTheme="minorEastAsia" w:hAnsiTheme="minorEastAsia" w:eastAsiaTheme="minorEastAsia" w:cstheme="minorEastAsia"/>
          <w:kern w:val="0"/>
          <w:sz w:val="32"/>
          <w:szCs w:val="32"/>
          <w:lang w:val="en-US" w:eastAsia="zh-CN"/>
        </w:rPr>
        <w:t>11月棚改项目贷款本金</w:t>
      </w:r>
      <w:r>
        <w:rPr>
          <w:rFonts w:hint="eastAsia" w:asciiTheme="minorEastAsia" w:hAnsiTheme="minorEastAsia" w:eastAsiaTheme="minorEastAsia" w:cstheme="minorEastAsia"/>
          <w:kern w:val="0"/>
          <w:sz w:val="32"/>
          <w:szCs w:val="32"/>
        </w:rPr>
        <w:t>有关事项的通知》（攀住改办〔202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9</w:t>
      </w:r>
      <w:r>
        <w:rPr>
          <w:rFonts w:hint="eastAsia" w:asciiTheme="minorEastAsia" w:hAnsiTheme="minorEastAsia" w:eastAsiaTheme="minorEastAsia" w:cstheme="minorEastAsia"/>
          <w:kern w:val="0"/>
          <w:sz w:val="32"/>
          <w:szCs w:val="32"/>
        </w:rPr>
        <w:t>号）；于202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w:t>
      </w:r>
      <w:r>
        <w:rPr>
          <w:rFonts w:hint="eastAsia" w:asciiTheme="minorEastAsia" w:hAnsiTheme="minorEastAsia" w:eastAsiaTheme="minorEastAsia" w:cstheme="minorEastAsia"/>
          <w:kern w:val="0"/>
          <w:sz w:val="32"/>
          <w:szCs w:val="32"/>
          <w:lang w:val="en-US" w:eastAsia="zh-CN"/>
        </w:rPr>
        <w:t>11</w:t>
      </w:r>
      <w:r>
        <w:rPr>
          <w:rFonts w:hint="eastAsia" w:asciiTheme="minorEastAsia" w:hAnsiTheme="minorEastAsia" w:eastAsiaTheme="minorEastAsia" w:cstheme="minorEastAsia"/>
          <w:kern w:val="0"/>
          <w:sz w:val="32"/>
          <w:szCs w:val="32"/>
        </w:rPr>
        <w:t>月</w:t>
      </w:r>
      <w:r>
        <w:rPr>
          <w:rFonts w:hint="eastAsia" w:asciiTheme="minorEastAsia" w:hAnsiTheme="minorEastAsia" w:eastAsiaTheme="minorEastAsia" w:cstheme="minorEastAsia"/>
          <w:kern w:val="0"/>
          <w:sz w:val="32"/>
          <w:szCs w:val="32"/>
          <w:lang w:val="en-US" w:eastAsia="zh-CN"/>
        </w:rPr>
        <w:t>17</w:t>
      </w:r>
      <w:r>
        <w:rPr>
          <w:rFonts w:hint="eastAsia" w:asciiTheme="minorEastAsia" w:hAnsiTheme="minorEastAsia" w:eastAsiaTheme="minorEastAsia" w:cstheme="minorEastAsia"/>
          <w:kern w:val="0"/>
          <w:sz w:val="32"/>
          <w:szCs w:val="32"/>
        </w:rPr>
        <w:t>日，印发《关于支付 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 xml:space="preserve"> 年</w:t>
      </w:r>
      <w:r>
        <w:rPr>
          <w:rFonts w:hint="eastAsia" w:asciiTheme="minorEastAsia" w:hAnsiTheme="minorEastAsia" w:eastAsiaTheme="minorEastAsia" w:cstheme="minorEastAsia"/>
          <w:kern w:val="0"/>
          <w:sz w:val="32"/>
          <w:szCs w:val="32"/>
          <w:lang w:val="en-US" w:eastAsia="zh-CN"/>
        </w:rPr>
        <w:t>四季度棚改项目贷款本息</w:t>
      </w:r>
      <w:r>
        <w:rPr>
          <w:rFonts w:hint="eastAsia" w:asciiTheme="minorEastAsia" w:hAnsiTheme="minorEastAsia" w:eastAsiaTheme="minorEastAsia" w:cstheme="minorEastAsia"/>
          <w:kern w:val="0"/>
          <w:sz w:val="32"/>
          <w:szCs w:val="32"/>
        </w:rPr>
        <w:t>有关事项的通知》（攀住改办〔202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val="en-US" w:eastAsia="zh-CN"/>
        </w:rPr>
        <w:t>10</w:t>
      </w:r>
      <w:r>
        <w:rPr>
          <w:rFonts w:hint="eastAsia" w:asciiTheme="minorEastAsia" w:hAnsiTheme="minorEastAsia" w:eastAsiaTheme="minorEastAsia" w:cstheme="minorEastAsia"/>
          <w:kern w:val="0"/>
          <w:sz w:val="32"/>
          <w:szCs w:val="32"/>
        </w:rPr>
        <w:t>号）；区领导批示由区财政局、区住建局按照文件要求偿还本息</w:t>
      </w:r>
      <w:r>
        <w:rPr>
          <w:rFonts w:hint="eastAsia" w:asciiTheme="minorEastAsia" w:hAnsiTheme="minorEastAsia" w:eastAsiaTheme="minorEastAsia" w:cstheme="minorEastAsia"/>
          <w:kern w:val="0"/>
          <w:sz w:val="32"/>
          <w:szCs w:val="32"/>
          <w:lang w:eastAsia="zh-CN"/>
        </w:rPr>
        <w:t>，区财政按时将资金下达我局</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1．项目主管部门（单位）职能</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负责对接</w:t>
      </w:r>
      <w:r>
        <w:rPr>
          <w:rFonts w:hint="eastAsia" w:asciiTheme="minorEastAsia" w:hAnsiTheme="minorEastAsia" w:eastAsiaTheme="minorEastAsia" w:cstheme="minorEastAsia"/>
          <w:kern w:val="0"/>
          <w:sz w:val="32"/>
          <w:szCs w:val="32"/>
          <w:lang w:eastAsia="zh-CN"/>
        </w:rPr>
        <w:t>市住房城乡建设局</w:t>
      </w:r>
      <w:r>
        <w:rPr>
          <w:rFonts w:hint="eastAsia" w:asciiTheme="minorEastAsia" w:hAnsiTheme="minorEastAsia" w:eastAsiaTheme="minorEastAsia" w:cstheme="minorEastAsia"/>
          <w:kern w:val="0"/>
          <w:sz w:val="32"/>
          <w:szCs w:val="32"/>
        </w:rPr>
        <w:t>、市国投集团等单位，确定每季度我区需要偿还的棚改本息及棚改项目代建管理费金额，并根据市住改办每季度印发的棚改本息通知联系区财政局按时偿还棚改本息。</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2．项目立项、资金申报的依据</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根据棚改工作推进情况及市住改办有关通知。</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资金使用的依据</w:t>
      </w:r>
      <w:r>
        <w:rPr>
          <w:rFonts w:hint="eastAsia" w:asciiTheme="minorEastAsia" w:hAnsiTheme="minorEastAsia" w:eastAsiaTheme="minorEastAsia" w:cstheme="minorEastAsia"/>
          <w:b/>
          <w:bCs/>
          <w:kern w:val="0"/>
          <w:sz w:val="32"/>
          <w:szCs w:val="32"/>
        </w:rPr>
        <w:t>一是</w:t>
      </w:r>
      <w:r>
        <w:rPr>
          <w:rFonts w:hint="eastAsia" w:asciiTheme="minorEastAsia" w:hAnsiTheme="minorEastAsia" w:eastAsiaTheme="minorEastAsia" w:cstheme="minorEastAsia"/>
          <w:kern w:val="0"/>
          <w:sz w:val="32"/>
          <w:szCs w:val="32"/>
        </w:rPr>
        <w:t>《攀枝花市政府购买棚户区改造服务资金管理办法》（攀财综〔2018〕12 号）；</w:t>
      </w:r>
      <w:r>
        <w:rPr>
          <w:rFonts w:hint="eastAsia" w:asciiTheme="minorEastAsia" w:hAnsiTheme="minorEastAsia" w:eastAsiaTheme="minorEastAsia" w:cstheme="minorEastAsia"/>
          <w:b/>
          <w:bCs/>
          <w:kern w:val="0"/>
          <w:sz w:val="32"/>
          <w:szCs w:val="32"/>
        </w:rPr>
        <w:t>二是</w:t>
      </w:r>
      <w:r>
        <w:rPr>
          <w:rFonts w:hint="eastAsia" w:asciiTheme="minorEastAsia" w:hAnsiTheme="minorEastAsia" w:eastAsiaTheme="minorEastAsia" w:cstheme="minorEastAsia"/>
          <w:kern w:val="0"/>
          <w:sz w:val="32"/>
          <w:szCs w:val="32"/>
        </w:rPr>
        <w:t>区住建局制定了财务管理制度，该项区级财政资金指标下达后，严格按预算指标使用相关资金。</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4．资金分配的原则及考虑因素。</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根据我区棚改实际情况和市住改办每季度印发的有关通知。</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（二）项目绩效目标。</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1．项目主要内容。</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棚户区改造以来，我区在</w:t>
      </w:r>
      <w:bookmarkStart w:id="56" w:name="_Hlk103263302"/>
      <w:r>
        <w:rPr>
          <w:rFonts w:hint="eastAsia" w:asciiTheme="minorEastAsia" w:hAnsiTheme="minorEastAsia" w:eastAsiaTheme="minorEastAsia" w:cstheme="minorEastAsia"/>
          <w:kern w:val="0"/>
          <w:sz w:val="32"/>
          <w:szCs w:val="32"/>
        </w:rPr>
        <w:t>市级统筹下实施了国开行三期至七期以及农发行二期贷款项目，区级自行实施了国开行一期、二期贷款项目</w:t>
      </w:r>
      <w:bookmarkEnd w:id="56"/>
      <w:r>
        <w:rPr>
          <w:rFonts w:hint="eastAsia" w:asciiTheme="minorEastAsia" w:hAnsiTheme="minorEastAsia" w:eastAsiaTheme="minorEastAsia" w:cstheme="minorEastAsia"/>
          <w:kern w:val="0"/>
          <w:sz w:val="32"/>
          <w:szCs w:val="32"/>
        </w:rPr>
        <w:t>，建设期满后，我区于2018年底开始筹集资金支付本息及代建管理费。202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年我区根据还本付息情况继续偿还相关资金。</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2．项目应实现的具体绩效目标。</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我区已按时偿还市级统筹下实施了国开行三期至七期以及农发行二期贷款项目和区级自行实施了国开行一期、二期贷款项目的本息。</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lang w:eastAsia="zh-CN"/>
        </w:rPr>
      </w:pPr>
      <w:r>
        <w:rPr>
          <w:rFonts w:hint="eastAsia" w:asciiTheme="minorEastAsia" w:hAnsiTheme="minorEastAsia" w:eastAsiaTheme="minorEastAsia" w:cstheme="minorEastAsia"/>
          <w:b/>
          <w:bCs/>
          <w:kern w:val="0"/>
          <w:sz w:val="32"/>
          <w:szCs w:val="32"/>
          <w:lang w:eastAsia="zh-CN"/>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申报内容与实际相符，申报目标合理可行。</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二、项目</w:t>
      </w:r>
      <w:r>
        <w:rPr>
          <w:rFonts w:hint="eastAsia" w:asciiTheme="minorEastAsia" w:hAnsiTheme="minorEastAsia" w:eastAsiaTheme="minorEastAsia" w:cstheme="minorEastAsia"/>
          <w:b/>
          <w:bCs/>
          <w:kern w:val="0"/>
          <w:sz w:val="32"/>
          <w:szCs w:val="32"/>
          <w:lang w:eastAsia="zh-CN"/>
        </w:rPr>
        <w:t>实施</w:t>
      </w:r>
      <w:r>
        <w:rPr>
          <w:rFonts w:hint="eastAsia" w:asciiTheme="minorEastAsia" w:hAnsiTheme="minorEastAsia" w:eastAsiaTheme="minorEastAsia" w:cstheme="minorEastAsia"/>
          <w:b/>
          <w:bCs/>
          <w:kern w:val="0"/>
          <w:sz w:val="32"/>
          <w:szCs w:val="32"/>
        </w:rPr>
        <w:t>及</w:t>
      </w:r>
      <w:r>
        <w:rPr>
          <w:rFonts w:hint="eastAsia" w:asciiTheme="minorEastAsia" w:hAnsiTheme="minorEastAsia" w:eastAsiaTheme="minorEastAsia" w:cstheme="minorEastAsia"/>
          <w:b/>
          <w:bCs/>
          <w:kern w:val="0"/>
          <w:sz w:val="32"/>
          <w:szCs w:val="32"/>
          <w:lang w:eastAsia="zh-CN"/>
        </w:rPr>
        <w:t>管理情况</w:t>
      </w:r>
      <w:r>
        <w:rPr>
          <w:rFonts w:hint="eastAsia" w:asciiTheme="minorEastAsia" w:hAnsiTheme="minorEastAsia" w:eastAsiaTheme="minorEastAsia" w:cstheme="minorEastAsia"/>
          <w:b/>
          <w:bCs/>
          <w:kern w:val="0"/>
          <w:sz w:val="32"/>
          <w:szCs w:val="32"/>
        </w:rPr>
        <w:t>情况</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（一）资金计划、到位及使用情况。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1．资金计划。</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区财政局根据市棚改办有关通知共划拨</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2．资金到位。</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区财政局划拨资金</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3．资金使用。</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按照市棚改办有关通知市级使用该专项资金</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二</w:t>
      </w:r>
      <w:r>
        <w:rPr>
          <w:rFonts w:hint="eastAsia" w:asciiTheme="minorEastAsia" w:hAnsiTheme="minorEastAsia" w:eastAsiaTheme="minorEastAsia" w:cstheme="minorEastAsia"/>
          <w:b/>
          <w:bCs/>
          <w:kern w:val="0"/>
          <w:sz w:val="32"/>
          <w:szCs w:val="32"/>
        </w:rPr>
        <w:t>）项目财务管理情况。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区住建局财务管理制度健全，严格按照财务管理制度使用资金，及时处理账务，会计核算规范。</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b/>
          <w:bCs/>
          <w:kern w:val="0"/>
          <w:sz w:val="32"/>
          <w:szCs w:val="32"/>
          <w:lang w:eastAsia="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按照预期目标完成各项任务，确保按期偿还本息及棚改项目代建管理费。</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项目管理情况。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积极与市住建局对接债务情况，每季度按照市住改办相关通知做好与区财政局的工作对接。在资金使用时，严格执行相关管理制度，各项支出符合专项资金使用要求。</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3.</w:t>
      </w:r>
      <w:r>
        <w:rPr>
          <w:rFonts w:hint="eastAsia" w:asciiTheme="minorEastAsia" w:hAnsiTheme="minorEastAsia" w:eastAsiaTheme="minorEastAsia" w:cstheme="minorEastAsia"/>
          <w:kern w:val="0"/>
          <w:sz w:val="32"/>
          <w:szCs w:val="32"/>
        </w:rPr>
        <w:t>项目监管情况。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区住建局严格按照财务管理制度对该项目资金进行管理和使用。</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lang w:eastAsia="zh-CN"/>
        </w:rPr>
        <w:t>三</w:t>
      </w:r>
      <w:r>
        <w:rPr>
          <w:rFonts w:hint="eastAsia" w:asciiTheme="minorEastAsia" w:hAnsiTheme="minorEastAsia" w:eastAsiaTheme="minorEastAsia" w:cstheme="minorEastAsia"/>
          <w:b/>
          <w:bCs/>
          <w:kern w:val="0"/>
          <w:sz w:val="32"/>
          <w:szCs w:val="32"/>
        </w:rPr>
        <w:t>、项目绩效情况</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（一）项目完成情况。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我区已按时偿还202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年棚改本息</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202</w:t>
      </w: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0"/>
          <w:sz w:val="32"/>
          <w:szCs w:val="32"/>
        </w:rPr>
        <w:t>年区财政局下达预算资金</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万元，实际使用</w:t>
      </w:r>
      <w:r>
        <w:rPr>
          <w:rFonts w:hint="eastAsia" w:asciiTheme="minorEastAsia" w:hAnsiTheme="minorEastAsia" w:eastAsiaTheme="minorEastAsia" w:cstheme="minorEastAsia"/>
          <w:kern w:val="0"/>
          <w:sz w:val="32"/>
          <w:szCs w:val="32"/>
          <w:lang w:val="en-US" w:eastAsia="zh-CN"/>
        </w:rPr>
        <w:t>3758.63</w:t>
      </w:r>
      <w:r>
        <w:rPr>
          <w:rFonts w:hint="eastAsia" w:asciiTheme="minorEastAsia" w:hAnsiTheme="minorEastAsia" w:eastAsiaTheme="minorEastAsia" w:cstheme="minorEastAsia"/>
          <w:kern w:val="0"/>
          <w:sz w:val="32"/>
          <w:szCs w:val="32"/>
        </w:rPr>
        <w:t>万元，</w:t>
      </w:r>
      <w:r>
        <w:rPr>
          <w:rFonts w:hint="eastAsia" w:asciiTheme="minorEastAsia" w:hAnsiTheme="minorEastAsia" w:eastAsiaTheme="minorEastAsia" w:cstheme="minorEastAsia"/>
          <w:kern w:val="0"/>
          <w:sz w:val="32"/>
          <w:szCs w:val="32"/>
          <w:lang w:eastAsia="zh-CN"/>
        </w:rPr>
        <w:t>与年初预算相符</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（二）项目效益情况。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经济效益：保证我区棚改项目贷款本息及代建管理费按时偿还，有效降低我区隐性债务率。</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 xml:space="preserve">社会效益：保证我区履行还本付息责任，有利于后期申请保障性安居工程资金，开展老旧小区改造项目建设。 </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满意度指标：服务对象满意度年度指标为≥85%，实际完成指标为≥95%。</w:t>
      </w:r>
    </w:p>
    <w:p>
      <w:pPr>
        <w:autoSpaceDE w:val="0"/>
        <w:autoSpaceDN w:val="0"/>
        <w:adjustRightInd w:val="0"/>
        <w:spacing w:line="600" w:lineRule="exact"/>
        <w:jc w:val="left"/>
        <w:rPr>
          <w:rFonts w:hint="eastAsia" w:asciiTheme="minorEastAsia" w:hAnsiTheme="minorEastAsia" w:eastAsiaTheme="minorEastAsia" w:cstheme="minorEastAsia"/>
          <w:color w:val="FF0000"/>
          <w:sz w:val="32"/>
          <w:szCs w:val="32"/>
        </w:rPr>
      </w:pPr>
    </w:p>
    <w:p>
      <w:pPr>
        <w:autoSpaceDE w:val="0"/>
        <w:autoSpaceDN w:val="0"/>
        <w:adjustRightInd w:val="0"/>
        <w:spacing w:line="600" w:lineRule="exact"/>
        <w:jc w:val="left"/>
        <w:rPr>
          <w:rFonts w:hint="eastAsia" w:asciiTheme="minorEastAsia" w:hAnsiTheme="minorEastAsia" w:eastAsiaTheme="minorEastAsia" w:cstheme="minorEastAsia"/>
          <w:color w:val="FF0000"/>
          <w:sz w:val="32"/>
          <w:szCs w:val="32"/>
        </w:rPr>
      </w:pPr>
    </w:p>
    <w:p>
      <w:pPr>
        <w:autoSpaceDE w:val="0"/>
        <w:autoSpaceDN w:val="0"/>
        <w:adjustRightInd w:val="0"/>
        <w:spacing w:line="600" w:lineRule="exact"/>
        <w:jc w:val="left"/>
        <w:rPr>
          <w:rFonts w:hint="eastAsia" w:asciiTheme="minorEastAsia" w:hAnsiTheme="minorEastAsia" w:eastAsiaTheme="minorEastAsia" w:cstheme="minorEastAsia"/>
          <w:color w:val="FF0000"/>
          <w:sz w:val="32"/>
          <w:szCs w:val="32"/>
        </w:rPr>
      </w:pPr>
    </w:p>
    <w:p>
      <w:pPr>
        <w:autoSpaceDE w:val="0"/>
        <w:autoSpaceDN w:val="0"/>
        <w:adjustRightInd w:val="0"/>
        <w:spacing w:line="600" w:lineRule="exact"/>
        <w:ind w:firstLine="3840" w:firstLineChars="1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color w:val="FF0000"/>
          <w:sz w:val="32"/>
          <w:szCs w:val="32"/>
          <w:lang w:val="en-US" w:eastAsia="zh-CN"/>
        </w:rPr>
        <w:t xml:space="preserve">        </w:t>
      </w:r>
      <w:r>
        <w:rPr>
          <w:rFonts w:hint="eastAsia" w:asciiTheme="minorEastAsia" w:hAnsiTheme="minorEastAsia" w:eastAsiaTheme="minorEastAsia" w:cstheme="minorEastAsia"/>
          <w:kern w:val="0"/>
          <w:sz w:val="32"/>
          <w:szCs w:val="32"/>
          <w:lang w:val="en-US" w:eastAsia="zh-CN"/>
        </w:rPr>
        <w:t xml:space="preserve">                </w:t>
      </w:r>
    </w:p>
    <w:p>
      <w:pPr>
        <w:autoSpaceDE w:val="0"/>
        <w:autoSpaceDN w:val="0"/>
        <w:adjustRightInd w:val="0"/>
        <w:spacing w:line="600" w:lineRule="exact"/>
        <w:jc w:val="left"/>
        <w:rPr>
          <w:rFonts w:hint="eastAsia" w:asciiTheme="minorEastAsia" w:hAnsiTheme="minorEastAsia" w:eastAsiaTheme="minorEastAsia" w:cstheme="minorEastAsia"/>
          <w:color w:val="FF0000"/>
          <w:sz w:val="32"/>
          <w:szCs w:val="32"/>
          <w:lang w:val="en-US" w:eastAsia="zh-CN"/>
        </w:rPr>
      </w:pPr>
    </w:p>
    <w:p>
      <w:pPr>
        <w:pStyle w:val="7"/>
        <w:rPr>
          <w:rFonts w:hint="eastAsia" w:asciiTheme="minorEastAsia" w:hAnsiTheme="minorEastAsia" w:eastAsiaTheme="minorEastAsia" w:cstheme="minorEastAsia"/>
          <w:sz w:val="32"/>
          <w:szCs w:val="32"/>
          <w:lang w:val="en-US" w:eastAsia="zh-CN"/>
        </w:rPr>
      </w:pPr>
    </w:p>
    <w:p>
      <w:pPr>
        <w:rPr>
          <w:rFonts w:hint="eastAsia"/>
          <w:lang w:val="en-US" w:eastAsia="zh-CN"/>
        </w:rPr>
      </w:pPr>
    </w:p>
    <w:p>
      <w:pPr>
        <w:pStyle w:val="36"/>
        <w:spacing w:line="560" w:lineRule="exact"/>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jc w:val="center"/>
        <w:rPr>
          <w:rFonts w:hint="eastAsia" w:asciiTheme="minorEastAsia" w:hAnsiTheme="minorEastAsia" w:eastAsiaTheme="minorEastAsia" w:cstheme="minorEastAsia"/>
          <w:color w:val="auto"/>
          <w:kern w:val="2"/>
          <w:sz w:val="32"/>
          <w:szCs w:val="32"/>
        </w:rPr>
      </w:pPr>
    </w:p>
    <w:p>
      <w:pPr>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sz w:val="32"/>
          <w:szCs w:val="32"/>
          <w:highlight w:val="none"/>
          <w:lang w:eastAsia="zh-CN"/>
        </w:rPr>
        <w:t>2021-2022年市政消火栓建设工程项目</w:t>
      </w:r>
      <w:r>
        <w:rPr>
          <w:rFonts w:hint="eastAsia" w:asciiTheme="minorEastAsia" w:hAnsiTheme="minorEastAsia" w:eastAsiaTheme="minorEastAsia" w:cstheme="minorEastAsia"/>
          <w:color w:val="auto"/>
          <w:kern w:val="2"/>
          <w:sz w:val="32"/>
          <w:szCs w:val="32"/>
        </w:rPr>
        <w:t>）</w:t>
      </w: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（一）项目资金申报及批复情况。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2022年3月，我局向区政府申请</w:t>
      </w:r>
      <w:r>
        <w:rPr>
          <w:rFonts w:hint="eastAsia" w:asciiTheme="minorEastAsia" w:hAnsiTheme="minorEastAsia" w:eastAsiaTheme="minorEastAsia" w:cstheme="minorEastAsia"/>
          <w:sz w:val="32"/>
          <w:szCs w:val="32"/>
        </w:rPr>
        <w:t>市政消火栓</w:t>
      </w:r>
      <w:r>
        <w:rPr>
          <w:rFonts w:hint="eastAsia" w:asciiTheme="minorEastAsia" w:hAnsiTheme="minorEastAsia" w:eastAsiaTheme="minorEastAsia" w:cstheme="minorEastAsia"/>
          <w:sz w:val="32"/>
          <w:szCs w:val="32"/>
          <w:lang w:eastAsia="zh-CN"/>
        </w:rPr>
        <w:t>建设</w:t>
      </w:r>
      <w:r>
        <w:rPr>
          <w:rFonts w:hint="eastAsia" w:asciiTheme="minorEastAsia" w:hAnsiTheme="minorEastAsia" w:eastAsiaTheme="minorEastAsia" w:cstheme="minorEastAsia"/>
          <w:sz w:val="32"/>
          <w:szCs w:val="32"/>
        </w:rPr>
        <w:t>专项资金</w:t>
      </w:r>
      <w:r>
        <w:rPr>
          <w:rFonts w:hint="eastAsia" w:asciiTheme="minorEastAsia" w:hAnsiTheme="minorEastAsia" w:eastAsiaTheme="minorEastAsia" w:cstheme="minorEastAsia"/>
          <w:sz w:val="32"/>
          <w:szCs w:val="32"/>
          <w:lang w:val="en-US" w:eastAsia="zh-CN"/>
        </w:rPr>
        <w:t>94万，攀枝花市仁和区人民政府第14次常务会已审议通过。2022年7月我局向区财政局申请</w:t>
      </w:r>
      <w:r>
        <w:rPr>
          <w:rFonts w:hint="eastAsia" w:asciiTheme="minorEastAsia" w:hAnsiTheme="minorEastAsia" w:eastAsiaTheme="minorEastAsia" w:cstheme="minorEastAsia"/>
          <w:sz w:val="32"/>
          <w:szCs w:val="32"/>
          <w:lang w:eastAsia="zh-CN"/>
        </w:rPr>
        <w:t>2021-2022年市政消火栓建设工程项目费用</w:t>
      </w:r>
      <w:r>
        <w:rPr>
          <w:rFonts w:hint="eastAsia" w:asciiTheme="minorEastAsia" w:hAnsiTheme="minorEastAsia" w:eastAsiaTheme="minorEastAsia" w:cstheme="minorEastAsia"/>
          <w:sz w:val="32"/>
          <w:szCs w:val="32"/>
          <w:lang w:val="en-US" w:eastAsia="zh-CN"/>
        </w:rPr>
        <w:t>23万元。区财政局以攀仁财资经综[2022]23号文件，向我局批复资金23万元。</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根据《攀枝花市市政消火栓管理办法》《</w:t>
      </w:r>
      <w:r>
        <w:rPr>
          <w:rFonts w:hint="eastAsia" w:asciiTheme="minorEastAsia" w:hAnsiTheme="minorEastAsia" w:eastAsiaTheme="minorEastAsia" w:cstheme="minorEastAsia"/>
          <w:snapToGrid w:val="0"/>
          <w:sz w:val="32"/>
          <w:szCs w:val="32"/>
        </w:rPr>
        <w:t>攀枝花市</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十四五</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期间市政消火栓补建实施方案</w:t>
      </w:r>
      <w:r>
        <w:rPr>
          <w:rFonts w:hint="eastAsia" w:asciiTheme="minorEastAsia" w:hAnsiTheme="minorEastAsia" w:eastAsiaTheme="minorEastAsia" w:cstheme="minorEastAsia"/>
          <w:sz w:val="32"/>
          <w:szCs w:val="32"/>
        </w:rPr>
        <w:t>》（川办发〔</w:t>
      </w:r>
      <w:r>
        <w:rPr>
          <w:rFonts w:hint="eastAsia" w:asciiTheme="minorEastAsia" w:hAnsiTheme="minorEastAsia" w:eastAsiaTheme="minorEastAsia" w:cstheme="minorEastAsia"/>
          <w:snapToGrid w:val="0"/>
          <w:sz w:val="32"/>
          <w:szCs w:val="32"/>
        </w:rPr>
        <w:t>2021</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napToGrid w:val="0"/>
          <w:sz w:val="32"/>
          <w:szCs w:val="32"/>
        </w:rPr>
        <w:t>87</w:t>
      </w:r>
      <w:r>
        <w:rPr>
          <w:rFonts w:hint="eastAsia" w:asciiTheme="minorEastAsia" w:hAnsiTheme="minorEastAsia" w:eastAsiaTheme="minorEastAsia" w:cstheme="minorEastAsia"/>
          <w:sz w:val="32"/>
          <w:szCs w:val="32"/>
        </w:rPr>
        <w:t>号）、</w:t>
      </w:r>
      <w:r>
        <w:rPr>
          <w:rFonts w:hint="eastAsia" w:asciiTheme="minorEastAsia" w:hAnsiTheme="minorEastAsia" w:eastAsiaTheme="minorEastAsia" w:cstheme="minorEastAsia"/>
          <w:snapToGrid w:val="0"/>
          <w:sz w:val="32"/>
          <w:szCs w:val="32"/>
        </w:rPr>
        <w:t>《研究市政消火栓建设有关工作会议纪要》（攀府阅〔2021〕16号）</w:t>
      </w:r>
      <w:r>
        <w:rPr>
          <w:rFonts w:hint="eastAsia" w:asciiTheme="minorEastAsia" w:hAnsiTheme="minorEastAsia" w:eastAsiaTheme="minorEastAsia" w:cstheme="minorEastAsia"/>
          <w:sz w:val="32"/>
          <w:szCs w:val="32"/>
        </w:rPr>
        <w:t>等文件要求，仁和区</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十四五</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期间需</w:t>
      </w:r>
      <w:r>
        <w:rPr>
          <w:rFonts w:hint="eastAsia" w:asciiTheme="minorEastAsia" w:hAnsiTheme="minorEastAsia" w:eastAsiaTheme="minorEastAsia" w:cstheme="minorEastAsia"/>
          <w:sz w:val="32"/>
          <w:szCs w:val="32"/>
          <w:lang w:eastAsia="zh-CN"/>
        </w:rPr>
        <w:t>建设</w:t>
      </w:r>
      <w:r>
        <w:rPr>
          <w:rFonts w:hint="eastAsia" w:asciiTheme="minorEastAsia" w:hAnsiTheme="minorEastAsia" w:eastAsiaTheme="minorEastAsia" w:cstheme="minorEastAsia"/>
          <w:snapToGrid w:val="0"/>
          <w:sz w:val="32"/>
          <w:szCs w:val="32"/>
        </w:rPr>
        <w:t>100</w:t>
      </w:r>
      <w:r>
        <w:rPr>
          <w:rFonts w:hint="eastAsia" w:asciiTheme="minorEastAsia" w:hAnsiTheme="minorEastAsia" w:eastAsiaTheme="minorEastAsia" w:cstheme="minorEastAsia"/>
          <w:sz w:val="32"/>
          <w:szCs w:val="32"/>
        </w:rPr>
        <w:t>座市政消火栓。</w:t>
      </w:r>
      <w:r>
        <w:rPr>
          <w:rFonts w:hint="eastAsia" w:asciiTheme="minorEastAsia" w:hAnsiTheme="minorEastAsia" w:eastAsiaTheme="minorEastAsia" w:cstheme="minorEastAsia"/>
          <w:snapToGrid w:val="0"/>
          <w:sz w:val="32"/>
          <w:szCs w:val="32"/>
        </w:rPr>
        <w:t>前期，区政府组织召开了市政消火栓建设管理工作会，明确在</w:t>
      </w:r>
      <w:r>
        <w:rPr>
          <w:rFonts w:hint="eastAsia" w:asciiTheme="minorEastAsia" w:hAnsiTheme="minorEastAsia" w:eastAsiaTheme="minorEastAsia" w:cstheme="minorEastAsia"/>
          <w:sz w:val="32"/>
          <w:szCs w:val="32"/>
        </w:rPr>
        <w:t>区消防安全事件指挥部下成立市政消火栓</w:t>
      </w:r>
      <w:r>
        <w:rPr>
          <w:rFonts w:hint="eastAsia" w:asciiTheme="minorEastAsia" w:hAnsiTheme="minorEastAsia" w:eastAsiaTheme="minorEastAsia" w:cstheme="minorEastAsia"/>
          <w:sz w:val="32"/>
          <w:szCs w:val="32"/>
          <w:lang w:eastAsia="zh-CN"/>
        </w:rPr>
        <w:t>建设</w:t>
      </w:r>
      <w:r>
        <w:rPr>
          <w:rFonts w:hint="eastAsia" w:asciiTheme="minorEastAsia" w:hAnsiTheme="minorEastAsia" w:eastAsiaTheme="minorEastAsia" w:cstheme="minorEastAsia"/>
          <w:sz w:val="32"/>
          <w:szCs w:val="32"/>
        </w:rPr>
        <w:t>工作组，并</w:t>
      </w:r>
      <w:r>
        <w:rPr>
          <w:rFonts w:hint="eastAsia" w:asciiTheme="minorEastAsia" w:hAnsiTheme="minorEastAsia" w:eastAsiaTheme="minorEastAsia" w:cstheme="minorEastAsia"/>
          <w:snapToGrid w:val="0"/>
          <w:sz w:val="32"/>
          <w:szCs w:val="32"/>
        </w:rPr>
        <w:t>制定了《攀枝花市仁和区</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十四五</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期间市政消火栓补建实施方案》，按照</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先急后缓</w:t>
      </w:r>
      <w:r>
        <w:rPr>
          <w:rFonts w:hint="eastAsia" w:asciiTheme="minorEastAsia" w:hAnsiTheme="minorEastAsia" w:eastAsiaTheme="minorEastAsia" w:cstheme="minorEastAsia"/>
          <w:snapToGrid w:val="0"/>
          <w:sz w:val="32"/>
          <w:szCs w:val="32"/>
          <w:lang w:eastAsia="zh-CN"/>
        </w:rPr>
        <w:t>”</w:t>
      </w:r>
      <w:r>
        <w:rPr>
          <w:rFonts w:hint="eastAsia" w:asciiTheme="minorEastAsia" w:hAnsiTheme="minorEastAsia" w:eastAsiaTheme="minorEastAsia" w:cstheme="minorEastAsia"/>
          <w:snapToGrid w:val="0"/>
          <w:sz w:val="32"/>
          <w:szCs w:val="32"/>
        </w:rPr>
        <w:t>的建设原则，2021年至2025年分别建设30座、17座、26座、16座、11座，分5年完成建设工作。</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该项目所有列支经费均为</w:t>
      </w:r>
      <w:r>
        <w:rPr>
          <w:rFonts w:hint="eastAsia" w:asciiTheme="minorEastAsia" w:hAnsiTheme="minorEastAsia" w:eastAsiaTheme="minorEastAsia" w:cstheme="minorEastAsia"/>
          <w:sz w:val="32"/>
          <w:szCs w:val="32"/>
          <w:highlight w:val="none"/>
          <w:lang w:eastAsia="zh-CN"/>
        </w:rPr>
        <w:t>2021-2022年市政消火栓建设工程项目专项经费</w:t>
      </w:r>
      <w:r>
        <w:rPr>
          <w:rFonts w:hint="eastAsia" w:asciiTheme="minorEastAsia" w:hAnsiTheme="minorEastAsia" w:eastAsiaTheme="minorEastAsia" w:cstheme="minorEastAsia"/>
          <w:kern w:val="0"/>
          <w:sz w:val="32"/>
          <w:szCs w:val="32"/>
          <w:lang w:eastAsia="zh-CN"/>
        </w:rPr>
        <w:t>，需按照合同约定及时拨付资金。所有申报内容与具体实施内容</w:t>
      </w:r>
      <w:r>
        <w:rPr>
          <w:rFonts w:hint="eastAsia" w:asciiTheme="minorEastAsia" w:hAnsiTheme="minorEastAsia" w:eastAsiaTheme="minorEastAsia" w:cstheme="minorEastAsia"/>
          <w:kern w:val="0"/>
          <w:sz w:val="32"/>
          <w:szCs w:val="32"/>
        </w:rPr>
        <w:t>相符、申报目标合理可行。</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二、项目实施及管理情况</w:t>
      </w:r>
    </w:p>
    <w:p>
      <w:pPr>
        <w:adjustRightInd w:val="0"/>
        <w:snapToGrid w:val="0"/>
        <w:spacing w:line="560" w:lineRule="exact"/>
        <w:ind w:firstLine="72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ab/>
      </w:r>
      <w:r>
        <w:rPr>
          <w:rFonts w:hint="eastAsia" w:asciiTheme="minorEastAsia" w:hAnsiTheme="minorEastAsia" w:eastAsiaTheme="minorEastAsia" w:cstheme="minorEastAsia"/>
          <w:b/>
          <w:bCs/>
          <w:kern w:val="0"/>
          <w:sz w:val="32"/>
          <w:szCs w:val="32"/>
          <w:lang w:val="zh-CN" w:eastAsia="zh-CN" w:bidi="ar-SA"/>
        </w:rPr>
        <w:t>（一）资金计划、到位及使用情况。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2022年区财政局共向我局支付</w:t>
      </w:r>
      <w:r>
        <w:rPr>
          <w:rFonts w:hint="eastAsia" w:asciiTheme="minorEastAsia" w:hAnsiTheme="minorEastAsia" w:eastAsiaTheme="minorEastAsia" w:cstheme="minorEastAsia"/>
          <w:sz w:val="32"/>
          <w:szCs w:val="32"/>
          <w:highlight w:val="none"/>
          <w:lang w:eastAsia="zh-CN"/>
        </w:rPr>
        <w:t>2021-2022年市政消火栓建设工程项目</w:t>
      </w:r>
      <w:r>
        <w:rPr>
          <w:rFonts w:hint="eastAsia" w:asciiTheme="minorEastAsia" w:hAnsiTheme="minorEastAsia" w:eastAsiaTheme="minorEastAsia" w:cstheme="minorEastAsia"/>
          <w:color w:val="auto"/>
          <w:kern w:val="2"/>
          <w:sz w:val="32"/>
          <w:szCs w:val="32"/>
          <w:lang w:eastAsia="zh-CN"/>
        </w:rPr>
        <w:t>经费</w:t>
      </w:r>
      <w:r>
        <w:rPr>
          <w:rFonts w:hint="eastAsia" w:asciiTheme="minorEastAsia" w:hAnsiTheme="minorEastAsia" w:eastAsiaTheme="minorEastAsia" w:cstheme="minorEastAsia"/>
          <w:lang w:val="en-US" w:eastAsia="zh-CN"/>
        </w:rPr>
        <w:t>23</w:t>
      </w:r>
      <w:r>
        <w:rPr>
          <w:rFonts w:hint="eastAsia" w:asciiTheme="minorEastAsia" w:hAnsiTheme="minorEastAsia" w:eastAsiaTheme="minorEastAsia" w:cstheme="minorEastAsia"/>
          <w:kern w:val="0"/>
          <w:sz w:val="32"/>
          <w:szCs w:val="32"/>
          <w:lang w:val="en-US" w:eastAsia="zh-CN"/>
        </w:rPr>
        <w:t>万元。我局向施工单位支付施工费20万元，向设计单位支付费用3万元。</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9"/>
        <w:gridCol w:w="1378"/>
        <w:gridCol w:w="1379"/>
        <w:gridCol w:w="1379"/>
        <w:gridCol w:w="73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33"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资金计划</w:t>
            </w:r>
          </w:p>
        </w:tc>
        <w:tc>
          <w:tcPr>
            <w:tcW w:w="1079"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资金到位</w:t>
            </w:r>
          </w:p>
        </w:tc>
        <w:tc>
          <w:tcPr>
            <w:tcW w:w="4136" w:type="dxa"/>
            <w:gridSpan w:val="3"/>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资金支付</w:t>
            </w:r>
          </w:p>
        </w:tc>
        <w:tc>
          <w:tcPr>
            <w:tcW w:w="73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支付率%</w:t>
            </w:r>
          </w:p>
        </w:tc>
        <w:tc>
          <w:tcPr>
            <w:tcW w:w="1346"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079"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37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olor w:val="000000"/>
                <w:kern w:val="0"/>
                <w:sz w:val="22"/>
                <w:szCs w:val="22"/>
                <w:u w:val="none"/>
                <w:lang w:val="en-US" w:eastAsia="zh-CN" w:bidi="ar"/>
              </w:rPr>
              <w:t>工程费</w:t>
            </w:r>
          </w:p>
        </w:tc>
        <w:tc>
          <w:tcPr>
            <w:tcW w:w="13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olor w:val="000000"/>
                <w:kern w:val="0"/>
                <w:sz w:val="22"/>
                <w:szCs w:val="22"/>
                <w:u w:val="none"/>
                <w:lang w:val="en-US" w:eastAsia="zh-CN" w:bidi="ar"/>
              </w:rPr>
              <w:t>勘察设计</w:t>
            </w:r>
          </w:p>
        </w:tc>
        <w:tc>
          <w:tcPr>
            <w:tcW w:w="13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olor w:val="000000"/>
                <w:kern w:val="0"/>
                <w:sz w:val="22"/>
                <w:szCs w:val="22"/>
                <w:u w:val="none"/>
                <w:lang w:val="en-US" w:eastAsia="zh-CN" w:bidi="ar"/>
              </w:rPr>
              <w:t>小计</w:t>
            </w:r>
          </w:p>
        </w:tc>
        <w:tc>
          <w:tcPr>
            <w:tcW w:w="730"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346" w:type="dxa"/>
            <w:vMerge w:val="continue"/>
            <w:noWrap w:val="0"/>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10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1378"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3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3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7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34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无</w:t>
            </w:r>
          </w:p>
        </w:tc>
      </w:tr>
    </w:tbl>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w:t>
      </w:r>
      <w:r>
        <w:rPr>
          <w:rFonts w:hint="eastAsia" w:asciiTheme="minorEastAsia" w:hAnsiTheme="minorEastAsia" w:eastAsiaTheme="minorEastAsia" w:cstheme="minorEastAsia"/>
          <w:kern w:val="0"/>
          <w:sz w:val="32"/>
          <w:szCs w:val="32"/>
          <w:lang w:eastAsia="zh-CN"/>
        </w:rPr>
        <w:t>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2.送呈常务会审议并印发会议纪要;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3.确定</w:t>
      </w:r>
      <w:r>
        <w:rPr>
          <w:rFonts w:hint="eastAsia" w:asciiTheme="minorEastAsia" w:hAnsiTheme="minorEastAsia" w:eastAsiaTheme="minorEastAsia" w:cstheme="minorEastAsia"/>
          <w:kern w:val="0"/>
          <w:sz w:val="32"/>
          <w:szCs w:val="32"/>
          <w:lang w:eastAsia="zh-CN"/>
        </w:rPr>
        <w:t>施工单位</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eastAsia="zh-CN"/>
        </w:rPr>
        <w:t>施工合同</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4.督促乙方按照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lang w:val="zh-CN" w:eastAsia="zh-CN" w:bidi="ar-SA"/>
        </w:rPr>
        <w:t>（二）项目管理情况。</w:t>
      </w:r>
      <w:r>
        <w:rPr>
          <w:rFonts w:hint="eastAsia" w:asciiTheme="minorEastAsia" w:hAnsiTheme="minorEastAsia" w:eastAsiaTheme="minorEastAsia" w:cstheme="minorEastAsia"/>
          <w:kern w:val="0"/>
          <w:sz w:val="32"/>
          <w:szCs w:val="32"/>
        </w:rPr>
        <w:t>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eastAsia="zh-CN"/>
        </w:rPr>
        <w:t>比选等</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确定了设计、施工单位</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b/>
          <w:bCs/>
          <w:kern w:val="0"/>
          <w:sz w:val="32"/>
          <w:szCs w:val="32"/>
          <w:lang w:val="zh-CN" w:eastAsia="zh-CN" w:bidi="ar-SA"/>
        </w:rPr>
        <w:t>（三）项目监管情况。</w:t>
      </w:r>
      <w:r>
        <w:rPr>
          <w:rFonts w:hint="eastAsia" w:asciiTheme="minorEastAsia" w:hAnsiTheme="minorEastAsia" w:eastAsiaTheme="minorEastAsia" w:cstheme="minorEastAsia"/>
          <w:kern w:val="0"/>
          <w:sz w:val="32"/>
          <w:szCs w:val="32"/>
          <w:lang w:eastAsia="zh-CN"/>
        </w:rPr>
        <w:t>完成招标工作后，我局即派专人负责该项目管理工作，收集过程资料，督促施工、设计单位，按目标任务持续推进工作，并按工程进度拨付工程款。</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三、项目绩效情况</w:t>
      </w:r>
      <w:r>
        <w:rPr>
          <w:rFonts w:hint="eastAsia" w:asciiTheme="minorEastAsia" w:hAnsiTheme="minorEastAsia" w:eastAsiaTheme="minorEastAsia" w:cstheme="minorEastAsia"/>
          <w:b/>
          <w:bCs/>
          <w:kern w:val="0"/>
          <w:sz w:val="32"/>
          <w:szCs w:val="32"/>
          <w:lang w:val="zh-CN" w:eastAsia="zh-CN" w:bidi="ar-SA"/>
        </w:rPr>
        <w:tab/>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（一）项目完成情况。</w:t>
      </w:r>
    </w:p>
    <w:p>
      <w:pPr>
        <w:adjustRightInd w:val="0"/>
        <w:snapToGrid w:val="0"/>
        <w:spacing w:line="560" w:lineRule="exact"/>
        <w:ind w:firstLine="720"/>
        <w:rPr>
          <w:rFonts w:hint="eastAsia" w:asciiTheme="minorEastAsia" w:hAnsiTheme="minorEastAsia" w:eastAsiaTheme="minorEastAsia" w:cstheme="minorEastAsia"/>
          <w:color w:val="000000"/>
          <w:sz w:val="32"/>
          <w:szCs w:val="32"/>
          <w:highlight w:val="none"/>
          <w:lang w:val="en-US" w:eastAsia="zh-CN" w:bidi="ar"/>
        </w:rPr>
      </w:pPr>
      <w:r>
        <w:rPr>
          <w:rFonts w:hint="eastAsia" w:asciiTheme="minorEastAsia" w:hAnsiTheme="minorEastAsia" w:eastAsiaTheme="minorEastAsia" w:cstheme="minorEastAsia"/>
          <w:color w:val="000000"/>
          <w:sz w:val="32"/>
          <w:szCs w:val="32"/>
          <w:highlight w:val="none"/>
          <w:lang w:eastAsia="zh-CN" w:bidi="ar"/>
        </w:rPr>
        <w:t>已完成</w:t>
      </w:r>
      <w:r>
        <w:rPr>
          <w:rFonts w:hint="eastAsia" w:asciiTheme="minorEastAsia" w:hAnsiTheme="minorEastAsia" w:eastAsiaTheme="minorEastAsia" w:cstheme="minorEastAsia"/>
          <w:color w:val="000000"/>
          <w:sz w:val="32"/>
          <w:szCs w:val="32"/>
          <w:highlight w:val="none"/>
          <w:lang w:val="en-US" w:eastAsia="zh-CN" w:bidi="ar"/>
        </w:rPr>
        <w:t>2021-2022年度任务47座消火栓建设工作。</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（二）项目效益情况。</w:t>
      </w:r>
    </w:p>
    <w:p>
      <w:pPr>
        <w:pStyle w:val="16"/>
        <w:keepNext w:val="0"/>
        <w:keepLines w:val="0"/>
        <w:widowControl/>
        <w:suppressLineNumbers w:val="0"/>
        <w:spacing w:before="180" w:beforeAutospacing="0" w:after="150" w:afterAutospacing="0" w:line="450" w:lineRule="atLeast"/>
        <w:ind w:left="0" w:right="0" w:firstLine="640" w:firstLineChars="200"/>
        <w:rPr>
          <w:rFonts w:hint="eastAsia" w:asciiTheme="minorEastAsia" w:hAnsiTheme="minorEastAsia" w:eastAsiaTheme="minorEastAsia" w:cstheme="minorEastAsia"/>
          <w:kern w:val="2"/>
          <w:sz w:val="32"/>
          <w:szCs w:val="32"/>
          <w:highlight w:val="none"/>
          <w:lang w:val="en-US" w:eastAsia="zh-CN" w:bidi="ar-SA"/>
        </w:rPr>
      </w:pPr>
      <w:r>
        <w:rPr>
          <w:rFonts w:hint="eastAsia" w:asciiTheme="minorEastAsia" w:hAnsiTheme="minorEastAsia" w:eastAsiaTheme="minorEastAsia" w:cstheme="minorEastAsia"/>
          <w:sz w:val="32"/>
          <w:szCs w:val="32"/>
          <w:highlight w:val="none"/>
          <w:lang w:val="en-US" w:eastAsia="zh-CN"/>
        </w:rPr>
        <w:t>1.经济效益：</w:t>
      </w:r>
      <w:r>
        <w:rPr>
          <w:rFonts w:hint="eastAsia" w:asciiTheme="minorEastAsia" w:hAnsiTheme="minorEastAsia" w:eastAsiaTheme="minorEastAsia" w:cstheme="minorEastAsia"/>
          <w:sz w:val="32"/>
          <w:szCs w:val="32"/>
          <w:highlight w:val="none"/>
          <w:lang w:eastAsia="zh-CN"/>
        </w:rPr>
        <w:t>2021-2022年市政消火栓建设工程项目能够</w:t>
      </w:r>
      <w:r>
        <w:rPr>
          <w:rFonts w:hint="eastAsia" w:asciiTheme="minorEastAsia" w:hAnsiTheme="minorEastAsia" w:eastAsiaTheme="minorEastAsia" w:cstheme="minorEastAsia"/>
          <w:kern w:val="2"/>
          <w:sz w:val="32"/>
          <w:szCs w:val="32"/>
          <w:highlight w:val="none"/>
          <w:lang w:val="en-US" w:eastAsia="zh-CN" w:bidi="ar-SA"/>
        </w:rPr>
        <w:t>进一步完善城市功能、优化产业结构、改善人居环境、推进土地、能源、资源的节约集约利用，促进经济和社会可持续发展。</w:t>
      </w:r>
    </w:p>
    <w:p>
      <w:pPr>
        <w:pStyle w:val="16"/>
        <w:keepNext w:val="0"/>
        <w:keepLines w:val="0"/>
        <w:widowControl/>
        <w:suppressLineNumbers w:val="0"/>
        <w:spacing w:before="180" w:beforeAutospacing="0" w:after="150" w:afterAutospacing="0" w:line="450" w:lineRule="atLeast"/>
        <w:ind w:left="0" w:right="0" w:firstLine="640" w:firstLineChars="200"/>
        <w:rPr>
          <w:rFonts w:hint="eastAsia" w:asciiTheme="minorEastAsia" w:hAnsiTheme="minorEastAsia" w:eastAsiaTheme="minorEastAsia" w:cstheme="minorEastAsia"/>
          <w:kern w:val="2"/>
          <w:sz w:val="32"/>
          <w:szCs w:val="32"/>
          <w:highlight w:val="none"/>
          <w:lang w:val="en-US" w:eastAsia="zh-CN" w:bidi="ar-SA"/>
        </w:rPr>
      </w:pPr>
      <w:r>
        <w:rPr>
          <w:rFonts w:hint="eastAsia" w:asciiTheme="minorEastAsia" w:hAnsiTheme="minorEastAsia" w:eastAsiaTheme="minorEastAsia" w:cstheme="minorEastAsia"/>
          <w:kern w:val="2"/>
          <w:sz w:val="32"/>
          <w:szCs w:val="32"/>
          <w:highlight w:val="none"/>
          <w:lang w:val="en-US" w:eastAsia="zh-CN" w:bidi="ar-SA"/>
        </w:rPr>
        <w:t>2.社会效益：提升市政基础设施建设，改善城区居民生活环境，对改善城市投资环境具有十分重要的意义，人民满意度≥90%。</w:t>
      </w:r>
    </w:p>
    <w:p>
      <w:pPr>
        <w:pStyle w:val="16"/>
        <w:keepNext w:val="0"/>
        <w:keepLines w:val="0"/>
        <w:widowControl/>
        <w:suppressLineNumbers w:val="0"/>
        <w:spacing w:before="180" w:beforeAutospacing="0" w:after="150" w:afterAutospacing="0" w:line="450" w:lineRule="atLeast"/>
        <w:ind w:left="0" w:right="0" w:firstLine="640" w:firstLineChars="200"/>
        <w:rPr>
          <w:rFonts w:hint="eastAsia" w:asciiTheme="minorEastAsia" w:hAnsiTheme="minorEastAsia" w:eastAsiaTheme="minorEastAsia" w:cstheme="minorEastAsia"/>
          <w:kern w:val="2"/>
          <w:sz w:val="32"/>
          <w:szCs w:val="32"/>
          <w:highlight w:val="none"/>
          <w:lang w:val="en-US" w:eastAsia="zh-CN" w:bidi="ar-SA"/>
        </w:rPr>
      </w:pPr>
      <w:r>
        <w:rPr>
          <w:rFonts w:hint="eastAsia" w:asciiTheme="minorEastAsia" w:hAnsiTheme="minorEastAsia" w:eastAsiaTheme="minorEastAsia" w:cstheme="minorEastAsia"/>
          <w:kern w:val="2"/>
          <w:sz w:val="32"/>
          <w:szCs w:val="32"/>
          <w:highlight w:val="none"/>
          <w:lang w:val="en-US" w:eastAsia="zh-CN" w:bidi="ar-SA"/>
        </w:rPr>
        <w:t>3.可持续影响：能够为当地居民创造更舒适、健康的生活环境。</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四、问题及建议</w:t>
      </w:r>
    </w:p>
    <w:p>
      <w:pPr>
        <w:adjustRightInd w:val="0"/>
        <w:snapToGrid w:val="0"/>
        <w:spacing w:line="560" w:lineRule="exact"/>
        <w:ind w:firstLine="720"/>
        <w:rPr>
          <w:rFonts w:hint="eastAsia" w:asciiTheme="minorEastAsia" w:hAnsiTheme="minorEastAsia" w:eastAsiaTheme="minorEastAsia" w:cstheme="minorEastAsia"/>
          <w:b/>
          <w:bCs/>
          <w:kern w:val="0"/>
          <w:sz w:val="32"/>
          <w:szCs w:val="32"/>
          <w:lang w:val="zh-CN" w:eastAsia="zh-CN" w:bidi="ar-SA"/>
        </w:rPr>
      </w:pPr>
      <w:r>
        <w:rPr>
          <w:rFonts w:hint="eastAsia" w:asciiTheme="minorEastAsia" w:hAnsiTheme="minorEastAsia" w:eastAsiaTheme="minorEastAsia" w:cstheme="minorEastAsia"/>
          <w:b/>
          <w:bCs/>
          <w:kern w:val="0"/>
          <w:sz w:val="32"/>
          <w:szCs w:val="32"/>
          <w:lang w:val="zh-CN" w:eastAsia="zh-CN" w:bidi="ar-SA"/>
        </w:rPr>
        <w:t>（一）存在的问题。</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暂无。</w:t>
      </w:r>
    </w:p>
    <w:p>
      <w:pPr>
        <w:pStyle w:val="10"/>
        <w:spacing w:line="600" w:lineRule="exact"/>
        <w:ind w:firstLine="643"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b/>
          <w:bCs/>
          <w:kern w:val="0"/>
          <w:sz w:val="32"/>
          <w:szCs w:val="32"/>
          <w:lang w:val="zh-CN" w:eastAsia="zh-CN" w:bidi="ar-SA"/>
        </w:rPr>
        <w:t>（二）相关建议。</w:t>
      </w:r>
      <w:r>
        <w:rPr>
          <w:rFonts w:hint="eastAsia" w:asciiTheme="minorEastAsia" w:hAnsiTheme="minorEastAsia" w:eastAsiaTheme="minorEastAsia" w:cstheme="minorEastAsia"/>
          <w:kern w:val="0"/>
          <w:sz w:val="32"/>
          <w:szCs w:val="32"/>
          <w:lang w:val="en-US" w:eastAsia="zh-CN" w:bidi="ar-SA"/>
        </w:rPr>
        <w:t>该项目为长期建设项目，请财政局加大资金支持力度，确保项目顺利开展。</w:t>
      </w:r>
    </w:p>
    <w:p>
      <w:pPr>
        <w:adjustRightInd w:val="0"/>
        <w:snapToGrid w:val="0"/>
        <w:spacing w:line="560" w:lineRule="exact"/>
        <w:ind w:firstLine="720"/>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numPr>
          <w:ilvl w:val="0"/>
          <w:numId w:val="0"/>
        </w:numPr>
        <w:autoSpaceDE w:val="0"/>
        <w:autoSpaceDN w:val="0"/>
        <w:adjustRightInd w:val="0"/>
        <w:spacing w:line="600" w:lineRule="exact"/>
        <w:jc w:val="both"/>
        <w:rPr>
          <w:rFonts w:hint="eastAsia" w:asciiTheme="minorEastAsia" w:hAnsiTheme="minorEastAsia" w:eastAsiaTheme="minorEastAsia" w:cstheme="minorEastAsia"/>
          <w:sz w:val="32"/>
          <w:szCs w:val="32"/>
          <w:lang w:val="en-US" w:eastAsia="zh-CN"/>
        </w:rPr>
      </w:pPr>
    </w:p>
    <w:p>
      <w:pPr>
        <w:pStyle w:val="3"/>
        <w:rPr>
          <w:rFonts w:hint="eastAsia" w:asciiTheme="minorEastAsia" w:hAnsiTheme="minorEastAsia" w:eastAsiaTheme="minorEastAsia" w:cstheme="minorEastAsia"/>
          <w:sz w:val="32"/>
          <w:szCs w:val="32"/>
          <w:lang w:val="en-US" w:eastAsia="zh-CN"/>
        </w:rPr>
      </w:pPr>
    </w:p>
    <w:p>
      <w:pPr>
        <w:rPr>
          <w:rFonts w:hint="eastAsia" w:asciiTheme="minorEastAsia" w:hAnsiTheme="minorEastAsia" w:eastAsiaTheme="minorEastAsia" w:cstheme="minorEastAsia"/>
          <w:sz w:val="32"/>
          <w:szCs w:val="32"/>
          <w:lang w:val="en-US" w:eastAsia="zh-CN"/>
        </w:rPr>
      </w:pPr>
    </w:p>
    <w:p>
      <w:pPr>
        <w:pStyle w:val="3"/>
        <w:rPr>
          <w:rFonts w:hint="eastAsia" w:asciiTheme="minorEastAsia" w:hAnsiTheme="minorEastAsia" w:eastAsiaTheme="minorEastAsia" w:cstheme="minorEastAsia"/>
          <w:sz w:val="32"/>
          <w:szCs w:val="32"/>
          <w:lang w:val="en-US" w:eastAsia="zh-CN"/>
        </w:rPr>
      </w:pPr>
    </w:p>
    <w:p>
      <w:pPr>
        <w:rPr>
          <w:rFonts w:hint="eastAsia" w:asciiTheme="minorEastAsia" w:hAnsiTheme="minorEastAsia" w:eastAsiaTheme="minorEastAsia" w:cstheme="minorEastAsia"/>
          <w:sz w:val="32"/>
          <w:szCs w:val="32"/>
          <w:lang w:val="en-US" w:eastAsia="zh-CN"/>
        </w:rPr>
      </w:pPr>
    </w:p>
    <w:p>
      <w:pPr>
        <w:pStyle w:val="3"/>
        <w:rPr>
          <w:rFonts w:hint="eastAsia" w:asciiTheme="minorEastAsia" w:hAnsiTheme="minorEastAsia" w:eastAsiaTheme="minorEastAsia" w:cstheme="minorEastAsia"/>
          <w:sz w:val="32"/>
          <w:szCs w:val="32"/>
          <w:lang w:val="en-US" w:eastAsia="zh-CN"/>
        </w:rPr>
      </w:pPr>
    </w:p>
    <w:p>
      <w:pPr>
        <w:rPr>
          <w:rFonts w:hint="eastAsia" w:asciiTheme="minorEastAsia" w:hAnsiTheme="minorEastAsia" w:eastAsiaTheme="minorEastAsia" w:cstheme="minorEastAsia"/>
          <w:sz w:val="32"/>
          <w:szCs w:val="32"/>
          <w:lang w:val="en-US" w:eastAsia="zh-CN"/>
        </w:rPr>
      </w:pPr>
    </w:p>
    <w:p>
      <w:pPr>
        <w:pStyle w:val="2"/>
        <w:rPr>
          <w:rFonts w:hint="eastAsia"/>
          <w:lang w:val="en-US" w:eastAsia="zh-CN"/>
        </w:rPr>
      </w:pPr>
    </w:p>
    <w:p>
      <w:pPr>
        <w:pStyle w:val="36"/>
        <w:spacing w:line="560" w:lineRule="exact"/>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（火车南站“商贸城”市政道路配套工程建设PPP项目）</w:t>
      </w:r>
    </w:p>
    <w:p>
      <w:pPr>
        <w:adjustRightInd w:val="0"/>
        <w:snapToGrid w:val="0"/>
        <w:spacing w:line="560" w:lineRule="exact"/>
        <w:ind w:firstLine="720"/>
        <w:rPr>
          <w:rFonts w:hint="eastAsia" w:asciiTheme="minorEastAsia" w:hAnsiTheme="minorEastAsia" w:eastAsiaTheme="minorEastAsia" w:cstheme="minorEastAsia"/>
        </w:rPr>
      </w:pP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火车南站“商贸城”市政道路配套工程建设PPP项目，包含总发路北段、莲花路、总园路共3条道路。实施机构是攀枝花市仁和区住房和城乡建设局。项目估算总投资50800万元人民币(目前实际总投资2.21亿元）。2016年12月8日完成社会资本方采购，中选社会资本方（联合体）：攀枝花市城市建设投资经营有限公司、攀枝花建设工程有限责任公司。合作期限12年，建设期2年，运营期10年。本项目于2017年3月16日开工，总发路北段于2019年7月1日完工运营，2020年6月30日3条路全面竣工。</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12月23日，我局以《关于拨付仁和区火车南站“商贸城”市政道路配套工程建设PPP项目可用性服务费的函》向区财政局申请仁和区火车南站“商贸城”市政道路配套工程建设PPP项目可用性服务费及运营维护费9750万元。区财政局于2022年12月27日至12月30日期间以攀仁财资经投[2022]87号文件向我局共计支付费用9750万元(其中上级配套7550万元）。符合</w:t>
      </w:r>
      <w:r>
        <w:rPr>
          <w:rFonts w:hint="eastAsia" w:asciiTheme="minorEastAsia" w:hAnsiTheme="minorEastAsia" w:eastAsiaTheme="minorEastAsia" w:cstheme="minorEastAsia"/>
          <w:sz w:val="32"/>
          <w:szCs w:val="32"/>
          <w:lang w:val="zh-CN" w:eastAsia="zh-CN"/>
        </w:rPr>
        <w:t>资金管理办法等相关规定。</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该项目主要建设内容为</w:t>
      </w:r>
      <w:r>
        <w:rPr>
          <w:rFonts w:hint="eastAsia" w:asciiTheme="minorEastAsia" w:hAnsiTheme="minorEastAsia" w:eastAsiaTheme="minorEastAsia" w:cstheme="minorEastAsia"/>
          <w:sz w:val="32"/>
          <w:szCs w:val="32"/>
        </w:rPr>
        <w:t>总发路北段、莲花路、总园路3条道路</w:t>
      </w:r>
      <w:r>
        <w:rPr>
          <w:rFonts w:hint="eastAsia" w:asciiTheme="minorEastAsia" w:hAnsiTheme="minorEastAsia" w:eastAsiaTheme="minorEastAsia" w:cstheme="minorEastAsia"/>
          <w:sz w:val="32"/>
          <w:szCs w:val="32"/>
          <w:lang w:eastAsia="zh-CN"/>
        </w:rPr>
        <w:t>，按照</w:t>
      </w:r>
      <w:r>
        <w:rPr>
          <w:rFonts w:hint="eastAsia" w:asciiTheme="minorEastAsia" w:hAnsiTheme="minorEastAsia" w:eastAsiaTheme="minorEastAsia" w:cstheme="minorEastAsia"/>
          <w:sz w:val="32"/>
          <w:szCs w:val="32"/>
          <w:lang w:val="en-US" w:eastAsia="zh-CN"/>
        </w:rPr>
        <w:t>PPP协议约定，运营维护期10年期间需每年支付可用性服务费及运营维护费，目前已完成2019至2022年度可用性服务费及运营维护费支付工作。</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adjustRightInd w:val="0"/>
        <w:snapToGrid w:val="0"/>
        <w:spacing w:line="560" w:lineRule="exact"/>
        <w:ind w:firstLine="720"/>
        <w:rPr>
          <w:rFonts w:hint="eastAsia" w:asciiTheme="minorEastAsia" w:hAnsiTheme="minorEastAsia" w:eastAsiaTheme="minorEastAsia" w:cstheme="minorEastAsia"/>
          <w:b/>
          <w:sz w:val="32"/>
          <w:szCs w:val="32"/>
          <w:lang w:val="en-US"/>
        </w:rPr>
      </w:pPr>
      <w:r>
        <w:rPr>
          <w:rFonts w:hint="eastAsia" w:asciiTheme="minorEastAsia" w:hAnsiTheme="minorEastAsia" w:eastAsiaTheme="minorEastAsia" w:cstheme="minorEastAsia"/>
          <w:sz w:val="32"/>
          <w:szCs w:val="32"/>
          <w:lang w:eastAsia="zh-CN"/>
        </w:rPr>
        <w:t>按照</w:t>
      </w:r>
      <w:r>
        <w:rPr>
          <w:rFonts w:hint="eastAsia" w:asciiTheme="minorEastAsia" w:hAnsiTheme="minorEastAsia" w:eastAsiaTheme="minorEastAsia" w:cstheme="minorEastAsia"/>
          <w:sz w:val="32"/>
          <w:szCs w:val="32"/>
          <w:lang w:val="en-US" w:eastAsia="zh-CN"/>
        </w:rPr>
        <w:t>PPP协议约定，该项目于2019年起进入运营维护期，需每年支付可用性服务费及运营维护费。因此申报资金内容</w:t>
      </w:r>
      <w:r>
        <w:rPr>
          <w:rFonts w:hint="eastAsia" w:asciiTheme="minorEastAsia" w:hAnsiTheme="minorEastAsia" w:eastAsiaTheme="minorEastAsia" w:cstheme="minorEastAsia"/>
          <w:sz w:val="32"/>
          <w:szCs w:val="32"/>
          <w:lang w:val="zh-CN"/>
        </w:rPr>
        <w:t>与具体实施内容相符、申报目标合理可行。</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二、项目实施及管理情况</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（一）资金计划、到位及使用情况。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2022年区财政局共向我局支付</w:t>
      </w:r>
      <w:r>
        <w:rPr>
          <w:rFonts w:hint="eastAsia" w:asciiTheme="minorEastAsia" w:hAnsiTheme="minorEastAsia" w:eastAsiaTheme="minorEastAsia" w:cstheme="minorEastAsia"/>
          <w:lang w:val="en-US" w:eastAsia="zh-CN"/>
        </w:rPr>
        <w:t>仁和区火车南站“商贸城”市政道路配套工程建设PPP项目可用性服务费及运营维护费9750</w:t>
      </w:r>
      <w:r>
        <w:rPr>
          <w:rFonts w:hint="eastAsia" w:asciiTheme="minorEastAsia" w:hAnsiTheme="minorEastAsia" w:eastAsiaTheme="minorEastAsia" w:cstheme="minorEastAsia"/>
          <w:kern w:val="0"/>
          <w:sz w:val="32"/>
          <w:szCs w:val="32"/>
          <w:lang w:val="en-US" w:eastAsia="zh-CN"/>
        </w:rPr>
        <w:t>万元。我局共向项目公司支付9750万元。</w:t>
      </w:r>
      <w:r>
        <w:rPr>
          <w:rFonts w:hint="eastAsia" w:asciiTheme="minorEastAsia" w:hAnsiTheme="minorEastAsia" w:eastAsiaTheme="minorEastAsia" w:cstheme="minorEastAsia"/>
          <w:lang w:val="zh-CN"/>
        </w:rPr>
        <w:t>支付依据合规合法，资金支付与预算相符。</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2230"/>
        <w:gridCol w:w="1341"/>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15"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资金计划</w:t>
            </w:r>
          </w:p>
        </w:tc>
        <w:tc>
          <w:tcPr>
            <w:tcW w:w="2250"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资金到位</w:t>
            </w:r>
          </w:p>
        </w:tc>
        <w:tc>
          <w:tcPr>
            <w:tcW w:w="1350"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资金使用</w:t>
            </w:r>
          </w:p>
        </w:tc>
        <w:tc>
          <w:tcPr>
            <w:tcW w:w="3255"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资金支付率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215"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9750</w:t>
            </w:r>
          </w:p>
        </w:tc>
        <w:tc>
          <w:tcPr>
            <w:tcW w:w="2250"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9750</w:t>
            </w:r>
          </w:p>
        </w:tc>
        <w:tc>
          <w:tcPr>
            <w:tcW w:w="1350"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9750</w:t>
            </w:r>
          </w:p>
        </w:tc>
        <w:tc>
          <w:tcPr>
            <w:tcW w:w="3255" w:type="dxa"/>
            <w:noWrap w:val="0"/>
            <w:vAlign w:val="top"/>
          </w:tcPr>
          <w:p>
            <w:pPr>
              <w:pStyle w:val="2"/>
              <w:numPr>
                <w:ilvl w:val="0"/>
                <w:numId w:val="0"/>
              </w:numPr>
              <w:ind w:firstLine="1620" w:firstLineChars="900"/>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100%</w:t>
            </w:r>
          </w:p>
        </w:tc>
      </w:tr>
    </w:tbl>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1.评审</w:t>
      </w:r>
      <w:r>
        <w:rPr>
          <w:rFonts w:hint="eastAsia" w:asciiTheme="minorEastAsia" w:hAnsiTheme="minorEastAsia" w:eastAsiaTheme="minorEastAsia" w:cstheme="minorEastAsia"/>
          <w:kern w:val="0"/>
          <w:sz w:val="32"/>
          <w:szCs w:val="32"/>
          <w:lang w:eastAsia="zh-CN"/>
        </w:rPr>
        <w:t>可研方案取得立项批复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2.送呈常务会审议并印发会议纪要;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rPr>
      </w:pPr>
      <w:r>
        <w:rPr>
          <w:rFonts w:hint="eastAsia" w:asciiTheme="minorEastAsia" w:hAnsiTheme="minorEastAsia" w:eastAsiaTheme="minorEastAsia" w:cstheme="minorEastAsia"/>
          <w:kern w:val="0"/>
          <w:sz w:val="32"/>
          <w:szCs w:val="32"/>
        </w:rPr>
        <w:t>3.确定</w:t>
      </w:r>
      <w:r>
        <w:rPr>
          <w:rFonts w:hint="eastAsia" w:asciiTheme="minorEastAsia" w:hAnsiTheme="minorEastAsia" w:eastAsiaTheme="minorEastAsia" w:cstheme="minorEastAsia"/>
          <w:kern w:val="0"/>
          <w:sz w:val="32"/>
          <w:szCs w:val="32"/>
          <w:lang w:eastAsia="zh-CN"/>
        </w:rPr>
        <w:t>项目公司</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val="en-US" w:eastAsia="zh-CN"/>
        </w:rPr>
        <w:t>PPP协议；</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w:t>
      </w:r>
      <w:r>
        <w:rPr>
          <w:rFonts w:hint="eastAsia" w:asciiTheme="minorEastAsia" w:hAnsiTheme="minorEastAsia" w:eastAsiaTheme="minorEastAsia" w:cstheme="minorEastAsia"/>
          <w:kern w:val="0"/>
          <w:sz w:val="32"/>
          <w:szCs w:val="32"/>
          <w:lang w:eastAsia="zh-CN"/>
        </w:rPr>
        <w:t>项目</w:t>
      </w:r>
      <w:r>
        <w:rPr>
          <w:rFonts w:hint="eastAsia" w:asciiTheme="minorEastAsia" w:hAnsiTheme="minorEastAsia" w:eastAsiaTheme="minorEastAsia" w:cstheme="minorEastAsia"/>
          <w:kern w:val="0"/>
          <w:sz w:val="32"/>
          <w:szCs w:val="32"/>
        </w:rPr>
        <w:t>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sz w:val="32"/>
          <w:szCs w:val="32"/>
          <w:lang w:val="zh-CN"/>
        </w:rPr>
        <w:t>（二）项目管理情况。</w:t>
      </w:r>
      <w:r>
        <w:rPr>
          <w:rFonts w:hint="eastAsia" w:asciiTheme="minorEastAsia" w:hAnsiTheme="minorEastAsia" w:eastAsiaTheme="minorEastAsia" w:cstheme="minorEastAsia"/>
          <w:kern w:val="0"/>
          <w:sz w:val="32"/>
          <w:szCs w:val="32"/>
        </w:rPr>
        <w:t>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eastAsia="zh-CN"/>
        </w:rPr>
        <w:t>公开招标</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w:t>
      </w:r>
      <w:r>
        <w:rPr>
          <w:rFonts w:hint="eastAsia" w:asciiTheme="minorEastAsia" w:hAnsiTheme="minorEastAsia" w:eastAsiaTheme="minorEastAsia" w:cstheme="minorEastAsia"/>
          <w:kern w:val="0"/>
          <w:sz w:val="32"/>
          <w:szCs w:val="32"/>
          <w:lang w:val="en-US" w:eastAsia="zh-CN"/>
        </w:rPr>
        <w:t>PPP项目公司</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并与项目公司签订了</w:t>
      </w:r>
      <w:r>
        <w:rPr>
          <w:rFonts w:hint="eastAsia" w:asciiTheme="minorEastAsia" w:hAnsiTheme="minorEastAsia" w:eastAsiaTheme="minorEastAsia" w:cstheme="minorEastAsia"/>
          <w:kern w:val="0"/>
          <w:sz w:val="32"/>
          <w:szCs w:val="32"/>
          <w:lang w:val="en-US" w:eastAsia="zh-CN"/>
        </w:rPr>
        <w:t>PPP协议，</w:t>
      </w:r>
      <w:r>
        <w:rPr>
          <w:rFonts w:hint="eastAsia" w:asciiTheme="minorEastAsia" w:hAnsiTheme="minorEastAsia" w:eastAsiaTheme="minorEastAsia" w:cstheme="minorEastAsia"/>
          <w:kern w:val="0"/>
          <w:sz w:val="32"/>
          <w:szCs w:val="32"/>
          <w:lang w:eastAsia="zh-CN"/>
        </w:rPr>
        <w:t>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3"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b/>
          <w:sz w:val="32"/>
          <w:szCs w:val="32"/>
          <w:lang w:val="zh-CN"/>
        </w:rPr>
        <w:t>（三）项目监管情况。</w:t>
      </w:r>
      <w:r>
        <w:rPr>
          <w:rFonts w:hint="eastAsia" w:asciiTheme="minorEastAsia" w:hAnsiTheme="minorEastAsia" w:eastAsiaTheme="minorEastAsia" w:cstheme="minorEastAsia"/>
          <w:kern w:val="0"/>
          <w:sz w:val="32"/>
          <w:szCs w:val="32"/>
          <w:lang w:eastAsia="zh-CN"/>
        </w:rPr>
        <w:t>完成招标工作后，我局即派专人负责该项目管理工作，收集过程资料，督促施工、设计单位，按目标任务持续推进工作，并按</w:t>
      </w:r>
      <w:r>
        <w:rPr>
          <w:rFonts w:hint="eastAsia" w:asciiTheme="minorEastAsia" w:hAnsiTheme="minorEastAsia" w:eastAsiaTheme="minorEastAsia" w:cstheme="minorEastAsia"/>
          <w:kern w:val="0"/>
          <w:sz w:val="32"/>
          <w:szCs w:val="32"/>
          <w:lang w:val="en-US" w:eastAsia="zh-CN"/>
        </w:rPr>
        <w:t>PPP协议</w:t>
      </w:r>
      <w:r>
        <w:rPr>
          <w:rFonts w:hint="eastAsia" w:asciiTheme="minorEastAsia" w:hAnsiTheme="minorEastAsia" w:eastAsiaTheme="minorEastAsia" w:cstheme="minorEastAsia"/>
          <w:kern w:val="0"/>
          <w:sz w:val="32"/>
          <w:szCs w:val="32"/>
          <w:lang w:eastAsia="zh-CN"/>
        </w:rPr>
        <w:t>拨付可用性服务费及运营维护费。</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三、项目绩效情况</w:t>
      </w:r>
      <w:r>
        <w:rPr>
          <w:rFonts w:hint="eastAsia" w:asciiTheme="minorEastAsia" w:hAnsiTheme="minorEastAsia" w:eastAsiaTheme="minorEastAsia" w:cstheme="minorEastAsia"/>
          <w:b/>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pStyle w:val="2"/>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heme="minorEastAsia" w:hAnsiTheme="minorEastAsia" w:eastAsiaTheme="minorEastAsia" w:cstheme="minorEastAsia"/>
          <w:color w:val="auto"/>
          <w:kern w:val="0"/>
          <w:sz w:val="32"/>
          <w:szCs w:val="32"/>
          <w:lang w:val="en-US" w:eastAsia="zh-CN" w:bidi="ar-SA"/>
        </w:rPr>
      </w:pPr>
      <w:r>
        <w:rPr>
          <w:rFonts w:hint="eastAsia" w:asciiTheme="minorEastAsia" w:hAnsiTheme="minorEastAsia" w:eastAsiaTheme="minorEastAsia" w:cstheme="minorEastAsia"/>
          <w:color w:val="auto"/>
          <w:kern w:val="0"/>
          <w:sz w:val="32"/>
          <w:szCs w:val="32"/>
          <w:lang w:val="en-US" w:eastAsia="zh-CN" w:bidi="ar-SA"/>
        </w:rPr>
        <w:t>仁和区火车南站“商贸城”市政道路配套工程建设PPP项目已于2019年、2021年完成项目建设并投入使用，2019年进入运营维护期。</w:t>
      </w:r>
    </w:p>
    <w:p>
      <w:pPr>
        <w:adjustRightInd w:val="0"/>
        <w:snapToGrid w:val="0"/>
        <w:spacing w:line="560" w:lineRule="exact"/>
        <w:ind w:firstLine="720"/>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sz w:val="32"/>
          <w:szCs w:val="32"/>
          <w:lang w:val="zh-CN"/>
        </w:rPr>
        <w:t>（二）项目效益情况。</w:t>
      </w:r>
    </w:p>
    <w:p>
      <w:pPr>
        <w:pStyle w:val="6"/>
        <w:ind w:left="0" w:leftChars="0" w:firstLine="640" w:firstLineChars="200"/>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1.社会效益：项目建设建成后，对攀枝花的环境、社会、经济等方面都会产生积极而深远的影响。该项目的顺利完成，解决了目前攀枝花</w:t>
      </w:r>
      <w:r>
        <w:rPr>
          <w:rFonts w:hint="eastAsia" w:asciiTheme="minorEastAsia" w:hAnsiTheme="minorEastAsia" w:eastAsiaTheme="minorEastAsia" w:cstheme="minorEastAsia"/>
          <w:sz w:val="32"/>
          <w:szCs w:val="32"/>
        </w:rPr>
        <w:t>市区内的道路设施严重缺乏</w:t>
      </w:r>
      <w:r>
        <w:rPr>
          <w:rFonts w:hint="eastAsia" w:asciiTheme="minorEastAsia" w:hAnsiTheme="minorEastAsia" w:eastAsiaTheme="minorEastAsia" w:cstheme="minorEastAsia"/>
          <w:kern w:val="2"/>
          <w:sz w:val="32"/>
          <w:szCs w:val="32"/>
          <w:lang w:val="en-US" w:eastAsia="zh-CN" w:bidi="ar-SA"/>
        </w:rPr>
        <w:t>交通堵塞的问题，为当地居民创造更舒适、健康的生活环境，从而提高了政府的威信，能有效克制不稳定因素的滋生，维护社会的长治久安，提升人居生活幸福度，满意度≥90%。</w:t>
      </w:r>
    </w:p>
    <w:p>
      <w:pPr>
        <w:adjustRightInd w:val="0"/>
        <w:snapToGrid w:val="0"/>
        <w:spacing w:line="560" w:lineRule="exact"/>
        <w:ind w:firstLine="72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2.经济效益：</w:t>
      </w:r>
      <w:r>
        <w:rPr>
          <w:rFonts w:hint="eastAsia" w:asciiTheme="minorEastAsia" w:hAnsiTheme="minorEastAsia" w:eastAsiaTheme="minorEastAsia" w:cstheme="minorEastAsia"/>
          <w:kern w:val="0"/>
          <w:sz w:val="32"/>
          <w:szCs w:val="32"/>
        </w:rPr>
        <w:t>解决目前攀枝花城镇市政设施薄弱、市政设施存在安全隐患的问题，改善了城区居民生活环境，能够为当地居民创造更舒适、健康的生活环境，有利于提高投资环境和提供必要的投资条件，促进经济的发展，以此带动周边的建筑业、交通运输业、饮食服务业、商业零售业、旅游业等行业的发展，工商税务收入也将随之增加，可极大地促进区域社会经济的发展。</w:t>
      </w:r>
    </w:p>
    <w:p>
      <w:pPr>
        <w:pStyle w:val="2"/>
        <w:ind w:firstLine="64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kern w:val="0"/>
          <w:sz w:val="32"/>
          <w:szCs w:val="32"/>
          <w:lang w:val="en-US" w:eastAsia="zh-CN"/>
        </w:rPr>
        <w:t>3.生态效益：完善片区污水管网，</w:t>
      </w:r>
      <w:r>
        <w:rPr>
          <w:rFonts w:hint="eastAsia" w:asciiTheme="minorEastAsia" w:hAnsiTheme="minorEastAsia" w:eastAsiaTheme="minorEastAsia" w:cstheme="minorEastAsia"/>
          <w:sz w:val="32"/>
          <w:szCs w:val="32"/>
          <w:lang w:eastAsia="zh-CN"/>
        </w:rPr>
        <w:t>解决了</w:t>
      </w:r>
      <w:r>
        <w:rPr>
          <w:rFonts w:hint="eastAsia" w:asciiTheme="minorEastAsia" w:hAnsiTheme="minorEastAsia" w:eastAsiaTheme="minorEastAsia" w:cstheme="minorEastAsia"/>
          <w:kern w:val="2"/>
          <w:sz w:val="32"/>
          <w:szCs w:val="32"/>
          <w:lang w:val="en-US" w:eastAsia="zh-CN" w:bidi="ar-SA"/>
        </w:rPr>
        <w:t>管网雨污混流破损严重等情况。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四、问题及建议</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kern w:val="0"/>
          <w:sz w:val="32"/>
          <w:szCs w:val="32"/>
          <w:lang w:eastAsia="zh-CN"/>
        </w:rPr>
        <w:t>我局每年需根据</w:t>
      </w:r>
      <w:r>
        <w:rPr>
          <w:rFonts w:hint="eastAsia" w:asciiTheme="minorEastAsia" w:hAnsiTheme="minorEastAsia" w:eastAsiaTheme="minorEastAsia" w:cstheme="minorEastAsia"/>
          <w:kern w:val="0"/>
          <w:sz w:val="32"/>
          <w:szCs w:val="32"/>
          <w:lang w:val="en-US" w:eastAsia="zh-CN"/>
        </w:rPr>
        <w:t>PPP协议及绩效考核评价等级</w:t>
      </w:r>
      <w:r>
        <w:rPr>
          <w:rFonts w:hint="eastAsia" w:asciiTheme="minorEastAsia" w:hAnsiTheme="minorEastAsia" w:eastAsiaTheme="minorEastAsia" w:cstheme="minorEastAsia"/>
          <w:kern w:val="0"/>
          <w:sz w:val="32"/>
          <w:szCs w:val="32"/>
          <w:lang w:eastAsia="zh-CN"/>
        </w:rPr>
        <w:t>支付可用性服务费及运营维护费约</w:t>
      </w:r>
      <w:r>
        <w:rPr>
          <w:rFonts w:hint="eastAsia" w:asciiTheme="minorEastAsia" w:hAnsiTheme="minorEastAsia" w:eastAsiaTheme="minorEastAsia" w:cstheme="minorEastAsia"/>
          <w:kern w:val="0"/>
          <w:sz w:val="32"/>
          <w:szCs w:val="32"/>
          <w:lang w:val="en-US" w:eastAsia="zh-CN"/>
        </w:rPr>
        <w:t>3000万元，资金缺口巨大</w:t>
      </w:r>
      <w:r>
        <w:rPr>
          <w:rFonts w:hint="eastAsia" w:asciiTheme="minorEastAsia" w:hAnsiTheme="minorEastAsia" w:eastAsiaTheme="minorEastAsia" w:cstheme="minorEastAsia"/>
          <w:kern w:val="0"/>
          <w:sz w:val="32"/>
          <w:szCs w:val="32"/>
          <w:lang w:eastAsia="zh-CN"/>
        </w:rPr>
        <w:t>。</w:t>
      </w:r>
    </w:p>
    <w:p>
      <w:pPr>
        <w:pStyle w:val="10"/>
        <w:spacing w:line="600" w:lineRule="exact"/>
        <w:ind w:firstLine="643"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kern w:val="0"/>
          <w:sz w:val="32"/>
          <w:szCs w:val="32"/>
          <w:lang w:val="en-US" w:eastAsia="zh-CN" w:bidi="ar-SA"/>
        </w:rPr>
        <w:t>建议财政部门加大资金支持力度，确保</w:t>
      </w:r>
      <w:r>
        <w:rPr>
          <w:rFonts w:hint="eastAsia" w:asciiTheme="minorEastAsia" w:hAnsiTheme="minorEastAsia" w:eastAsiaTheme="minorEastAsia" w:cstheme="minorEastAsia"/>
          <w:color w:val="auto"/>
          <w:kern w:val="0"/>
          <w:sz w:val="32"/>
          <w:szCs w:val="32"/>
          <w:lang w:val="en-US" w:eastAsia="zh-CN" w:bidi="ar-SA"/>
        </w:rPr>
        <w:t>四号地块二期市政基础设施PPP项目运营维护工作顺利开展。</w:t>
      </w: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7"/>
        <w:spacing w:before="93"/>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2"/>
        <w:rPr>
          <w:rFonts w:hint="eastAsia"/>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sz w:val="32"/>
          <w:szCs w:val="32"/>
          <w:highlight w:val="none"/>
          <w:lang w:eastAsia="zh-CN"/>
        </w:rPr>
        <w:t>仁和城区污水主管网建设项目和大河流域火车南站段水环境及沿线综合整治项目</w:t>
      </w:r>
      <w:r>
        <w:rPr>
          <w:rFonts w:hint="eastAsia" w:asciiTheme="minorEastAsia" w:hAnsiTheme="minorEastAsia" w:eastAsiaTheme="minorEastAsia" w:cstheme="minorEastAsia"/>
          <w:color w:val="auto"/>
          <w:kern w:val="2"/>
          <w:sz w:val="32"/>
          <w:szCs w:val="32"/>
        </w:rPr>
        <w:t>）</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大</w:t>
      </w:r>
      <w:r>
        <w:rPr>
          <w:rFonts w:hint="eastAsia" w:asciiTheme="minorEastAsia" w:hAnsiTheme="minorEastAsia" w:eastAsiaTheme="minorEastAsia" w:cstheme="minorEastAsia"/>
          <w:sz w:val="32"/>
          <w:szCs w:val="32"/>
        </w:rPr>
        <w:t>河流域火车南站段水环境及沿线综合整治项目</w:t>
      </w:r>
      <w:r>
        <w:rPr>
          <w:rFonts w:hint="eastAsia" w:asciiTheme="minorEastAsia" w:hAnsiTheme="minorEastAsia" w:eastAsiaTheme="minorEastAsia" w:cstheme="minorEastAsia"/>
          <w:sz w:val="32"/>
          <w:szCs w:val="32"/>
          <w:lang w:val="en-US" w:eastAsia="zh-CN"/>
        </w:rPr>
        <w:t>规划占地面积47.21公顷，对沿河进行水环境处理和生态保护的基础上进行景观塑造，建设内容包含绿化工程、土方工程、景石安装、水利工程、配套建筑及附属设施等；</w:t>
      </w:r>
      <w:r>
        <w:rPr>
          <w:rFonts w:hint="eastAsia" w:asciiTheme="minorEastAsia" w:hAnsiTheme="minorEastAsia" w:eastAsiaTheme="minorEastAsia" w:cstheme="minorEastAsia"/>
          <w:sz w:val="32"/>
          <w:szCs w:val="32"/>
        </w:rPr>
        <w:t>仁和城区污水主管网建设项目</w:t>
      </w:r>
      <w:r>
        <w:rPr>
          <w:rFonts w:hint="eastAsia" w:asciiTheme="minorEastAsia" w:hAnsiTheme="minorEastAsia" w:eastAsiaTheme="minorEastAsia" w:cstheme="minorEastAsia"/>
          <w:sz w:val="32"/>
          <w:szCs w:val="32"/>
          <w:lang w:eastAsia="zh-CN"/>
        </w:rPr>
        <w:t>总长度</w:t>
      </w:r>
      <w:r>
        <w:rPr>
          <w:rFonts w:hint="eastAsia" w:asciiTheme="minorEastAsia" w:hAnsiTheme="minorEastAsia" w:eastAsiaTheme="minorEastAsia" w:cstheme="minorEastAsia"/>
          <w:sz w:val="32"/>
          <w:szCs w:val="32"/>
          <w:lang w:val="en-US" w:eastAsia="zh-CN"/>
        </w:rPr>
        <w:t>116.6km，包括对仁和城区、乡镇街办污水管网进行新建、维修及改造，已列入污水管网三年推进计划。</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2022年7月，我局以《关于拨付2021年第二批省级城乡建设发展专项资金费用的请示》（</w:t>
      </w:r>
      <w:r>
        <w:rPr>
          <w:rFonts w:hint="eastAsia" w:asciiTheme="minorEastAsia" w:hAnsiTheme="minorEastAsia" w:eastAsiaTheme="minorEastAsia" w:cstheme="minorEastAsia"/>
          <w:color w:val="000000"/>
          <w:kern w:val="0"/>
          <w:sz w:val="32"/>
          <w:szCs w:val="32"/>
          <w:lang w:val="en-US" w:eastAsia="zh-CN" w:bidi="ar"/>
        </w:rPr>
        <w:t>攀仁住建〔2022〕87号</w:t>
      </w:r>
      <w:r>
        <w:rPr>
          <w:rFonts w:hint="eastAsia" w:asciiTheme="minorEastAsia" w:hAnsiTheme="minorEastAsia" w:eastAsiaTheme="minorEastAsia" w:cstheme="minorEastAsia"/>
          <w:sz w:val="32"/>
          <w:szCs w:val="32"/>
          <w:lang w:val="en-US" w:eastAsia="zh-CN"/>
        </w:rPr>
        <w:t>）文件向区政府请示资金使用计划，并经区政府第18次常务会议审定通过。该项目总批复金额751万元，后根据区政府第18次常务会议要求向各乡镇分配资金250万元。因此，我局剩余资金指标501万元。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pStyle w:val="2"/>
        <w:ind w:firstLine="640" w:firstLineChars="200"/>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sz w:val="32"/>
          <w:szCs w:val="32"/>
          <w:lang w:val="zh-CN"/>
        </w:rPr>
        <w:t>完成</w:t>
      </w:r>
      <w:r>
        <w:rPr>
          <w:rFonts w:hint="eastAsia" w:asciiTheme="minorEastAsia" w:hAnsiTheme="minorEastAsia" w:eastAsiaTheme="minorEastAsia" w:cstheme="minorEastAsia"/>
          <w:sz w:val="32"/>
          <w:szCs w:val="32"/>
          <w:lang w:eastAsia="zh-CN"/>
        </w:rPr>
        <w:t>大</w:t>
      </w:r>
      <w:r>
        <w:rPr>
          <w:rFonts w:hint="eastAsia" w:asciiTheme="minorEastAsia" w:hAnsiTheme="minorEastAsia" w:eastAsiaTheme="minorEastAsia" w:cstheme="minorEastAsia"/>
          <w:sz w:val="32"/>
          <w:szCs w:val="32"/>
        </w:rPr>
        <w:t>河流域火车南站段水环境及沿线综合整治项目</w:t>
      </w:r>
      <w:r>
        <w:rPr>
          <w:rFonts w:hint="eastAsia" w:asciiTheme="minorEastAsia" w:hAnsiTheme="minorEastAsia" w:eastAsiaTheme="minorEastAsia" w:cstheme="minorEastAsia"/>
          <w:sz w:val="32"/>
          <w:szCs w:val="32"/>
          <w:lang w:eastAsia="zh-CN"/>
        </w:rPr>
        <w:t>建设，分年度完成</w:t>
      </w:r>
      <w:r>
        <w:rPr>
          <w:rFonts w:hint="eastAsia" w:asciiTheme="minorEastAsia" w:hAnsiTheme="minorEastAsia" w:eastAsiaTheme="minorEastAsia" w:cstheme="minorEastAsia"/>
          <w:sz w:val="32"/>
          <w:szCs w:val="32"/>
          <w:lang w:val="en-US" w:eastAsia="zh-CN"/>
        </w:rPr>
        <w:t>116.6km</w:t>
      </w:r>
      <w:r>
        <w:rPr>
          <w:rFonts w:hint="eastAsia" w:asciiTheme="minorEastAsia" w:hAnsiTheme="minorEastAsia" w:eastAsiaTheme="minorEastAsia" w:cstheme="minorEastAsia"/>
          <w:sz w:val="32"/>
          <w:szCs w:val="32"/>
        </w:rPr>
        <w:t>仁和城区污水主管网建设项目</w:t>
      </w:r>
      <w:r>
        <w:rPr>
          <w:rFonts w:hint="eastAsia" w:asciiTheme="minorEastAsia" w:hAnsiTheme="minorEastAsia" w:eastAsiaTheme="minorEastAsia" w:cstheme="minorEastAsia"/>
          <w:sz w:val="32"/>
          <w:szCs w:val="32"/>
          <w:lang w:eastAsia="zh-CN"/>
        </w:rPr>
        <w:t>，并完成资金使用。</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2"/>
          <w:sz w:val="32"/>
          <w:szCs w:val="32"/>
          <w:lang w:val="en-US" w:eastAsia="zh-CN" w:bidi="ar-SA"/>
        </w:rPr>
        <w:t>该资金为上级补助资金，专项用于</w:t>
      </w:r>
      <w:r>
        <w:rPr>
          <w:rFonts w:hint="eastAsia" w:asciiTheme="minorEastAsia" w:hAnsiTheme="minorEastAsia" w:eastAsiaTheme="minorEastAsia" w:cstheme="minorEastAsia"/>
          <w:sz w:val="32"/>
          <w:szCs w:val="32"/>
          <w:lang w:eastAsia="zh-CN"/>
        </w:rPr>
        <w:t>大</w:t>
      </w:r>
      <w:r>
        <w:rPr>
          <w:rFonts w:hint="eastAsia" w:asciiTheme="minorEastAsia" w:hAnsiTheme="minorEastAsia" w:eastAsiaTheme="minorEastAsia" w:cstheme="minorEastAsia"/>
          <w:sz w:val="32"/>
          <w:szCs w:val="32"/>
        </w:rPr>
        <w:t>河流域火车南站段水环境及沿线综合整治项目</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仁和城区污水主管网建设项目</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kern w:val="0"/>
          <w:sz w:val="32"/>
          <w:szCs w:val="32"/>
          <w:lang w:eastAsia="zh-CN"/>
        </w:rPr>
        <w:t>所有申报内容与具体实施内容</w:t>
      </w:r>
      <w:r>
        <w:rPr>
          <w:rFonts w:hint="eastAsia" w:asciiTheme="minorEastAsia" w:hAnsiTheme="minorEastAsia" w:eastAsiaTheme="minorEastAsia" w:cstheme="minorEastAsia"/>
          <w:kern w:val="0"/>
          <w:sz w:val="32"/>
          <w:szCs w:val="32"/>
        </w:rPr>
        <w:t>相符、申报目标合理可行。</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2022年区财政局共向我局支付</w:t>
      </w:r>
      <w:r>
        <w:rPr>
          <w:rFonts w:hint="eastAsia" w:asciiTheme="minorEastAsia" w:hAnsiTheme="minorEastAsia" w:eastAsiaTheme="minorEastAsia" w:cstheme="minorEastAsia"/>
          <w:sz w:val="32"/>
          <w:szCs w:val="32"/>
          <w:highlight w:val="none"/>
          <w:lang w:eastAsia="zh-CN"/>
        </w:rPr>
        <w:t>仁和城区污水主管网建设项目和大河流域火车南站段水环境及沿线综合整治项目费用</w:t>
      </w:r>
      <w:r>
        <w:rPr>
          <w:rFonts w:hint="eastAsia" w:asciiTheme="minorEastAsia" w:hAnsiTheme="minorEastAsia" w:eastAsiaTheme="minorEastAsia" w:cstheme="minorEastAsia"/>
          <w:sz w:val="32"/>
          <w:szCs w:val="32"/>
          <w:lang w:val="en-US" w:eastAsia="zh-CN"/>
        </w:rPr>
        <w:t>501</w:t>
      </w:r>
      <w:r>
        <w:rPr>
          <w:rFonts w:hint="eastAsia" w:asciiTheme="minorEastAsia" w:hAnsiTheme="minorEastAsia" w:eastAsiaTheme="minorEastAsia" w:cstheme="minorEastAsia"/>
          <w:kern w:val="0"/>
          <w:sz w:val="32"/>
          <w:szCs w:val="32"/>
          <w:lang w:val="en-US" w:eastAsia="zh-CN"/>
        </w:rPr>
        <w:t>万元（其中</w:t>
      </w:r>
      <w:r>
        <w:rPr>
          <w:rFonts w:hint="eastAsia" w:asciiTheme="minorEastAsia" w:hAnsiTheme="minorEastAsia" w:eastAsiaTheme="minorEastAsia" w:cstheme="minorEastAsia"/>
          <w:sz w:val="32"/>
          <w:szCs w:val="32"/>
          <w:highlight w:val="none"/>
          <w:lang w:eastAsia="zh-CN"/>
        </w:rPr>
        <w:t>大河流域火车南站段水环境及沿线综合整治项目</w:t>
      </w:r>
      <w:r>
        <w:rPr>
          <w:rFonts w:hint="eastAsia" w:asciiTheme="minorEastAsia" w:hAnsiTheme="minorEastAsia" w:eastAsiaTheme="minorEastAsia" w:cstheme="minorEastAsia"/>
          <w:sz w:val="32"/>
          <w:szCs w:val="32"/>
          <w:highlight w:val="none"/>
          <w:lang w:val="en-US" w:eastAsia="zh-CN"/>
        </w:rPr>
        <w:t>100万元，</w:t>
      </w:r>
      <w:r>
        <w:rPr>
          <w:rFonts w:hint="eastAsia" w:asciiTheme="minorEastAsia" w:hAnsiTheme="minorEastAsia" w:eastAsiaTheme="minorEastAsia" w:cstheme="minorEastAsia"/>
          <w:sz w:val="32"/>
          <w:szCs w:val="32"/>
          <w:highlight w:val="none"/>
          <w:lang w:eastAsia="zh-CN"/>
        </w:rPr>
        <w:t>仁和城区污水主管网建设项目</w:t>
      </w:r>
      <w:r>
        <w:rPr>
          <w:rFonts w:hint="eastAsia" w:asciiTheme="minorEastAsia" w:hAnsiTheme="minorEastAsia" w:eastAsiaTheme="minorEastAsia" w:cstheme="minorEastAsia"/>
          <w:sz w:val="32"/>
          <w:szCs w:val="32"/>
          <w:highlight w:val="none"/>
          <w:lang w:val="en-US" w:eastAsia="zh-CN"/>
        </w:rPr>
        <w:t>401万元</w:t>
      </w:r>
      <w:r>
        <w:rPr>
          <w:rFonts w:hint="eastAsia" w:asciiTheme="minorEastAsia" w:hAnsiTheme="minorEastAsia" w:eastAsiaTheme="minorEastAsia" w:cstheme="minorEastAsia"/>
          <w:kern w:val="0"/>
          <w:sz w:val="32"/>
          <w:szCs w:val="32"/>
          <w:lang w:val="en-US" w:eastAsia="zh-CN"/>
        </w:rPr>
        <w:t>）。截至目前，我局仅支付</w:t>
      </w:r>
      <w:r>
        <w:rPr>
          <w:rFonts w:hint="eastAsia" w:asciiTheme="minorEastAsia" w:hAnsiTheme="minorEastAsia" w:eastAsiaTheme="minorEastAsia" w:cstheme="minorEastAsia"/>
          <w:sz w:val="32"/>
          <w:szCs w:val="32"/>
          <w:highlight w:val="none"/>
          <w:lang w:eastAsia="zh-CN"/>
        </w:rPr>
        <w:t>仁和城区污水主管网建设项目</w:t>
      </w:r>
      <w:r>
        <w:rPr>
          <w:rFonts w:hint="eastAsia" w:asciiTheme="minorEastAsia" w:hAnsiTheme="minorEastAsia" w:eastAsiaTheme="minorEastAsia" w:cstheme="minorEastAsia"/>
          <w:sz w:val="32"/>
          <w:szCs w:val="32"/>
          <w:highlight w:val="none"/>
          <w:lang w:val="en-US" w:eastAsia="zh-CN"/>
        </w:rPr>
        <w:t>28.57万元。</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9"/>
        <w:gridCol w:w="2001"/>
        <w:gridCol w:w="2135"/>
        <w:gridCol w:w="73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33"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资金计划</w:t>
            </w:r>
          </w:p>
        </w:tc>
        <w:tc>
          <w:tcPr>
            <w:tcW w:w="1079"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资金到位</w:t>
            </w:r>
          </w:p>
        </w:tc>
        <w:tc>
          <w:tcPr>
            <w:tcW w:w="4136" w:type="dxa"/>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资金支付</w:t>
            </w:r>
          </w:p>
        </w:tc>
        <w:tc>
          <w:tcPr>
            <w:tcW w:w="73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支付率%</w:t>
            </w:r>
          </w:p>
        </w:tc>
        <w:tc>
          <w:tcPr>
            <w:tcW w:w="1346"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079"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200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大河流域火车南站段水环境及沿线综合整治项目</w:t>
            </w:r>
          </w:p>
        </w:tc>
        <w:tc>
          <w:tcPr>
            <w:tcW w:w="21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olor w:val="000000"/>
                <w:kern w:val="0"/>
                <w:sz w:val="22"/>
                <w:szCs w:val="22"/>
                <w:u w:val="none"/>
                <w:lang w:val="en-US" w:eastAsia="zh-CN" w:bidi="ar"/>
              </w:rPr>
              <w:t>仁和城区污水主管网建设项目</w:t>
            </w:r>
          </w:p>
        </w:tc>
        <w:tc>
          <w:tcPr>
            <w:tcW w:w="730"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346" w:type="dxa"/>
            <w:vMerge w:val="continue"/>
            <w:noWrap w:val="0"/>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501</w:t>
            </w:r>
          </w:p>
        </w:tc>
        <w:tc>
          <w:tcPr>
            <w:tcW w:w="10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501</w:t>
            </w:r>
          </w:p>
        </w:tc>
        <w:tc>
          <w:tcPr>
            <w:tcW w:w="200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0</w:t>
            </w:r>
          </w:p>
        </w:tc>
        <w:tc>
          <w:tcPr>
            <w:tcW w:w="2135"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olor w:val="000000"/>
                <w:kern w:val="0"/>
                <w:sz w:val="22"/>
                <w:szCs w:val="22"/>
                <w:u w:val="none"/>
                <w:lang w:val="en-US" w:eastAsia="zh-CN" w:bidi="ar"/>
              </w:rPr>
              <w:t>28.57</w:t>
            </w:r>
          </w:p>
        </w:tc>
        <w:tc>
          <w:tcPr>
            <w:tcW w:w="7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5.7</w:t>
            </w:r>
          </w:p>
        </w:tc>
        <w:tc>
          <w:tcPr>
            <w:tcW w:w="134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未完成支付原因是</w:t>
            </w:r>
            <w:r>
              <w:rPr>
                <w:rStyle w:val="38"/>
                <w:rFonts w:hint="eastAsia" w:asciiTheme="minorEastAsia" w:hAnsiTheme="minorEastAsia" w:eastAsiaTheme="minorEastAsia" w:cstheme="minorEastAsia"/>
                <w:lang w:val="en-US" w:eastAsia="zh-CN" w:bidi="ar"/>
              </w:rPr>
              <w:t>财政资金调度紧张，暂无法支付</w:t>
            </w:r>
          </w:p>
        </w:tc>
      </w:tr>
    </w:tbl>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大河流域火车南站段水环境及沿线综合整治项目由仁和城市发展建设（集团）有限公司作为项目业主开展实施，我局作为牵头单位包装项目向上争取资金。仁和城区污水主管网建设项目按照</w:t>
      </w:r>
      <w:r>
        <w:rPr>
          <w:rFonts w:hint="eastAsia" w:asciiTheme="minorEastAsia" w:hAnsiTheme="minorEastAsia" w:eastAsiaTheme="minorEastAsia" w:cstheme="minorEastAsia"/>
          <w:sz w:val="32"/>
          <w:szCs w:val="32"/>
          <w:lang w:val="en-US" w:eastAsia="zh-CN"/>
        </w:rPr>
        <w:t>污水管网三年推进计划逐步实施。</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w:t>
      </w:r>
      <w:r>
        <w:rPr>
          <w:rFonts w:hint="eastAsia" w:asciiTheme="minorEastAsia" w:hAnsiTheme="minorEastAsia" w:eastAsiaTheme="minorEastAsia" w:cstheme="minorEastAsia"/>
          <w:kern w:val="0"/>
          <w:sz w:val="32"/>
          <w:szCs w:val="32"/>
          <w:lang w:eastAsia="zh-CN"/>
        </w:rPr>
        <w:t>派专人负责管理项目施工，</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派专人负责该项目施工管理工作。收集施工过程资料，监督施工单位按图施工，按工程进度拨付工程款。</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大河流域火车南站段水环境及沿线综合整治项目已完成项目建设，仁和城区污水主管网建设项目已完成19公里。</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adjustRightInd w:val="0"/>
        <w:snapToGrid w:val="0"/>
        <w:spacing w:line="560" w:lineRule="exact"/>
        <w:ind w:firstLine="72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1.经济效益：项目建成后，有利于提高投资环境和提供必要的投资条件，促进经济的发展，以此带动周边的建筑业、交通运输业、饮食服务业、商业零售业、旅游业等行业的发展，工商税务收入也将随之增加，可极大地促进区域社会经济的发展。</w:t>
      </w:r>
    </w:p>
    <w:p>
      <w:pPr>
        <w:pStyle w:val="2"/>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2.社会效益：项目建成后，缓解了市政基础设施薄弱对仁和区经济社会带来的制约和影响，改善了城区居民生活环境，对改善城市投资环境具有十分重要的意义，</w:t>
      </w:r>
    </w:p>
    <w:p>
      <w:pPr>
        <w:pStyle w:val="2"/>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3.生态效益：在满足人民生产生活需要的基础上，始终体现自然生态环境保护这一主题。项目的建成将有效防止水土流失，解决雨污混流现状，促进生态环境建设。</w:t>
      </w:r>
    </w:p>
    <w:p>
      <w:pPr>
        <w:pStyle w:val="2"/>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4.满意度：提高人民生活幸福感，满意度≥100%</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pStyle w:val="1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暂无</w:t>
      </w:r>
    </w:p>
    <w:p>
      <w:pPr>
        <w:pStyle w:val="1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（二）相关建议。</w:t>
      </w:r>
    </w:p>
    <w:p>
      <w:pPr>
        <w:pStyle w:val="10"/>
        <w:spacing w:line="600" w:lineRule="exact"/>
        <w:ind w:firstLine="640"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建议财政部门加大资金支持力度，确保已完工项目按合同约定按时拨付资金。</w:t>
      </w:r>
    </w:p>
    <w:p>
      <w:pPr>
        <w:pStyle w:val="10"/>
        <w:spacing w:line="600" w:lineRule="exact"/>
        <w:ind w:firstLine="643" w:firstLineChars="200"/>
        <w:jc w:val="left"/>
        <w:rPr>
          <w:rFonts w:hint="eastAsia" w:asciiTheme="minorEastAsia" w:hAnsiTheme="minorEastAsia" w:eastAsiaTheme="minorEastAsia" w:cstheme="minorEastAsia"/>
          <w:b/>
          <w:sz w:val="32"/>
          <w:szCs w:val="32"/>
          <w:lang w:val="en-US" w:eastAsia="zh-CN"/>
        </w:rPr>
      </w:pP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32"/>
          <w:szCs w:val="32"/>
          <w:lang w:eastAsia="zh-CN"/>
        </w:rPr>
        <w:t>仁和区城市口重点</w:t>
      </w:r>
      <w:r>
        <w:rPr>
          <w:rFonts w:hint="eastAsia" w:asciiTheme="minorEastAsia" w:hAnsiTheme="minorEastAsia" w:eastAsiaTheme="minorEastAsia" w:cstheme="minorEastAsia"/>
          <w:color w:val="auto"/>
          <w:kern w:val="2"/>
          <w:sz w:val="32"/>
          <w:szCs w:val="32"/>
        </w:rPr>
        <w:t>项目）</w:t>
      </w: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color w:val="000000"/>
          <w:sz w:val="32"/>
          <w:szCs w:val="32"/>
          <w:highlight w:val="none"/>
          <w:lang w:eastAsia="zh-CN" w:bidi="ar"/>
        </w:rPr>
        <w:t>包含站前南街</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、仁和区城市更新专项规划、仁和区控规修编研究、迤沙拉大道城市更新方案及49-51片区概念规划、</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38</w:t>
      </w:r>
      <w:r>
        <w:rPr>
          <w:rFonts w:hint="eastAsia" w:asciiTheme="minorEastAsia" w:hAnsiTheme="minorEastAsia" w:eastAsiaTheme="minorEastAsia" w:cstheme="minorEastAsia"/>
          <w:color w:val="000000"/>
          <w:sz w:val="32"/>
          <w:szCs w:val="32"/>
          <w:highlight w:val="none"/>
          <w:lang w:bidi="ar"/>
        </w:rPr>
        <w:t>个项目的前期及施工工作</w:t>
      </w:r>
      <w:r>
        <w:rPr>
          <w:rFonts w:hint="eastAsia" w:asciiTheme="minorEastAsia" w:hAnsiTheme="minorEastAsia" w:eastAsiaTheme="minorEastAsia" w:cstheme="minorEastAsia"/>
          <w:color w:val="000000"/>
          <w:sz w:val="32"/>
          <w:szCs w:val="32"/>
          <w:highlight w:val="none"/>
          <w:lang w:eastAsia="zh-CN" w:bidi="ar"/>
        </w:rPr>
        <w:t>。</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2022年11月，我局向区财政局申请</w:t>
      </w:r>
      <w:r>
        <w:rPr>
          <w:rFonts w:hint="eastAsia" w:asciiTheme="minorEastAsia" w:hAnsiTheme="minorEastAsia" w:eastAsiaTheme="minorEastAsia" w:cstheme="minorEastAsia"/>
          <w:color w:val="auto"/>
          <w:kern w:val="2"/>
          <w:sz w:val="32"/>
          <w:szCs w:val="32"/>
          <w:lang w:eastAsia="zh-CN"/>
        </w:rPr>
        <w:t>仁和区城市口重点</w:t>
      </w:r>
      <w:r>
        <w:rPr>
          <w:rFonts w:hint="eastAsia" w:asciiTheme="minorEastAsia" w:hAnsiTheme="minorEastAsia" w:eastAsiaTheme="minorEastAsia" w:cstheme="minorEastAsia"/>
          <w:color w:val="auto"/>
          <w:kern w:val="2"/>
          <w:sz w:val="32"/>
          <w:szCs w:val="32"/>
        </w:rPr>
        <w:t>项目</w:t>
      </w:r>
      <w:r>
        <w:rPr>
          <w:rFonts w:hint="eastAsia" w:asciiTheme="minorEastAsia" w:hAnsiTheme="minorEastAsia" w:eastAsiaTheme="minorEastAsia" w:cstheme="minorEastAsia"/>
          <w:sz w:val="32"/>
          <w:szCs w:val="32"/>
          <w:lang w:val="en-US" w:eastAsia="zh-CN"/>
        </w:rPr>
        <w:t>经费1040万元。区财政局向我局批复资金1040万元，后由于财政资金紧张，资金未列支</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该项目主要建设内容为</w:t>
      </w:r>
      <w:r>
        <w:rPr>
          <w:rFonts w:hint="eastAsia" w:asciiTheme="minorEastAsia" w:hAnsiTheme="minorEastAsia" w:eastAsiaTheme="minorEastAsia" w:cstheme="minorEastAsia"/>
          <w:color w:val="000000"/>
          <w:sz w:val="32"/>
          <w:szCs w:val="32"/>
          <w:highlight w:val="none"/>
          <w:lang w:eastAsia="zh-CN" w:bidi="ar"/>
        </w:rPr>
        <w:t>站前南街</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、仁和区城市更新专项规划、仁和区控规修编研究、迤沙拉大道城市更新方案及49-51片区概念规划、</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38</w:t>
      </w:r>
      <w:r>
        <w:rPr>
          <w:rFonts w:hint="eastAsia" w:asciiTheme="minorEastAsia" w:hAnsiTheme="minorEastAsia" w:eastAsiaTheme="minorEastAsia" w:cstheme="minorEastAsia"/>
          <w:color w:val="000000"/>
          <w:sz w:val="32"/>
          <w:szCs w:val="32"/>
          <w:highlight w:val="none"/>
          <w:lang w:bidi="ar"/>
        </w:rPr>
        <w:t>个项目的前期</w:t>
      </w:r>
      <w:r>
        <w:rPr>
          <w:rFonts w:hint="eastAsia" w:asciiTheme="minorEastAsia" w:hAnsiTheme="minorEastAsia" w:eastAsiaTheme="minorEastAsia" w:cstheme="minorEastAsia"/>
          <w:color w:val="000000"/>
          <w:sz w:val="32"/>
          <w:szCs w:val="32"/>
          <w:highlight w:val="none"/>
          <w:lang w:eastAsia="zh-CN" w:bidi="ar"/>
        </w:rPr>
        <w:t>费用</w:t>
      </w:r>
      <w:r>
        <w:rPr>
          <w:rFonts w:hint="eastAsia" w:asciiTheme="minorEastAsia" w:hAnsiTheme="minorEastAsia" w:eastAsiaTheme="minorEastAsia" w:cstheme="minorEastAsia"/>
          <w:color w:val="000000"/>
          <w:sz w:val="32"/>
          <w:szCs w:val="32"/>
          <w:highlight w:val="none"/>
          <w:lang w:bidi="ar"/>
        </w:rPr>
        <w:t>及施工</w:t>
      </w:r>
      <w:r>
        <w:rPr>
          <w:rFonts w:hint="eastAsia" w:asciiTheme="minorEastAsia" w:hAnsiTheme="minorEastAsia" w:eastAsiaTheme="minorEastAsia" w:cstheme="minorEastAsia"/>
          <w:color w:val="000000"/>
          <w:sz w:val="32"/>
          <w:szCs w:val="32"/>
          <w:highlight w:val="none"/>
          <w:lang w:eastAsia="zh-CN" w:bidi="ar"/>
        </w:rPr>
        <w:t>费用。</w:t>
      </w:r>
      <w:r>
        <w:rPr>
          <w:rFonts w:hint="eastAsia" w:asciiTheme="minorEastAsia" w:hAnsiTheme="minorEastAsia" w:eastAsiaTheme="minorEastAsia" w:cstheme="minorEastAsia"/>
          <w:sz w:val="32"/>
          <w:szCs w:val="32"/>
          <w:lang w:val="en-US" w:eastAsia="zh-CN"/>
        </w:rPr>
        <w:t>目前工作均已完成，需按照合同约定及时拨付资金。</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该项目所有列支经费均为市政基础设施施工、前期咨询费等，均</w:t>
      </w:r>
      <w:r>
        <w:rPr>
          <w:rFonts w:hint="eastAsia" w:asciiTheme="minorEastAsia" w:hAnsiTheme="minorEastAsia" w:eastAsiaTheme="minorEastAsia" w:cstheme="minorEastAsia"/>
          <w:kern w:val="0"/>
          <w:sz w:val="32"/>
          <w:szCs w:val="32"/>
        </w:rPr>
        <w:t>按照</w:t>
      </w:r>
      <w:r>
        <w:rPr>
          <w:rFonts w:hint="eastAsia" w:asciiTheme="minorEastAsia" w:hAnsiTheme="minorEastAsia" w:eastAsiaTheme="minorEastAsia" w:cstheme="minorEastAsia"/>
          <w:kern w:val="0"/>
          <w:sz w:val="32"/>
          <w:szCs w:val="32"/>
          <w:lang w:eastAsia="zh-CN"/>
        </w:rPr>
        <w:t>合同约定完成施工或前期工作，需按照合同约定及时拨付资金。所有申报内容与具体实施内容</w:t>
      </w:r>
      <w:r>
        <w:rPr>
          <w:rFonts w:hint="eastAsia" w:asciiTheme="minorEastAsia" w:hAnsiTheme="minorEastAsia" w:eastAsiaTheme="minorEastAsia" w:cstheme="minorEastAsia"/>
          <w:kern w:val="0"/>
          <w:sz w:val="32"/>
          <w:szCs w:val="32"/>
        </w:rPr>
        <w:t>相符、申报目标合理可行。</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571"/>
        <w:gridCol w:w="945"/>
        <w:gridCol w:w="232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54"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资金计划</w:t>
            </w:r>
          </w:p>
        </w:tc>
        <w:tc>
          <w:tcPr>
            <w:tcW w:w="1571"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资金到位</w:t>
            </w:r>
          </w:p>
        </w:tc>
        <w:tc>
          <w:tcPr>
            <w:tcW w:w="945"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资金使用</w:t>
            </w:r>
          </w:p>
        </w:tc>
        <w:tc>
          <w:tcPr>
            <w:tcW w:w="2326"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vertAlign w:val="baseline"/>
                <w:lang w:eastAsia="zh-CN"/>
              </w:rPr>
              <w:t>资金支付率</w:t>
            </w:r>
          </w:p>
        </w:tc>
        <w:tc>
          <w:tcPr>
            <w:tcW w:w="2326"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4"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1040</w:t>
            </w:r>
          </w:p>
        </w:tc>
        <w:tc>
          <w:tcPr>
            <w:tcW w:w="1571"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1040</w:t>
            </w:r>
          </w:p>
        </w:tc>
        <w:tc>
          <w:tcPr>
            <w:tcW w:w="945" w:type="dxa"/>
            <w:noWrap w:val="0"/>
            <w:vAlign w:val="center"/>
          </w:tcPr>
          <w:p>
            <w:pPr>
              <w:pStyle w:val="2"/>
              <w:numPr>
                <w:ilvl w:val="0"/>
                <w:numId w:val="0"/>
              </w:numPr>
              <w:jc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0</w:t>
            </w:r>
          </w:p>
        </w:tc>
        <w:tc>
          <w:tcPr>
            <w:tcW w:w="2326" w:type="dxa"/>
            <w:noWrap w:val="0"/>
            <w:vAlign w:val="top"/>
          </w:tcPr>
          <w:p>
            <w:pPr>
              <w:pStyle w:val="2"/>
              <w:numPr>
                <w:ilvl w:val="0"/>
                <w:numId w:val="0"/>
              </w:num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w:t>
            </w:r>
          </w:p>
        </w:tc>
        <w:tc>
          <w:tcPr>
            <w:tcW w:w="2326" w:type="dxa"/>
            <w:noWrap w:val="0"/>
            <w:vAlign w:val="top"/>
          </w:tcPr>
          <w:p>
            <w:pPr>
              <w:pStyle w:val="2"/>
              <w:numPr>
                <w:ilvl w:val="0"/>
                <w:numId w:val="0"/>
              </w:numPr>
              <w:jc w:val="both"/>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未完成支付原因是</w:t>
            </w:r>
            <w:r>
              <w:rPr>
                <w:rStyle w:val="38"/>
                <w:rFonts w:hint="eastAsia" w:asciiTheme="minorEastAsia" w:hAnsiTheme="minorEastAsia" w:eastAsiaTheme="minorEastAsia" w:cstheme="minorEastAsia"/>
                <w:lang w:val="en-US" w:eastAsia="zh-CN" w:bidi="ar"/>
              </w:rPr>
              <w:t>财政资金调度紧张，暂无法支付</w:t>
            </w:r>
          </w:p>
        </w:tc>
      </w:tr>
    </w:tbl>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1.评审</w:t>
      </w:r>
      <w:r>
        <w:rPr>
          <w:rFonts w:hint="eastAsia" w:asciiTheme="minorEastAsia" w:hAnsiTheme="minorEastAsia" w:eastAsiaTheme="minorEastAsia" w:cstheme="minorEastAsia"/>
          <w:kern w:val="0"/>
          <w:sz w:val="32"/>
          <w:szCs w:val="32"/>
          <w:lang w:eastAsia="zh-CN"/>
        </w:rPr>
        <w:t>可研方案取得立项批复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2.送呈常务会审议并印发会议纪要;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3.确定</w:t>
      </w:r>
      <w:r>
        <w:rPr>
          <w:rFonts w:hint="eastAsia" w:asciiTheme="minorEastAsia" w:hAnsiTheme="minorEastAsia" w:eastAsiaTheme="minorEastAsia" w:cstheme="minorEastAsia"/>
          <w:kern w:val="0"/>
          <w:sz w:val="32"/>
          <w:szCs w:val="32"/>
          <w:lang w:eastAsia="zh-CN"/>
        </w:rPr>
        <w:t>施工单位</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eastAsia="zh-CN"/>
        </w:rPr>
        <w:t>施工合同</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4.督促乙方按照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eastAsia="zh-CN"/>
        </w:rPr>
        <w:t>公开招标、比选等</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确定了设计、施工单位</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完成招标工作后，我局即派专人负责该项目管理工作，收集过程资料，督促施工、设计单位，按目标任务持续推进工作，并按工程进度拨付工程款。</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color w:val="000000"/>
          <w:sz w:val="32"/>
          <w:szCs w:val="32"/>
          <w:highlight w:val="none"/>
          <w:lang w:val="en-US" w:eastAsia="zh-CN" w:bidi="ar"/>
        </w:rPr>
      </w:pPr>
      <w:r>
        <w:rPr>
          <w:rFonts w:hint="eastAsia" w:asciiTheme="minorEastAsia" w:hAnsiTheme="minorEastAsia" w:eastAsiaTheme="minorEastAsia" w:cstheme="minorEastAsia"/>
          <w:color w:val="000000"/>
          <w:sz w:val="32"/>
          <w:szCs w:val="32"/>
          <w:highlight w:val="none"/>
          <w:lang w:eastAsia="zh-CN" w:bidi="ar"/>
        </w:rPr>
        <w:t>站前南街</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35</w:t>
      </w:r>
      <w:r>
        <w:rPr>
          <w:rFonts w:hint="eastAsia" w:asciiTheme="minorEastAsia" w:hAnsiTheme="minorEastAsia" w:eastAsiaTheme="minorEastAsia" w:cstheme="minorEastAsia"/>
          <w:color w:val="000000"/>
          <w:sz w:val="32"/>
          <w:szCs w:val="32"/>
          <w:highlight w:val="none"/>
          <w:lang w:bidi="ar"/>
        </w:rPr>
        <w:t>个项目</w:t>
      </w:r>
      <w:r>
        <w:rPr>
          <w:rFonts w:hint="eastAsia" w:asciiTheme="minorEastAsia" w:hAnsiTheme="minorEastAsia" w:eastAsiaTheme="minorEastAsia" w:cstheme="minorEastAsia"/>
          <w:color w:val="000000"/>
          <w:sz w:val="32"/>
          <w:szCs w:val="32"/>
          <w:highlight w:val="none"/>
          <w:lang w:eastAsia="zh-CN" w:bidi="ar"/>
        </w:rPr>
        <w:t>已全部完成项目建设进度，仁和区城市更新专项规划、仁和区控规修编研究、迤沙拉大道城市更新方案及49-51片区概念规划等</w:t>
      </w:r>
      <w:r>
        <w:rPr>
          <w:rFonts w:hint="eastAsia" w:asciiTheme="minorEastAsia" w:hAnsiTheme="minorEastAsia" w:eastAsiaTheme="minorEastAsia" w:cstheme="minorEastAsia"/>
          <w:color w:val="000000"/>
          <w:sz w:val="32"/>
          <w:szCs w:val="32"/>
          <w:highlight w:val="none"/>
          <w:lang w:val="en-US" w:eastAsia="zh-CN" w:bidi="ar"/>
        </w:rPr>
        <w:t>3个规划均已完成初稿规划编制工作，正在进行深化设计。</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1.经济效益：</w:t>
      </w:r>
      <w:r>
        <w:rPr>
          <w:rFonts w:hint="eastAsia" w:asciiTheme="minorEastAsia" w:hAnsiTheme="minorEastAsia" w:eastAsiaTheme="minorEastAsia" w:cstheme="minorEastAsia"/>
          <w:kern w:val="0"/>
          <w:sz w:val="32"/>
          <w:szCs w:val="32"/>
          <w:lang w:eastAsia="zh-CN"/>
        </w:rPr>
        <w:t>项目的实施</w:t>
      </w:r>
      <w:r>
        <w:rPr>
          <w:rFonts w:hint="eastAsia" w:asciiTheme="minorEastAsia" w:hAnsiTheme="minorEastAsia" w:eastAsiaTheme="minorEastAsia" w:cstheme="minorEastAsia"/>
          <w:kern w:val="0"/>
          <w:sz w:val="32"/>
          <w:szCs w:val="32"/>
        </w:rPr>
        <w:t>完善</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仁和区城区建设，提升仁和区城市形象</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提高</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人民生活水平、促进工农业生产发展</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完</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善城市中心区域道路交通系统，构建</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便捷交通路网</w:t>
      </w:r>
      <w:r>
        <w:rPr>
          <w:rFonts w:hint="eastAsia" w:asciiTheme="minorEastAsia" w:hAnsiTheme="minorEastAsia" w:eastAsiaTheme="minorEastAsia" w:cstheme="minorEastAsia"/>
          <w:kern w:val="0"/>
          <w:sz w:val="32"/>
          <w:szCs w:val="32"/>
          <w:lang w:eastAsia="zh-CN"/>
        </w:rPr>
        <w:t>，提高了</w:t>
      </w:r>
      <w:r>
        <w:rPr>
          <w:rFonts w:hint="eastAsia" w:asciiTheme="minorEastAsia" w:hAnsiTheme="minorEastAsia" w:eastAsiaTheme="minorEastAsia" w:cstheme="minorEastAsia"/>
          <w:kern w:val="0"/>
          <w:sz w:val="32"/>
          <w:szCs w:val="32"/>
        </w:rPr>
        <w:t>仁和区土地利用开发</w:t>
      </w:r>
      <w:r>
        <w:rPr>
          <w:rFonts w:hint="eastAsia" w:asciiTheme="minorEastAsia" w:hAnsiTheme="minorEastAsia" w:eastAsiaTheme="minorEastAsia" w:cstheme="minorEastAsia"/>
          <w:kern w:val="0"/>
          <w:sz w:val="32"/>
          <w:szCs w:val="32"/>
          <w:lang w:eastAsia="zh-CN"/>
        </w:rPr>
        <w:t>力度</w:t>
      </w:r>
      <w:r>
        <w:rPr>
          <w:rFonts w:hint="eastAsia" w:asciiTheme="minorEastAsia" w:hAnsiTheme="minorEastAsia" w:eastAsiaTheme="minorEastAsia" w:cstheme="minorEastAsia"/>
          <w:kern w:val="0"/>
          <w:sz w:val="32"/>
          <w:szCs w:val="32"/>
        </w:rPr>
        <w:t>、城市经济</w:t>
      </w:r>
      <w:r>
        <w:rPr>
          <w:rFonts w:hint="eastAsia" w:asciiTheme="minorEastAsia" w:hAnsiTheme="minorEastAsia" w:eastAsiaTheme="minorEastAsia" w:cstheme="minorEastAsia"/>
          <w:kern w:val="0"/>
          <w:sz w:val="32"/>
          <w:szCs w:val="32"/>
          <w:lang w:eastAsia="zh-CN"/>
        </w:rPr>
        <w:t>得到</w:t>
      </w:r>
      <w:r>
        <w:rPr>
          <w:rFonts w:hint="eastAsia" w:asciiTheme="minorEastAsia" w:hAnsiTheme="minorEastAsia" w:eastAsiaTheme="minorEastAsia" w:cstheme="minorEastAsia"/>
          <w:kern w:val="0"/>
          <w:sz w:val="32"/>
          <w:szCs w:val="32"/>
        </w:rPr>
        <w:t>大力发展</w:t>
      </w:r>
      <w:r>
        <w:rPr>
          <w:rFonts w:hint="eastAsia" w:asciiTheme="minorEastAsia" w:hAnsiTheme="minorEastAsia" w:eastAsiaTheme="minorEastAsia" w:cstheme="minorEastAsia"/>
          <w:kern w:val="0"/>
          <w:sz w:val="32"/>
          <w:szCs w:val="32"/>
          <w:lang w:eastAsia="zh-CN"/>
        </w:rPr>
        <w:t>。</w:t>
      </w:r>
    </w:p>
    <w:p>
      <w:pPr>
        <w:pStyle w:val="2"/>
        <w:ind w:firstLine="640" w:firstLineChars="200"/>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w:t>
      </w:r>
      <w:r>
        <w:rPr>
          <w:rFonts w:hint="eastAsia" w:asciiTheme="minorEastAsia" w:hAnsiTheme="minorEastAsia" w:eastAsiaTheme="minorEastAsia" w:cstheme="minorEastAsia"/>
          <w:kern w:val="2"/>
          <w:sz w:val="32"/>
          <w:szCs w:val="32"/>
          <w:lang w:val="en-US" w:eastAsia="zh-CN" w:bidi="ar-SA"/>
        </w:rPr>
        <w:t>社会效益：项目建设建成后，对攀枝花的环境、社会、经济等方面都会产生积极而深远的影响。该项目的顺利完成，解决了目前攀枝花</w:t>
      </w:r>
      <w:r>
        <w:rPr>
          <w:rFonts w:hint="eastAsia" w:asciiTheme="minorEastAsia" w:hAnsiTheme="minorEastAsia" w:eastAsiaTheme="minorEastAsia" w:cstheme="minorEastAsia"/>
          <w:sz w:val="32"/>
          <w:szCs w:val="32"/>
        </w:rPr>
        <w:t>市区内的道路设施严重缺乏</w:t>
      </w:r>
      <w:r>
        <w:rPr>
          <w:rFonts w:hint="eastAsia" w:asciiTheme="minorEastAsia" w:hAnsiTheme="minorEastAsia" w:eastAsiaTheme="minorEastAsia" w:cstheme="minorEastAsia"/>
          <w:kern w:val="2"/>
          <w:sz w:val="32"/>
          <w:szCs w:val="32"/>
          <w:lang w:val="en-US" w:eastAsia="zh-CN" w:bidi="ar-SA"/>
        </w:rPr>
        <w:t>交通堵塞的问题，为当地居民创造更舒适、健康的生活环境，从而提高了政府的威信，能有效克制不稳定因素的滋生，维护社会的长治久安，提升人居生活幸福度，满意度≥90%。</w:t>
      </w:r>
    </w:p>
    <w:p>
      <w:pPr>
        <w:adjustRightInd w:val="0"/>
        <w:snapToGrid w:val="0"/>
        <w:spacing w:line="560" w:lineRule="exact"/>
        <w:ind w:firstLine="72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720"/>
        <w:jc w:val="both"/>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autoSpaceDE w:val="0"/>
        <w:autoSpaceDN w:val="0"/>
        <w:adjustRightInd w:val="0"/>
        <w:spacing w:line="600" w:lineRule="exact"/>
        <w:ind w:firstLine="640" w:firstLineChars="200"/>
        <w:jc w:val="both"/>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暂无。</w:t>
      </w:r>
    </w:p>
    <w:p>
      <w:pPr>
        <w:pStyle w:val="10"/>
        <w:spacing w:line="600" w:lineRule="exact"/>
        <w:ind w:firstLine="643" w:firstLineChars="200"/>
        <w:jc w:val="both"/>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kern w:val="0"/>
          <w:sz w:val="32"/>
          <w:szCs w:val="32"/>
          <w:lang w:val="en-US" w:eastAsia="zh-CN" w:bidi="ar-SA"/>
        </w:rPr>
        <w:t>目前部分工程尾款尚未结清，请财政局加大资金支持力度，确保项目顺利收尾。</w:t>
      </w:r>
    </w:p>
    <w:p>
      <w:pPr>
        <w:pStyle w:val="10"/>
        <w:spacing w:line="600" w:lineRule="exact"/>
        <w:ind w:firstLine="640" w:firstLineChars="200"/>
        <w:jc w:val="both"/>
        <w:rPr>
          <w:rFonts w:hint="eastAsia" w:asciiTheme="minorEastAsia" w:hAnsiTheme="minorEastAsia" w:eastAsiaTheme="minorEastAsia" w:cstheme="minorEastAsia"/>
          <w:kern w:val="0"/>
          <w:sz w:val="32"/>
          <w:szCs w:val="32"/>
          <w:lang w:val="en-US" w:eastAsia="zh-CN" w:bidi="ar-SA"/>
        </w:rPr>
      </w:pP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zh-CN" w:eastAsia="zh-CN" w:bidi="ar-SA"/>
        </w:rPr>
      </w:pPr>
      <w:r>
        <w:rPr>
          <w:rFonts w:hint="eastAsia" w:asciiTheme="minorEastAsia" w:hAnsiTheme="minorEastAsia" w:eastAsiaTheme="minorEastAsia" w:cstheme="minorEastAsia"/>
          <w:color w:val="000000"/>
          <w:kern w:val="0"/>
          <w:sz w:val="44"/>
          <w:szCs w:val="44"/>
          <w:lang w:val="zh-CN"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sz w:val="30"/>
          <w:szCs w:val="30"/>
          <w:highlight w:val="none"/>
          <w:lang w:eastAsia="zh-CN"/>
        </w:rPr>
        <w:t>仁和区四号地块二期市政基础设施建设PPP项目</w:t>
      </w:r>
      <w:r>
        <w:rPr>
          <w:rFonts w:hint="eastAsia" w:asciiTheme="minorEastAsia" w:hAnsiTheme="minorEastAsia" w:eastAsiaTheme="minorEastAsia" w:cstheme="minorEastAsia"/>
          <w:color w:val="auto"/>
          <w:kern w:val="2"/>
          <w:sz w:val="32"/>
          <w:szCs w:val="32"/>
        </w:rPr>
        <w:t>）</w:t>
      </w: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spacing w:line="560" w:lineRule="exact"/>
        <w:ind w:firstLine="656" w:firstLineChars="205"/>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本项目新建市政道路工程，包括川沙路、华沙路（银华路至川沙路段）、沙贝路、秋沙路和沙田路、南沙路、梨沙路、干荷路等7条城市道路。实施机构是攀枝花市仁和区住房和城乡建设局。项目总投资37620万元</w:t>
      </w:r>
      <w:r>
        <w:rPr>
          <w:rFonts w:hint="eastAsia" w:asciiTheme="minorEastAsia" w:hAnsiTheme="minorEastAsia" w:eastAsiaTheme="minorEastAsia" w:cstheme="minorEastAsia"/>
          <w:sz w:val="32"/>
          <w:szCs w:val="32"/>
          <w:lang w:eastAsia="zh-CN"/>
        </w:rPr>
        <w:t>（目前实际总投资</w:t>
      </w:r>
      <w:r>
        <w:rPr>
          <w:rFonts w:hint="eastAsia" w:asciiTheme="minorEastAsia" w:hAnsiTheme="minorEastAsia" w:eastAsiaTheme="minorEastAsia" w:cstheme="minorEastAsia"/>
          <w:sz w:val="32"/>
          <w:szCs w:val="32"/>
          <w:lang w:val="en-US" w:eastAsia="zh-CN"/>
        </w:rPr>
        <w:t>2.25亿元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，2017年11月22日完成社会资本方采购，中选社会资本方是中国水利水电第七工程局有限公司。合作期限12年，建设期2年，运营期10年。本项目于2018年8月31日开工，2020年9月8日竣工，2020年12月24日开始运营。</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2022年，我局向</w:t>
      </w:r>
      <w:r>
        <w:rPr>
          <w:rFonts w:hint="eastAsia" w:asciiTheme="minorEastAsia" w:hAnsiTheme="minorEastAsia" w:eastAsiaTheme="minorEastAsia" w:cstheme="minorEastAsia"/>
          <w:snapToGrid w:val="0"/>
          <w:sz w:val="32"/>
          <w:szCs w:val="32"/>
          <w:lang w:val="en-US" w:eastAsia="zh-CN"/>
        </w:rPr>
        <w:t>区</w:t>
      </w:r>
      <w:r>
        <w:rPr>
          <w:rFonts w:hint="eastAsia" w:asciiTheme="minorEastAsia" w:hAnsiTheme="minorEastAsia" w:eastAsiaTheme="minorEastAsia" w:cstheme="minorEastAsia"/>
          <w:sz w:val="32"/>
          <w:szCs w:val="32"/>
          <w:lang w:val="en-US" w:eastAsia="zh-CN"/>
        </w:rPr>
        <w:t>财政局申请</w:t>
      </w:r>
      <w:r>
        <w:rPr>
          <w:rFonts w:hint="eastAsia" w:asciiTheme="minorEastAsia" w:hAnsiTheme="minorEastAsia" w:eastAsiaTheme="minorEastAsia" w:cstheme="minorEastAsia"/>
          <w:sz w:val="32"/>
          <w:szCs w:val="32"/>
          <w:highlight w:val="none"/>
          <w:lang w:eastAsia="zh-CN"/>
        </w:rPr>
        <w:t>仁和区四号地块二期市政基础设施建设PPP项目可用性服务费共计</w:t>
      </w:r>
      <w:r>
        <w:rPr>
          <w:rFonts w:hint="eastAsia" w:asciiTheme="minorEastAsia" w:hAnsiTheme="minorEastAsia" w:eastAsiaTheme="minorEastAsia" w:cstheme="minorEastAsia"/>
          <w:sz w:val="32"/>
          <w:szCs w:val="32"/>
          <w:highlight w:val="none"/>
          <w:lang w:val="en-US" w:eastAsia="zh-CN"/>
        </w:rPr>
        <w:t>3040万元</w:t>
      </w:r>
      <w:r>
        <w:rPr>
          <w:rFonts w:hint="eastAsia" w:asciiTheme="minorEastAsia" w:hAnsiTheme="minorEastAsia" w:eastAsiaTheme="minorEastAsia" w:cstheme="minorEastAsia"/>
          <w:sz w:val="32"/>
          <w:szCs w:val="32"/>
          <w:lang w:val="en-US" w:eastAsia="zh-CN"/>
        </w:rPr>
        <w:t>。区财政局以攀仁财资经综[2022]22号、攀仁财资经综[2022]37号、攀仁财资经综[2022]39号、攀仁财资经综[2022]62号、攀仁财资经综[2022]67号、攀仁财资经综[2022]71号、攀仁财资经综[2022]79号文件，向我局批复资金共计3040万元。（其中上级配套1280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年度</w:t>
      </w:r>
      <w:r>
        <w:rPr>
          <w:rFonts w:hint="eastAsia" w:asciiTheme="minorEastAsia" w:hAnsiTheme="minorEastAsia" w:eastAsiaTheme="minorEastAsia" w:cstheme="minorEastAsia"/>
          <w:sz w:val="32"/>
          <w:szCs w:val="32"/>
          <w:lang w:eastAsia="zh-CN"/>
        </w:rPr>
        <w:t>督促项目公司</w:t>
      </w:r>
      <w:r>
        <w:rPr>
          <w:rFonts w:hint="eastAsia" w:asciiTheme="minorEastAsia" w:hAnsiTheme="minorEastAsia" w:eastAsiaTheme="minorEastAsia" w:cstheme="minorEastAsia"/>
          <w:sz w:val="32"/>
          <w:szCs w:val="32"/>
        </w:rPr>
        <w:t>对四号地块二期市政基础设施PPP项目进行运营、维护，并按照PPP协议支付项目公司可用性服务费及运营维护费。</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为确保仁和区四号地块二期市政基础设施建设PPP项目运营维护工作顺利开展，按照项目PPP协议约定，我局每年应向项目公司支付运营维护费及可用性服务费，</w:t>
      </w:r>
      <w:r>
        <w:rPr>
          <w:rFonts w:hint="eastAsia" w:asciiTheme="minorEastAsia" w:hAnsiTheme="minorEastAsia" w:eastAsiaTheme="minorEastAsia" w:cstheme="minorEastAsia"/>
          <w:kern w:val="0"/>
          <w:sz w:val="32"/>
          <w:szCs w:val="32"/>
          <w:lang w:eastAsia="zh-CN"/>
        </w:rPr>
        <w:t>目前已根据</w:t>
      </w:r>
      <w:r>
        <w:rPr>
          <w:rFonts w:hint="eastAsia" w:asciiTheme="minorEastAsia" w:hAnsiTheme="minorEastAsia" w:eastAsiaTheme="minorEastAsia" w:cstheme="minorEastAsia"/>
          <w:kern w:val="0"/>
          <w:sz w:val="32"/>
          <w:szCs w:val="32"/>
          <w:lang w:val="en-US" w:eastAsia="zh-CN"/>
        </w:rPr>
        <w:t>PPP</w:t>
      </w:r>
      <w:r>
        <w:rPr>
          <w:rFonts w:hint="eastAsia" w:asciiTheme="minorEastAsia" w:hAnsiTheme="minorEastAsia" w:eastAsiaTheme="minorEastAsia" w:cstheme="minorEastAsia"/>
          <w:kern w:val="0"/>
          <w:sz w:val="32"/>
          <w:szCs w:val="32"/>
          <w:lang w:eastAsia="zh-CN"/>
        </w:rPr>
        <w:t>协议完成了的部分资金拨付。所有申报内容与具体实施内容</w:t>
      </w:r>
      <w:r>
        <w:rPr>
          <w:rFonts w:hint="eastAsia" w:asciiTheme="minorEastAsia" w:hAnsiTheme="minorEastAsia" w:eastAsiaTheme="minorEastAsia" w:cstheme="minorEastAsia"/>
          <w:kern w:val="0"/>
          <w:sz w:val="32"/>
          <w:szCs w:val="32"/>
        </w:rPr>
        <w:t>相符、申报目标合理可行。</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2022年区财政局共向我局支付仁和区四号地块二期市政基础设施建设PPP项目</w:t>
      </w:r>
      <w:r>
        <w:rPr>
          <w:rFonts w:hint="eastAsia" w:asciiTheme="minorEastAsia" w:hAnsiTheme="minorEastAsia" w:eastAsiaTheme="minorEastAsia" w:cstheme="minorEastAsia"/>
          <w:color w:val="auto"/>
          <w:kern w:val="2"/>
          <w:sz w:val="32"/>
          <w:szCs w:val="32"/>
          <w:lang w:eastAsia="zh-CN"/>
        </w:rPr>
        <w:t>可用性服务费及运营维护费</w:t>
      </w:r>
      <w:r>
        <w:rPr>
          <w:rFonts w:hint="eastAsia" w:asciiTheme="minorEastAsia" w:hAnsiTheme="minorEastAsia" w:eastAsiaTheme="minorEastAsia" w:cstheme="minorEastAsia"/>
          <w:sz w:val="32"/>
          <w:szCs w:val="32"/>
          <w:lang w:val="en-US" w:eastAsia="zh-CN"/>
        </w:rPr>
        <w:t>3040</w:t>
      </w:r>
      <w:r>
        <w:rPr>
          <w:rFonts w:hint="eastAsia" w:asciiTheme="minorEastAsia" w:hAnsiTheme="minorEastAsia" w:eastAsiaTheme="minorEastAsia" w:cstheme="minorEastAsia"/>
          <w:kern w:val="0"/>
          <w:sz w:val="32"/>
          <w:szCs w:val="32"/>
          <w:lang w:val="en-US" w:eastAsia="zh-CN"/>
        </w:rPr>
        <w:t>万元。我局向项目公司支付施工费3000万元</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9"/>
        <w:gridCol w:w="4136"/>
        <w:gridCol w:w="73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33"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资金计划</w:t>
            </w:r>
          </w:p>
        </w:tc>
        <w:tc>
          <w:tcPr>
            <w:tcW w:w="1079"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资金到位</w:t>
            </w:r>
          </w:p>
        </w:tc>
        <w:tc>
          <w:tcPr>
            <w:tcW w:w="41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资金支付</w:t>
            </w:r>
          </w:p>
        </w:tc>
        <w:tc>
          <w:tcPr>
            <w:tcW w:w="730"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支付率%</w:t>
            </w:r>
          </w:p>
        </w:tc>
        <w:tc>
          <w:tcPr>
            <w:tcW w:w="1346" w:type="dxa"/>
            <w:vMerge w:val="restar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079"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41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可用性服务费及运营维护费</w:t>
            </w:r>
          </w:p>
        </w:tc>
        <w:tc>
          <w:tcPr>
            <w:tcW w:w="730" w:type="dxa"/>
            <w:vMerge w:val="continue"/>
            <w:noWrap w:val="0"/>
            <w:vAlign w:val="center"/>
          </w:tcPr>
          <w:p>
            <w:pPr>
              <w:jc w:val="center"/>
              <w:rPr>
                <w:rFonts w:hint="eastAsia" w:asciiTheme="minorEastAsia" w:hAnsiTheme="minorEastAsia" w:eastAsiaTheme="minorEastAsia" w:cstheme="minorEastAsia"/>
                <w:vertAlign w:val="baseline"/>
                <w:lang w:val="en-US" w:eastAsia="zh-CN"/>
              </w:rPr>
            </w:pPr>
          </w:p>
        </w:tc>
        <w:tc>
          <w:tcPr>
            <w:tcW w:w="1346" w:type="dxa"/>
            <w:vMerge w:val="continue"/>
            <w:noWrap w:val="0"/>
            <w:vAlign w:val="center"/>
          </w:tcPr>
          <w:p>
            <w:pPr>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3040</w:t>
            </w:r>
          </w:p>
        </w:tc>
        <w:tc>
          <w:tcPr>
            <w:tcW w:w="1079"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3040</w:t>
            </w:r>
          </w:p>
        </w:tc>
        <w:tc>
          <w:tcPr>
            <w:tcW w:w="413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3000</w:t>
            </w:r>
          </w:p>
        </w:tc>
        <w:tc>
          <w:tcPr>
            <w:tcW w:w="73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98.6</w:t>
            </w:r>
          </w:p>
        </w:tc>
        <w:tc>
          <w:tcPr>
            <w:tcW w:w="1346"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未完成支付原因是</w:t>
            </w:r>
            <w:r>
              <w:rPr>
                <w:rFonts w:hint="eastAsia" w:asciiTheme="minorEastAsia" w:hAnsiTheme="minorEastAsia" w:eastAsiaTheme="minorEastAsia" w:cstheme="minorEastAsia"/>
                <w:kern w:val="0"/>
                <w:sz w:val="18"/>
                <w:szCs w:val="18"/>
                <w:lang w:val="en-US" w:eastAsia="zh-CN"/>
              </w:rPr>
              <w:t>财政资金调度紧张，暂无法支付</w:t>
            </w:r>
          </w:p>
        </w:tc>
      </w:tr>
    </w:tbl>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1.评审</w:t>
      </w:r>
      <w:r>
        <w:rPr>
          <w:rFonts w:hint="eastAsia" w:asciiTheme="minorEastAsia" w:hAnsiTheme="minorEastAsia" w:eastAsiaTheme="minorEastAsia" w:cstheme="minorEastAsia"/>
          <w:kern w:val="0"/>
          <w:sz w:val="32"/>
          <w:szCs w:val="32"/>
          <w:lang w:eastAsia="zh-CN"/>
        </w:rPr>
        <w:t>可研方案取得立项批复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2.送呈常务会审议并印发会议纪要;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rPr>
      </w:pPr>
      <w:r>
        <w:rPr>
          <w:rFonts w:hint="eastAsia" w:asciiTheme="minorEastAsia" w:hAnsiTheme="minorEastAsia" w:eastAsiaTheme="minorEastAsia" w:cstheme="minorEastAsia"/>
          <w:kern w:val="0"/>
          <w:sz w:val="32"/>
          <w:szCs w:val="32"/>
        </w:rPr>
        <w:t>3.确定</w:t>
      </w:r>
      <w:r>
        <w:rPr>
          <w:rFonts w:hint="eastAsia" w:asciiTheme="minorEastAsia" w:hAnsiTheme="minorEastAsia" w:eastAsiaTheme="minorEastAsia" w:cstheme="minorEastAsia"/>
          <w:kern w:val="0"/>
          <w:sz w:val="32"/>
          <w:szCs w:val="32"/>
          <w:lang w:eastAsia="zh-CN"/>
        </w:rPr>
        <w:t>项目公司</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val="en-US" w:eastAsia="zh-CN"/>
        </w:rPr>
        <w:t>PPP协议；</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w:t>
      </w:r>
      <w:r>
        <w:rPr>
          <w:rFonts w:hint="eastAsia" w:asciiTheme="minorEastAsia" w:hAnsiTheme="minorEastAsia" w:eastAsiaTheme="minorEastAsia" w:cstheme="minorEastAsia"/>
          <w:kern w:val="0"/>
          <w:sz w:val="32"/>
          <w:szCs w:val="32"/>
          <w:lang w:eastAsia="zh-CN"/>
        </w:rPr>
        <w:t>项目</w:t>
      </w:r>
      <w:r>
        <w:rPr>
          <w:rFonts w:hint="eastAsia" w:asciiTheme="minorEastAsia" w:hAnsiTheme="minorEastAsia" w:eastAsiaTheme="minorEastAsia" w:cstheme="minorEastAsia"/>
          <w:kern w:val="0"/>
          <w:sz w:val="32"/>
          <w:szCs w:val="32"/>
        </w:rPr>
        <w:t>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eastAsia="zh-CN"/>
        </w:rPr>
        <w:t>公开招标</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w:t>
      </w:r>
      <w:r>
        <w:rPr>
          <w:rFonts w:hint="eastAsia" w:asciiTheme="minorEastAsia" w:hAnsiTheme="minorEastAsia" w:eastAsiaTheme="minorEastAsia" w:cstheme="minorEastAsia"/>
          <w:kern w:val="0"/>
          <w:sz w:val="32"/>
          <w:szCs w:val="32"/>
          <w:lang w:val="en-US" w:eastAsia="zh-CN"/>
        </w:rPr>
        <w:t>PPP项目公司</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并与项目公司签订了</w:t>
      </w:r>
      <w:r>
        <w:rPr>
          <w:rFonts w:hint="eastAsia" w:asciiTheme="minorEastAsia" w:hAnsiTheme="minorEastAsia" w:eastAsiaTheme="minorEastAsia" w:cstheme="minorEastAsia"/>
          <w:kern w:val="0"/>
          <w:sz w:val="32"/>
          <w:szCs w:val="32"/>
          <w:lang w:val="en-US" w:eastAsia="zh-CN"/>
        </w:rPr>
        <w:t>PPP协议，</w:t>
      </w:r>
      <w:r>
        <w:rPr>
          <w:rFonts w:hint="eastAsia" w:asciiTheme="minorEastAsia" w:hAnsiTheme="minorEastAsia" w:eastAsiaTheme="minorEastAsia" w:cstheme="minorEastAsia"/>
          <w:kern w:val="0"/>
          <w:sz w:val="32"/>
          <w:szCs w:val="32"/>
          <w:lang w:eastAsia="zh-CN"/>
        </w:rPr>
        <w:t>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完成招标工作后，我局即派专人负责该项目管理工作，收集过程资料，督促施工、设计单位，按目标任务持续推进工作，并按</w:t>
      </w:r>
      <w:r>
        <w:rPr>
          <w:rFonts w:hint="eastAsia" w:asciiTheme="minorEastAsia" w:hAnsiTheme="minorEastAsia" w:eastAsiaTheme="minorEastAsia" w:cstheme="minorEastAsia"/>
          <w:kern w:val="0"/>
          <w:sz w:val="32"/>
          <w:szCs w:val="32"/>
          <w:lang w:val="en-US" w:eastAsia="zh-CN"/>
        </w:rPr>
        <w:t>PPP协议</w:t>
      </w:r>
      <w:r>
        <w:rPr>
          <w:rFonts w:hint="eastAsia" w:asciiTheme="minorEastAsia" w:hAnsiTheme="minorEastAsia" w:eastAsiaTheme="minorEastAsia" w:cstheme="minorEastAsia"/>
          <w:kern w:val="0"/>
          <w:sz w:val="32"/>
          <w:szCs w:val="32"/>
          <w:lang w:eastAsia="zh-CN"/>
        </w:rPr>
        <w:t>拨付可用性服务费及运营维护费。</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pStyle w:val="2"/>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heme="minorEastAsia" w:hAnsiTheme="minorEastAsia" w:eastAsiaTheme="minorEastAsia" w:cstheme="minorEastAsia"/>
          <w:color w:val="auto"/>
          <w:kern w:val="0"/>
          <w:sz w:val="32"/>
          <w:szCs w:val="32"/>
          <w:lang w:val="en-US" w:eastAsia="zh-CN" w:bidi="ar-SA"/>
        </w:rPr>
      </w:pPr>
      <w:r>
        <w:rPr>
          <w:rFonts w:hint="eastAsia" w:asciiTheme="minorEastAsia" w:hAnsiTheme="minorEastAsia" w:eastAsiaTheme="minorEastAsia" w:cstheme="minorEastAsia"/>
          <w:color w:val="auto"/>
          <w:kern w:val="0"/>
          <w:sz w:val="32"/>
          <w:szCs w:val="32"/>
          <w:lang w:val="en-US" w:eastAsia="zh-CN" w:bidi="ar-SA"/>
        </w:rPr>
        <w:t>四号地块二期市政基础设施PPP项目已于2020年完成项目建设并投入使用，2021年进入运营维护期。</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pStyle w:val="6"/>
        <w:ind w:left="0" w:leftChars="0" w:firstLine="640" w:firstLineChars="200"/>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1.社会效益：项目建设建成后，对攀枝花的环境、社会、经济等方面都会产生积极而深远的影响。该项目的顺利完成，解决了目前攀枝花</w:t>
      </w:r>
      <w:r>
        <w:rPr>
          <w:rFonts w:hint="eastAsia" w:asciiTheme="minorEastAsia" w:hAnsiTheme="minorEastAsia" w:eastAsiaTheme="minorEastAsia" w:cstheme="minorEastAsia"/>
          <w:sz w:val="32"/>
          <w:szCs w:val="32"/>
        </w:rPr>
        <w:t>市区内的道路设施严重缺乏</w:t>
      </w:r>
      <w:r>
        <w:rPr>
          <w:rFonts w:hint="eastAsia" w:asciiTheme="minorEastAsia" w:hAnsiTheme="minorEastAsia" w:eastAsiaTheme="minorEastAsia" w:cstheme="minorEastAsia"/>
          <w:kern w:val="2"/>
          <w:sz w:val="32"/>
          <w:szCs w:val="32"/>
          <w:lang w:val="en-US" w:eastAsia="zh-CN" w:bidi="ar-SA"/>
        </w:rPr>
        <w:t>交通堵塞的问题，为当地居民创造更舒适、健康的生活环境，从而提高了政府的威信，能有效克制不稳定因素的滋生，维护社会的长治久安，提升人居生活幸福度，满意度≥90%。</w:t>
      </w:r>
    </w:p>
    <w:p>
      <w:pPr>
        <w:adjustRightInd w:val="0"/>
        <w:snapToGrid w:val="0"/>
        <w:spacing w:line="560" w:lineRule="exact"/>
        <w:ind w:firstLine="72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2.经济效益：</w:t>
      </w:r>
      <w:r>
        <w:rPr>
          <w:rFonts w:hint="eastAsia" w:asciiTheme="minorEastAsia" w:hAnsiTheme="minorEastAsia" w:eastAsiaTheme="minorEastAsia" w:cstheme="minorEastAsia"/>
          <w:kern w:val="0"/>
          <w:sz w:val="32"/>
          <w:szCs w:val="32"/>
        </w:rPr>
        <w:t>解决目前攀枝花城镇市政设施薄弱、市政设施存在安全隐患的问题，改善了城区居民生活环境，能够为当地居民创造更舒适、健康的生活环境，有利于提高投资环境和提供必要的投资条件，促进经济的发展，以此带动周边的建筑业、交通运输业、饮食服务业、商业零售业、旅游业等行业的发展，工商税务收入也将随之增加，可极大地促进区域社会经济的发展。</w:t>
      </w:r>
    </w:p>
    <w:p>
      <w:pPr>
        <w:pStyle w:val="2"/>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lang w:val="en-US" w:eastAsia="zh-CN"/>
        </w:rPr>
        <w:t>3.生态效益：完善片区污水管网，</w:t>
      </w:r>
      <w:r>
        <w:rPr>
          <w:rFonts w:hint="eastAsia" w:asciiTheme="minorEastAsia" w:hAnsiTheme="minorEastAsia" w:eastAsiaTheme="minorEastAsia" w:cstheme="minorEastAsia"/>
          <w:sz w:val="32"/>
          <w:szCs w:val="32"/>
          <w:lang w:eastAsia="zh-CN"/>
        </w:rPr>
        <w:t>解决了</w:t>
      </w:r>
      <w:r>
        <w:rPr>
          <w:rFonts w:hint="eastAsia" w:asciiTheme="minorEastAsia" w:hAnsiTheme="minorEastAsia" w:eastAsiaTheme="minorEastAsia" w:cstheme="minorEastAsia"/>
          <w:kern w:val="2"/>
          <w:sz w:val="32"/>
          <w:szCs w:val="32"/>
          <w:lang w:val="en-US" w:eastAsia="zh-CN" w:bidi="ar-SA"/>
        </w:rPr>
        <w:t>管网雨污混流破损严重等情况。</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我局每年需支付可用性服务费及运营维护费</w:t>
      </w:r>
      <w:r>
        <w:rPr>
          <w:rFonts w:hint="eastAsia" w:asciiTheme="minorEastAsia" w:hAnsiTheme="minorEastAsia" w:eastAsiaTheme="minorEastAsia" w:cstheme="minorEastAsia"/>
          <w:kern w:val="0"/>
          <w:sz w:val="32"/>
          <w:szCs w:val="32"/>
          <w:lang w:val="en-US" w:eastAsia="zh-CN"/>
        </w:rPr>
        <w:t>5400万元，资金缺口巨大</w:t>
      </w:r>
      <w:r>
        <w:rPr>
          <w:rFonts w:hint="eastAsia" w:asciiTheme="minorEastAsia" w:hAnsiTheme="minorEastAsia" w:eastAsiaTheme="minorEastAsia" w:cstheme="minorEastAsia"/>
          <w:kern w:val="0"/>
          <w:sz w:val="32"/>
          <w:szCs w:val="32"/>
          <w:lang w:eastAsia="zh-CN"/>
        </w:rPr>
        <w:t>。</w:t>
      </w:r>
    </w:p>
    <w:p>
      <w:pPr>
        <w:pStyle w:val="10"/>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（二）相关建议。</w:t>
      </w:r>
    </w:p>
    <w:p>
      <w:pPr>
        <w:pStyle w:val="10"/>
        <w:spacing w:line="600" w:lineRule="exact"/>
        <w:ind w:firstLine="640"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建议财政部门加大资金支持力度，确保</w:t>
      </w:r>
      <w:r>
        <w:rPr>
          <w:rFonts w:hint="eastAsia" w:asciiTheme="minorEastAsia" w:hAnsiTheme="minorEastAsia" w:eastAsiaTheme="minorEastAsia" w:cstheme="minorEastAsia"/>
          <w:color w:val="auto"/>
          <w:kern w:val="0"/>
          <w:sz w:val="32"/>
          <w:szCs w:val="32"/>
          <w:lang w:val="en-US" w:eastAsia="zh-CN" w:bidi="ar-SA"/>
        </w:rPr>
        <w:t>四号地块二期市政基础设施PPP项目运营维护工作顺利开展。</w:t>
      </w:r>
    </w:p>
    <w:p>
      <w:pPr>
        <w:numPr>
          <w:ilvl w:val="0"/>
          <w:numId w:val="0"/>
        </w:numPr>
        <w:adjustRightInd w:val="0"/>
        <w:snapToGrid w:val="0"/>
        <w:spacing w:line="560" w:lineRule="exact"/>
        <w:ind w:firstLine="1920" w:firstLineChars="600"/>
        <w:rPr>
          <w:rFonts w:hint="eastAsia" w:asciiTheme="minorEastAsia" w:hAnsiTheme="minorEastAsia" w:eastAsiaTheme="minorEastAsia" w:cstheme="minorEastAsia"/>
          <w:sz w:val="32"/>
          <w:szCs w:val="32"/>
          <w:lang w:val="en-US" w:eastAsia="zh-CN"/>
        </w:rPr>
      </w:pPr>
    </w:p>
    <w:p>
      <w:pPr>
        <w:numPr>
          <w:ilvl w:val="0"/>
          <w:numId w:val="0"/>
        </w:numPr>
        <w:adjustRightInd w:val="0"/>
        <w:snapToGrid w:val="0"/>
        <w:spacing w:line="560" w:lineRule="exact"/>
        <w:ind w:firstLine="1260" w:firstLineChars="600"/>
        <w:rPr>
          <w:rFonts w:hint="eastAsia" w:asciiTheme="minorEastAsia" w:hAnsiTheme="minorEastAsia" w:eastAsiaTheme="minorEastAsia" w:cstheme="minorEastAsia"/>
          <w:lang w:val="en-US" w:eastAsia="zh-CN"/>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32"/>
          <w:szCs w:val="32"/>
          <w:lang w:eastAsia="zh-CN"/>
        </w:rPr>
        <w:t>仁和区政府投资基础设施项目</w:t>
      </w:r>
      <w:r>
        <w:rPr>
          <w:rFonts w:hint="eastAsia" w:asciiTheme="minorEastAsia" w:hAnsiTheme="minorEastAsia" w:eastAsiaTheme="minorEastAsia" w:cstheme="minorEastAsia"/>
          <w:color w:val="auto"/>
          <w:kern w:val="2"/>
          <w:sz w:val="32"/>
          <w:szCs w:val="32"/>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color w:val="000000"/>
          <w:sz w:val="32"/>
          <w:szCs w:val="32"/>
          <w:highlight w:val="none"/>
          <w:lang w:eastAsia="zh-CN" w:bidi="ar"/>
        </w:rPr>
        <w:t>包含站前南街</w:t>
      </w:r>
      <w:r>
        <w:rPr>
          <w:rFonts w:hint="eastAsia" w:asciiTheme="minorEastAsia" w:hAnsiTheme="minorEastAsia" w:eastAsiaTheme="minorEastAsia" w:cstheme="minorEastAsia"/>
          <w:color w:val="000000"/>
          <w:sz w:val="32"/>
          <w:szCs w:val="32"/>
          <w:highlight w:val="none"/>
          <w:lang w:bidi="ar"/>
        </w:rPr>
        <w:t>、火车南站站前基础设施“商贸城”PPP项目</w:t>
      </w:r>
      <w:r>
        <w:rPr>
          <w:rFonts w:hint="eastAsia" w:asciiTheme="minorEastAsia" w:hAnsiTheme="minorEastAsia" w:eastAsiaTheme="minorEastAsia" w:cstheme="minorEastAsia"/>
          <w:color w:val="000000"/>
          <w:sz w:val="32"/>
          <w:szCs w:val="32"/>
          <w:highlight w:val="none"/>
          <w:lang w:eastAsia="zh-CN" w:bidi="ar"/>
        </w:rPr>
        <w:t>、仁和区四号地块二期市政基础设施建设项目、大河流域(火车站南段)水环境及沿线综合整治项目、</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、仁和区城市更新专项规划、仁和区控规修编研究、迤沙拉大道城市更新方案及49-51片区概念规划、</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121</w:t>
      </w:r>
      <w:r>
        <w:rPr>
          <w:rFonts w:hint="eastAsia" w:asciiTheme="minorEastAsia" w:hAnsiTheme="minorEastAsia" w:eastAsiaTheme="minorEastAsia" w:cstheme="minorEastAsia"/>
          <w:color w:val="000000"/>
          <w:sz w:val="32"/>
          <w:szCs w:val="32"/>
          <w:highlight w:val="none"/>
          <w:lang w:bidi="ar"/>
        </w:rPr>
        <w:t>个项目的前期</w:t>
      </w:r>
      <w:r>
        <w:rPr>
          <w:rFonts w:hint="eastAsia" w:asciiTheme="minorEastAsia" w:hAnsiTheme="minorEastAsia" w:eastAsiaTheme="minorEastAsia" w:cstheme="minorEastAsia"/>
          <w:color w:val="000000"/>
          <w:sz w:val="32"/>
          <w:szCs w:val="32"/>
          <w:highlight w:val="none"/>
          <w:lang w:eastAsia="zh-CN" w:bidi="ar"/>
        </w:rPr>
        <w:t>、运营维护及</w:t>
      </w:r>
      <w:r>
        <w:rPr>
          <w:rFonts w:hint="eastAsia" w:asciiTheme="minorEastAsia" w:hAnsiTheme="minorEastAsia" w:eastAsiaTheme="minorEastAsia" w:cstheme="minorEastAsia"/>
          <w:color w:val="000000"/>
          <w:sz w:val="32"/>
          <w:szCs w:val="32"/>
          <w:highlight w:val="none"/>
          <w:lang w:bidi="ar"/>
        </w:rPr>
        <w:t>施工工作</w:t>
      </w:r>
      <w:r>
        <w:rPr>
          <w:rFonts w:hint="eastAsia" w:asciiTheme="minorEastAsia" w:hAnsiTheme="minorEastAsia" w:eastAsiaTheme="minorEastAsia" w:cstheme="minorEastAsia"/>
          <w:color w:val="000000"/>
          <w:sz w:val="32"/>
          <w:szCs w:val="32"/>
          <w:highlight w:val="none"/>
          <w:lang w:eastAsia="zh-CN" w:bidi="ar"/>
        </w:rPr>
        <w:t>。</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2022年1月，我局向区财政局申请</w:t>
      </w:r>
      <w:r>
        <w:rPr>
          <w:rFonts w:hint="eastAsia" w:asciiTheme="minorEastAsia" w:hAnsiTheme="minorEastAsia" w:eastAsiaTheme="minorEastAsia" w:cstheme="minorEastAsia"/>
          <w:color w:val="auto"/>
          <w:kern w:val="2"/>
          <w:sz w:val="32"/>
          <w:szCs w:val="32"/>
          <w:lang w:eastAsia="zh-CN"/>
        </w:rPr>
        <w:t>仁和区政府投资基础设施项目</w:t>
      </w:r>
      <w:r>
        <w:rPr>
          <w:rFonts w:hint="eastAsia" w:asciiTheme="minorEastAsia" w:hAnsiTheme="minorEastAsia" w:eastAsiaTheme="minorEastAsia" w:cstheme="minorEastAsia"/>
          <w:sz w:val="32"/>
          <w:szCs w:val="32"/>
          <w:lang w:val="en-US" w:eastAsia="zh-CN"/>
        </w:rPr>
        <w:t>经费4150万元，区财政局以2022年预算大本方向我局批复资金4150万元，年初预算追减11.33万元，后以攀仁财资经投[2022]45号、攀仁财资经投[2022]75号文件向我局追加资金3172万元，以攀仁财资经投[2022]53号文件向我局批复上级资金20万元,共计7330.67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该项目主要建设内容为</w:t>
      </w:r>
      <w:r>
        <w:rPr>
          <w:rFonts w:hint="eastAsia" w:asciiTheme="minorEastAsia" w:hAnsiTheme="minorEastAsia" w:eastAsiaTheme="minorEastAsia" w:cstheme="minorEastAsia"/>
          <w:color w:val="000000"/>
          <w:sz w:val="32"/>
          <w:szCs w:val="32"/>
          <w:highlight w:val="none"/>
          <w:lang w:eastAsia="zh-CN" w:bidi="ar"/>
        </w:rPr>
        <w:t>站前南街</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121</w:t>
      </w:r>
      <w:r>
        <w:rPr>
          <w:rFonts w:hint="eastAsia" w:asciiTheme="minorEastAsia" w:hAnsiTheme="minorEastAsia" w:eastAsiaTheme="minorEastAsia" w:cstheme="minorEastAsia"/>
          <w:color w:val="000000"/>
          <w:sz w:val="32"/>
          <w:szCs w:val="32"/>
          <w:highlight w:val="none"/>
          <w:lang w:bidi="ar"/>
        </w:rPr>
        <w:t>个项目的前期</w:t>
      </w:r>
      <w:r>
        <w:rPr>
          <w:rFonts w:hint="eastAsia" w:asciiTheme="minorEastAsia" w:hAnsiTheme="minorEastAsia" w:eastAsiaTheme="minorEastAsia" w:cstheme="minorEastAsia"/>
          <w:color w:val="000000"/>
          <w:sz w:val="32"/>
          <w:szCs w:val="32"/>
          <w:highlight w:val="none"/>
          <w:lang w:eastAsia="zh-CN" w:bidi="ar"/>
        </w:rPr>
        <w:t>费用、</w:t>
      </w:r>
      <w:r>
        <w:rPr>
          <w:rFonts w:hint="eastAsia" w:asciiTheme="minorEastAsia" w:hAnsiTheme="minorEastAsia" w:eastAsiaTheme="minorEastAsia" w:cstheme="minorEastAsia"/>
          <w:color w:val="000000"/>
          <w:sz w:val="32"/>
          <w:szCs w:val="32"/>
          <w:highlight w:val="none"/>
          <w:lang w:bidi="ar"/>
        </w:rPr>
        <w:t>施工</w:t>
      </w:r>
      <w:r>
        <w:rPr>
          <w:rFonts w:hint="eastAsia" w:asciiTheme="minorEastAsia" w:hAnsiTheme="minorEastAsia" w:eastAsiaTheme="minorEastAsia" w:cstheme="minorEastAsia"/>
          <w:color w:val="000000"/>
          <w:sz w:val="32"/>
          <w:szCs w:val="32"/>
          <w:highlight w:val="none"/>
          <w:lang w:eastAsia="zh-CN" w:bidi="ar"/>
        </w:rPr>
        <w:t>费用、</w:t>
      </w:r>
      <w:r>
        <w:rPr>
          <w:rFonts w:hint="eastAsia" w:asciiTheme="minorEastAsia" w:hAnsiTheme="minorEastAsia" w:eastAsiaTheme="minorEastAsia" w:cstheme="minorEastAsia"/>
          <w:color w:val="000000"/>
          <w:sz w:val="32"/>
          <w:szCs w:val="32"/>
          <w:highlight w:val="none"/>
          <w:lang w:val="en-US" w:eastAsia="zh-CN" w:bidi="ar"/>
        </w:rPr>
        <w:t>可用性服务费及运营维护费</w:t>
      </w:r>
      <w:r>
        <w:rPr>
          <w:rFonts w:hint="eastAsia" w:asciiTheme="minorEastAsia" w:hAnsiTheme="minorEastAsia" w:eastAsiaTheme="minorEastAsia" w:cstheme="minorEastAsia"/>
          <w:color w:val="000000"/>
          <w:sz w:val="32"/>
          <w:szCs w:val="32"/>
          <w:highlight w:val="none"/>
          <w:lang w:eastAsia="zh-CN" w:bidi="ar"/>
        </w:rPr>
        <w:t>。</w:t>
      </w:r>
      <w:r>
        <w:rPr>
          <w:rFonts w:hint="eastAsia" w:asciiTheme="minorEastAsia" w:hAnsiTheme="minorEastAsia" w:eastAsiaTheme="minorEastAsia" w:cstheme="minorEastAsia"/>
          <w:sz w:val="32"/>
          <w:szCs w:val="32"/>
          <w:lang w:val="en-US" w:eastAsia="zh-CN"/>
        </w:rPr>
        <w:t>目前工作均已完成，需按照合同约定及时拨付资金。</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该项目所有列支经费均为市政基础设施施工、前期咨询费等，均</w:t>
      </w:r>
      <w:r>
        <w:rPr>
          <w:rFonts w:hint="eastAsia" w:asciiTheme="minorEastAsia" w:hAnsiTheme="minorEastAsia" w:eastAsiaTheme="minorEastAsia" w:cstheme="minorEastAsia"/>
          <w:kern w:val="0"/>
          <w:sz w:val="32"/>
          <w:szCs w:val="32"/>
        </w:rPr>
        <w:t>按照</w:t>
      </w:r>
      <w:r>
        <w:rPr>
          <w:rFonts w:hint="eastAsia" w:asciiTheme="minorEastAsia" w:hAnsiTheme="minorEastAsia" w:eastAsiaTheme="minorEastAsia" w:cstheme="minorEastAsia"/>
          <w:kern w:val="0"/>
          <w:sz w:val="32"/>
          <w:szCs w:val="32"/>
          <w:lang w:eastAsia="zh-CN"/>
        </w:rPr>
        <w:t>合同约定完成施工或前期工作，需按照合同约定及时拨付资金。所有申报内容与具体实施内容</w:t>
      </w:r>
      <w:r>
        <w:rPr>
          <w:rFonts w:hint="eastAsia" w:asciiTheme="minorEastAsia" w:hAnsiTheme="minorEastAsia" w:eastAsiaTheme="minorEastAsia" w:cstheme="minorEastAsia"/>
          <w:kern w:val="0"/>
          <w:sz w:val="32"/>
          <w:szCs w:val="32"/>
        </w:rPr>
        <w:t>相符、申报目标合理可行。</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tbl>
      <w:tblPr>
        <w:tblStyle w:val="18"/>
        <w:tblpPr w:leftFromText="180" w:rightFromText="180" w:vertAnchor="text" w:horzAnchor="page" w:tblpX="1465" w:tblpY="802"/>
        <w:tblOverlap w:val="neve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1035"/>
        <w:gridCol w:w="870"/>
        <w:gridCol w:w="840"/>
        <w:gridCol w:w="690"/>
        <w:gridCol w:w="840"/>
        <w:gridCol w:w="690"/>
        <w:gridCol w:w="855"/>
        <w:gridCol w:w="870"/>
        <w:gridCol w:w="73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资金计划</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资金到位</w:t>
            </w:r>
          </w:p>
        </w:tc>
        <w:tc>
          <w:tcPr>
            <w:tcW w:w="5655"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资金支付</w:t>
            </w:r>
          </w:p>
        </w:tc>
        <w:tc>
          <w:tcPr>
            <w:tcW w:w="7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支付率%</w:t>
            </w:r>
          </w:p>
        </w:tc>
        <w:tc>
          <w:tcPr>
            <w:tcW w:w="14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16"/>
                <w:szCs w:val="16"/>
                <w:u w:val="none"/>
                <w:lang w:val="en-US" w:eastAsia="zh-CN" w:bidi="ar"/>
              </w:rPr>
              <w:t>勘察设计规划等前期费</w:t>
            </w:r>
          </w:p>
        </w:tc>
        <w:tc>
          <w:tcPr>
            <w:tcW w:w="8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监理费</w:t>
            </w:r>
          </w:p>
        </w:tc>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测绘费</w:t>
            </w:r>
          </w:p>
        </w:tc>
        <w:tc>
          <w:tcPr>
            <w:tcW w:w="8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可用性服务费</w:t>
            </w:r>
          </w:p>
        </w:tc>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公租房租金</w:t>
            </w:r>
          </w:p>
        </w:tc>
        <w:tc>
          <w:tcPr>
            <w:tcW w:w="8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施工费</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合计</w:t>
            </w:r>
          </w:p>
        </w:tc>
        <w:tc>
          <w:tcPr>
            <w:tcW w:w="7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eastAsiaTheme="minorEastAsia" w:cstheme="minorEastAsia"/>
                <w:i w:val="0"/>
                <w:iCs w:val="0"/>
                <w:color w:val="000000"/>
                <w:kern w:val="0"/>
                <w:sz w:val="18"/>
                <w:szCs w:val="18"/>
                <w:u w:val="none"/>
                <w:lang w:val="en-US" w:eastAsia="zh-CN" w:bidi="ar"/>
              </w:rPr>
              <w:t>7330.67</w:t>
            </w:r>
          </w:p>
        </w:tc>
        <w:tc>
          <w:tcPr>
            <w:tcW w:w="1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eastAsiaTheme="minorEastAsia" w:cstheme="minorEastAsia"/>
                <w:i w:val="0"/>
                <w:iCs w:val="0"/>
                <w:color w:val="000000"/>
                <w:kern w:val="0"/>
                <w:sz w:val="18"/>
                <w:szCs w:val="18"/>
                <w:u w:val="none"/>
                <w:lang w:val="en-US" w:eastAsia="zh-CN" w:bidi="ar"/>
              </w:rPr>
              <w:t>7330.67</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398.24</w:t>
            </w:r>
          </w:p>
        </w:tc>
        <w:tc>
          <w:tcPr>
            <w:tcW w:w="8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94.296</w:t>
            </w:r>
          </w:p>
        </w:tc>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69.85</w:t>
            </w:r>
          </w:p>
        </w:tc>
        <w:tc>
          <w:tcPr>
            <w:tcW w:w="8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1150</w:t>
            </w:r>
          </w:p>
        </w:tc>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0.46</w:t>
            </w:r>
          </w:p>
        </w:tc>
        <w:tc>
          <w:tcPr>
            <w:tcW w:w="8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5597.83</w:t>
            </w:r>
          </w:p>
        </w:tc>
        <w:tc>
          <w:tcPr>
            <w:tcW w:w="8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7310.67</w:t>
            </w:r>
          </w:p>
        </w:tc>
        <w:tc>
          <w:tcPr>
            <w:tcW w:w="7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eastAsiaTheme="minorEastAsia" w:cstheme="minorEastAsia"/>
                <w:i w:val="0"/>
                <w:iCs w:val="0"/>
                <w:color w:val="000000"/>
                <w:kern w:val="0"/>
                <w:sz w:val="18"/>
                <w:szCs w:val="18"/>
                <w:u w:val="none"/>
                <w:lang w:val="en-US" w:eastAsia="zh-CN" w:bidi="ar"/>
              </w:rPr>
              <w:t>99.73</w:t>
            </w:r>
          </w:p>
        </w:tc>
        <w:tc>
          <w:tcPr>
            <w:tcW w:w="141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i w:val="0"/>
                <w:iCs w:val="0"/>
                <w:color w:val="000000"/>
                <w:kern w:val="0"/>
                <w:sz w:val="15"/>
                <w:szCs w:val="15"/>
                <w:u w:val="none"/>
                <w:lang w:val="en-US" w:eastAsia="zh-CN" w:bidi="ar"/>
              </w:rPr>
              <w:t>20万元为上级专项补助资金，未联系到企业支出该笔资金</w:t>
            </w:r>
          </w:p>
        </w:tc>
      </w:tr>
    </w:tbl>
    <w:p>
      <w:pPr>
        <w:autoSpaceDE w:val="0"/>
        <w:autoSpaceDN w:val="0"/>
        <w:adjustRightInd w:val="0"/>
        <w:spacing w:line="600" w:lineRule="exact"/>
        <w:jc w:val="left"/>
        <w:rPr>
          <w:rFonts w:hint="eastAsia" w:asciiTheme="minorEastAsia" w:hAnsiTheme="minorEastAsia" w:eastAsiaTheme="minorEastAsia" w:cstheme="minorEastAsia"/>
          <w:kern w:val="0"/>
          <w:sz w:val="32"/>
          <w:szCs w:val="32"/>
          <w:lang w:val="en-US" w:eastAsia="zh-CN"/>
        </w:rPr>
      </w:pP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1.评审</w:t>
      </w:r>
      <w:r>
        <w:rPr>
          <w:rFonts w:hint="eastAsia" w:asciiTheme="minorEastAsia" w:hAnsiTheme="minorEastAsia" w:eastAsiaTheme="minorEastAsia" w:cstheme="minorEastAsia"/>
          <w:kern w:val="0"/>
          <w:sz w:val="32"/>
          <w:szCs w:val="32"/>
          <w:lang w:eastAsia="zh-CN"/>
        </w:rPr>
        <w:t>可研方案取得立项批复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2.送呈常务会审议并印发会议纪要;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3.确定</w:t>
      </w:r>
      <w:r>
        <w:rPr>
          <w:rFonts w:hint="eastAsia" w:asciiTheme="minorEastAsia" w:hAnsiTheme="minorEastAsia" w:eastAsiaTheme="minorEastAsia" w:cstheme="minorEastAsia"/>
          <w:kern w:val="0"/>
          <w:sz w:val="32"/>
          <w:szCs w:val="32"/>
          <w:lang w:eastAsia="zh-CN"/>
        </w:rPr>
        <w:t>施工单位</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eastAsia="zh-CN"/>
        </w:rPr>
        <w:t>施工合同</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4.督促乙方按照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eastAsia="zh-CN"/>
        </w:rPr>
        <w:t>公开招标、比选等</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确定了设计、施工单位</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完成招标工作后，我局即派专人负责该项目管理工作，收集过程资料，督促施工、设计单位，按目标任务持续推进工作，并按工程进度拨付项目经费。</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color w:val="000000"/>
          <w:sz w:val="32"/>
          <w:szCs w:val="32"/>
          <w:highlight w:val="none"/>
          <w:lang w:eastAsia="zh-CN" w:bidi="ar"/>
        </w:rPr>
      </w:pPr>
      <w:r>
        <w:rPr>
          <w:rFonts w:hint="eastAsia" w:asciiTheme="minorEastAsia" w:hAnsiTheme="minorEastAsia" w:eastAsiaTheme="minorEastAsia" w:cstheme="minorEastAsia"/>
          <w:color w:val="000000"/>
          <w:sz w:val="32"/>
          <w:szCs w:val="32"/>
          <w:highlight w:val="none"/>
          <w:lang w:eastAsia="zh-CN" w:bidi="ar"/>
        </w:rPr>
        <w:t>站前南街</w:t>
      </w:r>
      <w:r>
        <w:rPr>
          <w:rFonts w:hint="eastAsia" w:asciiTheme="minorEastAsia" w:hAnsiTheme="minorEastAsia" w:eastAsiaTheme="minorEastAsia" w:cstheme="minorEastAsia"/>
          <w:color w:val="000000"/>
          <w:sz w:val="32"/>
          <w:szCs w:val="32"/>
          <w:highlight w:val="none"/>
          <w:lang w:bidi="ar"/>
        </w:rPr>
        <w:t>、东风小学人行天桥、仁和区亮化工程、四十九交叉路口人行天桥</w:t>
      </w:r>
      <w:r>
        <w:rPr>
          <w:rFonts w:hint="eastAsia" w:asciiTheme="minorEastAsia" w:hAnsiTheme="minorEastAsia" w:eastAsiaTheme="minorEastAsia" w:cstheme="minorEastAsia"/>
          <w:color w:val="000000"/>
          <w:sz w:val="32"/>
          <w:szCs w:val="32"/>
          <w:highlight w:val="none"/>
          <w:lang w:eastAsia="zh-CN" w:bidi="ar"/>
        </w:rPr>
        <w:t>、仁和区城市更新专项规划、仁和区控规修编研究、迤沙拉大道城市更新方案及49-51片区概念规划、</w:t>
      </w:r>
      <w:r>
        <w:rPr>
          <w:rFonts w:hint="eastAsia" w:asciiTheme="minorEastAsia" w:hAnsiTheme="minorEastAsia" w:eastAsiaTheme="minorEastAsia" w:cstheme="minorEastAsia"/>
          <w:color w:val="000000"/>
          <w:sz w:val="32"/>
          <w:szCs w:val="32"/>
          <w:highlight w:val="none"/>
          <w:lang w:bidi="ar"/>
        </w:rPr>
        <w:t>五十一人行天桥改造项目等</w:t>
      </w:r>
      <w:r>
        <w:rPr>
          <w:rFonts w:hint="eastAsia" w:asciiTheme="minorEastAsia" w:hAnsiTheme="minorEastAsia" w:eastAsiaTheme="minorEastAsia" w:cstheme="minorEastAsia"/>
          <w:color w:val="000000"/>
          <w:sz w:val="32"/>
          <w:szCs w:val="32"/>
          <w:highlight w:val="none"/>
          <w:lang w:val="en-US" w:eastAsia="zh-CN" w:bidi="ar"/>
        </w:rPr>
        <w:t>57</w:t>
      </w:r>
      <w:r>
        <w:rPr>
          <w:rFonts w:hint="eastAsia" w:asciiTheme="minorEastAsia" w:hAnsiTheme="minorEastAsia" w:eastAsiaTheme="minorEastAsia" w:cstheme="minorEastAsia"/>
          <w:color w:val="000000"/>
          <w:sz w:val="32"/>
          <w:szCs w:val="32"/>
          <w:highlight w:val="none"/>
          <w:lang w:bidi="ar"/>
        </w:rPr>
        <w:t>个项目</w:t>
      </w:r>
      <w:r>
        <w:rPr>
          <w:rFonts w:hint="eastAsia" w:asciiTheme="minorEastAsia" w:hAnsiTheme="minorEastAsia" w:eastAsiaTheme="minorEastAsia" w:cstheme="minorEastAsia"/>
          <w:color w:val="000000"/>
          <w:sz w:val="32"/>
          <w:szCs w:val="32"/>
          <w:highlight w:val="none"/>
          <w:lang w:eastAsia="zh-CN" w:bidi="ar"/>
        </w:rPr>
        <w:t>均已达到资金拨付条件。</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lang w:eastAsia="zh-CN"/>
        </w:rPr>
        <w:t>社会效益：缓解市政基础设施薄弱对仁和区经济社会带来的制约和影响，改善了城区居民生活环境，对改善城市投资环境具有十分重要的意义。</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val="en-US" w:eastAsia="zh-CN"/>
        </w:rPr>
        <w:t>2.经济效益：</w:t>
      </w:r>
      <w:r>
        <w:rPr>
          <w:rFonts w:hint="eastAsia" w:asciiTheme="minorEastAsia" w:hAnsiTheme="minorEastAsia" w:eastAsiaTheme="minorEastAsia" w:cstheme="minorEastAsia"/>
          <w:kern w:val="0"/>
          <w:sz w:val="32"/>
          <w:szCs w:val="32"/>
        </w:rPr>
        <w:t>完善</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仁和区城区建设，提升仁和区城市形象</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提高</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人民生活水平、促进工农业生产发展</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完</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善城市中心区域道路交通系统，构建</w:t>
      </w:r>
      <w:r>
        <w:rPr>
          <w:rFonts w:hint="eastAsia" w:asciiTheme="minorEastAsia" w:hAnsiTheme="minorEastAsia" w:eastAsiaTheme="minorEastAsia" w:cstheme="minorEastAsia"/>
          <w:kern w:val="0"/>
          <w:sz w:val="32"/>
          <w:szCs w:val="32"/>
          <w:lang w:eastAsia="zh-CN"/>
        </w:rPr>
        <w:t>了</w:t>
      </w:r>
      <w:r>
        <w:rPr>
          <w:rFonts w:hint="eastAsia" w:asciiTheme="minorEastAsia" w:hAnsiTheme="minorEastAsia" w:eastAsiaTheme="minorEastAsia" w:cstheme="minorEastAsia"/>
          <w:kern w:val="0"/>
          <w:sz w:val="32"/>
          <w:szCs w:val="32"/>
        </w:rPr>
        <w:t>便捷交通路网</w:t>
      </w:r>
      <w:r>
        <w:rPr>
          <w:rFonts w:hint="eastAsia" w:asciiTheme="minorEastAsia" w:hAnsiTheme="minorEastAsia" w:eastAsiaTheme="minorEastAsia" w:cstheme="minorEastAsia"/>
          <w:kern w:val="0"/>
          <w:sz w:val="32"/>
          <w:szCs w:val="32"/>
          <w:lang w:eastAsia="zh-CN"/>
        </w:rPr>
        <w:t>，提高了</w:t>
      </w:r>
      <w:r>
        <w:rPr>
          <w:rFonts w:hint="eastAsia" w:asciiTheme="minorEastAsia" w:hAnsiTheme="minorEastAsia" w:eastAsiaTheme="minorEastAsia" w:cstheme="minorEastAsia"/>
          <w:kern w:val="0"/>
          <w:sz w:val="32"/>
          <w:szCs w:val="32"/>
        </w:rPr>
        <w:t>仁和区土地利用开发</w:t>
      </w:r>
      <w:r>
        <w:rPr>
          <w:rFonts w:hint="eastAsia" w:asciiTheme="minorEastAsia" w:hAnsiTheme="minorEastAsia" w:eastAsiaTheme="minorEastAsia" w:cstheme="minorEastAsia"/>
          <w:kern w:val="0"/>
          <w:sz w:val="32"/>
          <w:szCs w:val="32"/>
          <w:lang w:eastAsia="zh-CN"/>
        </w:rPr>
        <w:t>力度</w:t>
      </w:r>
      <w:r>
        <w:rPr>
          <w:rFonts w:hint="eastAsia" w:asciiTheme="minorEastAsia" w:hAnsiTheme="minorEastAsia" w:eastAsiaTheme="minorEastAsia" w:cstheme="minorEastAsia"/>
          <w:kern w:val="0"/>
          <w:sz w:val="32"/>
          <w:szCs w:val="32"/>
        </w:rPr>
        <w:t>、城市经济</w:t>
      </w:r>
      <w:r>
        <w:rPr>
          <w:rFonts w:hint="eastAsia" w:asciiTheme="minorEastAsia" w:hAnsiTheme="minorEastAsia" w:eastAsiaTheme="minorEastAsia" w:cstheme="minorEastAsia"/>
          <w:kern w:val="0"/>
          <w:sz w:val="32"/>
          <w:szCs w:val="32"/>
          <w:lang w:eastAsia="zh-CN"/>
        </w:rPr>
        <w:t>得到</w:t>
      </w:r>
      <w:r>
        <w:rPr>
          <w:rFonts w:hint="eastAsia" w:asciiTheme="minorEastAsia" w:hAnsiTheme="minorEastAsia" w:eastAsiaTheme="minorEastAsia" w:cstheme="minorEastAsia"/>
          <w:kern w:val="0"/>
          <w:sz w:val="32"/>
          <w:szCs w:val="32"/>
        </w:rPr>
        <w:t>大力发展</w:t>
      </w:r>
      <w:r>
        <w:rPr>
          <w:rFonts w:hint="eastAsia" w:asciiTheme="minorEastAsia" w:hAnsiTheme="minorEastAsia" w:eastAsiaTheme="minorEastAsia" w:cstheme="minorEastAsia"/>
          <w:kern w:val="0"/>
          <w:sz w:val="32"/>
          <w:szCs w:val="32"/>
          <w:lang w:eastAsia="zh-CN"/>
        </w:rPr>
        <w:t>。</w:t>
      </w:r>
    </w:p>
    <w:p>
      <w:pPr>
        <w:pStyle w:val="2"/>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lang w:val="en-US" w:eastAsia="zh-CN"/>
        </w:rPr>
        <w:t>3.满意度指标：提高人民生活幸福感，满意度≥90%</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pStyle w:val="10"/>
        <w:spacing w:line="600" w:lineRule="exact"/>
        <w:ind w:firstLine="640"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未支出的20万元为上级专项补助资金，未联系到企业尚未支付。</w:t>
      </w:r>
    </w:p>
    <w:p>
      <w:pPr>
        <w:pStyle w:val="10"/>
        <w:numPr>
          <w:ilvl w:val="0"/>
          <w:numId w:val="5"/>
        </w:numPr>
        <w:spacing w:line="600" w:lineRule="exact"/>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相关建议。</w:t>
      </w:r>
    </w:p>
    <w:p>
      <w:pPr>
        <w:pStyle w:val="10"/>
        <w:numPr>
          <w:ilvl w:val="0"/>
          <w:numId w:val="0"/>
        </w:numPr>
        <w:spacing w:line="600" w:lineRule="exact"/>
        <w:ind w:firstLine="960" w:firstLineChars="3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目前部分工程尾款尚未结清，请财政局加大资金支持力度，确保项目顺利收尾。</w:t>
      </w:r>
    </w:p>
    <w:p>
      <w:pPr>
        <w:pStyle w:val="10"/>
        <w:numPr>
          <w:ilvl w:val="0"/>
          <w:numId w:val="0"/>
        </w:numPr>
        <w:spacing w:line="600" w:lineRule="exact"/>
        <w:ind w:firstLine="960" w:firstLineChars="300"/>
        <w:jc w:val="left"/>
        <w:rPr>
          <w:rFonts w:hint="eastAsia" w:asciiTheme="minorEastAsia" w:hAnsiTheme="minorEastAsia" w:eastAsiaTheme="minorEastAsia" w:cstheme="minorEastAsia"/>
          <w:kern w:val="0"/>
          <w:sz w:val="32"/>
          <w:szCs w:val="32"/>
          <w:lang w:val="en-US" w:eastAsia="zh-CN" w:bidi="ar-SA"/>
        </w:rPr>
      </w:pPr>
    </w:p>
    <w:p>
      <w:pPr>
        <w:pStyle w:val="10"/>
        <w:numPr>
          <w:ilvl w:val="0"/>
          <w:numId w:val="0"/>
        </w:numPr>
        <w:spacing w:line="600" w:lineRule="exact"/>
        <w:ind w:firstLine="960" w:firstLineChars="300"/>
        <w:jc w:val="left"/>
        <w:rPr>
          <w:rFonts w:hint="eastAsia" w:asciiTheme="minorEastAsia" w:hAnsiTheme="minorEastAsia" w:eastAsiaTheme="minorEastAsia" w:cstheme="minorEastAsia"/>
          <w:kern w:val="0"/>
          <w:sz w:val="32"/>
          <w:szCs w:val="32"/>
          <w:lang w:val="en-US" w:eastAsia="zh-CN" w:bidi="ar-SA"/>
        </w:rPr>
      </w:pPr>
    </w:p>
    <w:p>
      <w:pPr>
        <w:pStyle w:val="10"/>
        <w:spacing w:line="600" w:lineRule="exact"/>
        <w:ind w:firstLine="640" w:firstLineChars="200"/>
        <w:jc w:val="left"/>
        <w:rPr>
          <w:rFonts w:hint="eastAsia" w:asciiTheme="minorEastAsia" w:hAnsiTheme="minorEastAsia" w:eastAsiaTheme="minorEastAsia" w:cstheme="minorEastAsia"/>
          <w:kern w:val="0"/>
          <w:sz w:val="32"/>
          <w:szCs w:val="32"/>
          <w:lang w:val="en-US" w:eastAsia="zh-CN" w:bidi="ar-S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spacing w:line="600" w:lineRule="exact"/>
        <w:jc w:val="center"/>
        <w:outlineLvl w:val="0"/>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pStyle w:val="2"/>
        <w:rPr>
          <w:rFonts w:hint="eastAsia" w:asciiTheme="minorEastAsia" w:hAnsiTheme="minorEastAsia" w:eastAsiaTheme="minorEastAsia" w:cstheme="minorEastAsia"/>
          <w:sz w:val="44"/>
          <w:szCs w:val="44"/>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sz w:val="32"/>
          <w:szCs w:val="32"/>
          <w:highlight w:val="none"/>
          <w:lang w:eastAsia="zh-CN"/>
        </w:rPr>
        <w:t>市政排水管网管理维护</w:t>
      </w:r>
      <w:r>
        <w:rPr>
          <w:rFonts w:hint="eastAsia" w:asciiTheme="minorEastAsia" w:hAnsiTheme="minorEastAsia" w:eastAsiaTheme="minorEastAsia" w:cstheme="minorEastAsia"/>
          <w:color w:val="auto"/>
          <w:kern w:val="2"/>
          <w:sz w:val="32"/>
          <w:szCs w:val="32"/>
        </w:rPr>
        <w:t>）</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rPr>
      </w:pP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keepNext w:val="0"/>
        <w:keepLines w:val="0"/>
        <w:pageBreakBefore w:val="0"/>
        <w:widowControl/>
        <w:suppressLineNumbers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2022年，仁和辖区内市政管网及市政基础设施的管理及维修维护。</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keepNext w:val="0"/>
        <w:keepLines w:val="0"/>
        <w:pageBreakBefore w:val="0"/>
        <w:widowControl/>
        <w:suppressLineNumbers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color w:val="000000"/>
          <w:kern w:val="2"/>
          <w:sz w:val="32"/>
          <w:szCs w:val="32"/>
          <w:lang w:val="en-US" w:eastAsia="zh-CN" w:bidi="ar-SA"/>
        </w:rPr>
      </w:pPr>
      <w:r>
        <w:rPr>
          <w:rFonts w:hint="eastAsia" w:asciiTheme="minorEastAsia" w:hAnsiTheme="minorEastAsia" w:eastAsiaTheme="minorEastAsia" w:cstheme="minorEastAsia"/>
          <w:color w:val="000000"/>
          <w:kern w:val="2"/>
          <w:sz w:val="32"/>
          <w:szCs w:val="32"/>
          <w:lang w:val="en-US" w:eastAsia="zh-CN" w:bidi="ar-SA"/>
        </w:rPr>
        <w:t>根据《中共攀枝花市仁和区委机构编制委员会 关于仁和区市政公用设施管理职责分工的通知》文件要求，仁和城区城市道路范围内桥梁、隧道、人行天桥、地下通道及其附属设施的建设、维护改造和监督管理工作由区综合执法局移交到我局。因此，2022年，区财政局向我局批复了</w:t>
      </w:r>
      <w:r>
        <w:rPr>
          <w:rFonts w:hint="eastAsia" w:asciiTheme="minorEastAsia" w:hAnsiTheme="minorEastAsia" w:eastAsiaTheme="minorEastAsia" w:cstheme="minorEastAsia"/>
          <w:sz w:val="32"/>
          <w:szCs w:val="32"/>
          <w:highlight w:val="none"/>
          <w:lang w:eastAsia="zh-CN"/>
        </w:rPr>
        <w:t>市政排水管网管理维护经费</w:t>
      </w:r>
      <w:r>
        <w:rPr>
          <w:rFonts w:hint="eastAsia" w:asciiTheme="minorEastAsia" w:hAnsiTheme="minorEastAsia" w:eastAsiaTheme="minorEastAsia" w:cstheme="minorEastAsia"/>
          <w:sz w:val="32"/>
          <w:szCs w:val="32"/>
          <w:highlight w:val="none"/>
          <w:lang w:val="en-US" w:eastAsia="zh-CN"/>
        </w:rPr>
        <w:t>250万元，用于2022年</w:t>
      </w:r>
      <w:r>
        <w:rPr>
          <w:rFonts w:hint="eastAsia" w:asciiTheme="minorEastAsia" w:hAnsiTheme="minorEastAsia" w:eastAsiaTheme="minorEastAsia" w:cstheme="minorEastAsia"/>
          <w:sz w:val="32"/>
          <w:szCs w:val="32"/>
          <w:lang w:val="en-US" w:eastAsia="zh-CN"/>
        </w:rPr>
        <w:t>仁和辖区内市政管网及市政基础设施的管理及维修维护。</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keepNext w:val="0"/>
        <w:keepLines w:val="0"/>
        <w:pageBreakBefore w:val="0"/>
        <w:kinsoku/>
        <w:wordWrap/>
        <w:overflowPunct/>
        <w:topLinePunct w:val="0"/>
        <w:bidi w:val="0"/>
        <w:spacing w:line="24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深入贯彻习近平生态文明思想以及中央及省、市、区环保工作相关要求，全面落实关于环保工作的决策部署，紧扣创文工作标准，加强我区市政排水管网管理</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color w:val="000000"/>
          <w:kern w:val="2"/>
          <w:sz w:val="32"/>
          <w:szCs w:val="32"/>
          <w:lang w:val="en-US" w:eastAsia="zh-CN" w:bidi="ar-SA"/>
        </w:rPr>
        <w:t>桥梁、隧道、人行天桥、地下通道</w:t>
      </w:r>
      <w:r>
        <w:rPr>
          <w:rFonts w:hint="eastAsia" w:asciiTheme="minorEastAsia" w:hAnsiTheme="minorEastAsia" w:eastAsiaTheme="minorEastAsia" w:cstheme="minorEastAsia"/>
          <w:sz w:val="32"/>
          <w:szCs w:val="32"/>
        </w:rPr>
        <w:t>维护，提高仁和主城区排污能力，为市民创造良好的人居环境。</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2"/>
          <w:sz w:val="32"/>
          <w:szCs w:val="32"/>
          <w:lang w:val="en-US" w:eastAsia="zh-CN" w:bidi="ar-SA"/>
        </w:rPr>
        <w:t>该笔资金均用于仁和城区</w:t>
      </w:r>
      <w:r>
        <w:rPr>
          <w:rFonts w:hint="eastAsia" w:asciiTheme="minorEastAsia" w:hAnsiTheme="minorEastAsia" w:eastAsiaTheme="minorEastAsia" w:cstheme="minorEastAsia"/>
          <w:sz w:val="32"/>
          <w:szCs w:val="32"/>
        </w:rPr>
        <w:t>市政排水管网</w:t>
      </w:r>
      <w:r>
        <w:rPr>
          <w:rFonts w:hint="eastAsia" w:asciiTheme="minorEastAsia" w:hAnsiTheme="minorEastAsia" w:eastAsiaTheme="minorEastAsia" w:cstheme="minorEastAsia"/>
          <w:sz w:val="32"/>
          <w:szCs w:val="32"/>
          <w:lang w:eastAsia="zh-CN"/>
        </w:rPr>
        <w:t>、溢流点位、</w:t>
      </w:r>
      <w:r>
        <w:rPr>
          <w:rFonts w:hint="eastAsia" w:asciiTheme="minorEastAsia" w:hAnsiTheme="minorEastAsia" w:eastAsiaTheme="minorEastAsia" w:cstheme="minorEastAsia"/>
          <w:color w:val="000000"/>
          <w:kern w:val="2"/>
          <w:sz w:val="32"/>
          <w:szCs w:val="32"/>
          <w:lang w:val="en-US" w:eastAsia="zh-CN" w:bidi="ar-SA"/>
        </w:rPr>
        <w:t>桥梁、隧道、人行天桥、地下通道</w:t>
      </w:r>
      <w:r>
        <w:rPr>
          <w:rFonts w:hint="eastAsia" w:asciiTheme="minorEastAsia" w:hAnsiTheme="minorEastAsia" w:eastAsiaTheme="minorEastAsia" w:cstheme="minorEastAsia"/>
          <w:sz w:val="32"/>
          <w:szCs w:val="32"/>
        </w:rPr>
        <w:t>维护</w:t>
      </w:r>
      <w:r>
        <w:rPr>
          <w:rFonts w:hint="eastAsia" w:asciiTheme="minorEastAsia" w:hAnsiTheme="minorEastAsia" w:eastAsiaTheme="minorEastAsia" w:cstheme="minorEastAsia"/>
          <w:sz w:val="32"/>
          <w:szCs w:val="32"/>
          <w:lang w:eastAsia="zh-CN"/>
        </w:rPr>
        <w:t>改造工作，</w:t>
      </w:r>
      <w:r>
        <w:rPr>
          <w:rFonts w:hint="eastAsia" w:asciiTheme="minorEastAsia" w:hAnsiTheme="minorEastAsia" w:eastAsiaTheme="minorEastAsia" w:cstheme="minorEastAsia"/>
          <w:kern w:val="0"/>
          <w:sz w:val="32"/>
          <w:szCs w:val="32"/>
          <w:lang w:eastAsia="zh-CN"/>
        </w:rPr>
        <w:t>所有申报内容与具体实施内容</w:t>
      </w:r>
      <w:r>
        <w:rPr>
          <w:rFonts w:hint="eastAsia" w:asciiTheme="minorEastAsia" w:hAnsiTheme="minorEastAsia" w:eastAsiaTheme="minorEastAsia" w:cstheme="minorEastAsia"/>
          <w:kern w:val="0"/>
          <w:sz w:val="32"/>
          <w:szCs w:val="32"/>
        </w:rPr>
        <w:t>相符、申报目标合理可行。</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二、项目实施及管理情况</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tbl>
      <w:tblPr>
        <w:tblStyle w:val="19"/>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9"/>
        <w:gridCol w:w="2001"/>
        <w:gridCol w:w="1503"/>
        <w:gridCol w:w="900"/>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33"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资金计划</w:t>
            </w:r>
          </w:p>
        </w:tc>
        <w:tc>
          <w:tcPr>
            <w:tcW w:w="1079"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资金到位</w:t>
            </w:r>
          </w:p>
        </w:tc>
        <w:tc>
          <w:tcPr>
            <w:tcW w:w="3504" w:type="dxa"/>
            <w:gridSpan w:val="2"/>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资金支付</w:t>
            </w:r>
          </w:p>
        </w:tc>
        <w:tc>
          <w:tcPr>
            <w:tcW w:w="900"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支付率%</w:t>
            </w:r>
          </w:p>
        </w:tc>
        <w:tc>
          <w:tcPr>
            <w:tcW w:w="1808" w:type="dxa"/>
            <w:vMerge w:val="restart"/>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vMerge w:val="continue"/>
            <w:noWrap w:val="0"/>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vertAlign w:val="baseline"/>
                <w:lang w:val="en-US" w:eastAsia="zh-CN"/>
              </w:rPr>
            </w:pPr>
          </w:p>
        </w:tc>
        <w:tc>
          <w:tcPr>
            <w:tcW w:w="1079" w:type="dxa"/>
            <w:vMerge w:val="continue"/>
            <w:noWrap w:val="0"/>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vertAlign w:val="baseline"/>
                <w:lang w:val="en-US" w:eastAsia="zh-CN"/>
              </w:rPr>
            </w:pPr>
          </w:p>
        </w:tc>
        <w:tc>
          <w:tcPr>
            <w:tcW w:w="2001"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排水管网及附属设施管理维护</w:t>
            </w:r>
          </w:p>
        </w:tc>
        <w:tc>
          <w:tcPr>
            <w:tcW w:w="1503"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施工改造费</w:t>
            </w:r>
          </w:p>
        </w:tc>
        <w:tc>
          <w:tcPr>
            <w:tcW w:w="900" w:type="dxa"/>
            <w:vMerge w:val="continue"/>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p>
        </w:tc>
        <w:tc>
          <w:tcPr>
            <w:tcW w:w="1808" w:type="dxa"/>
            <w:vMerge w:val="continue"/>
            <w:noWrap w:val="0"/>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250</w:t>
            </w:r>
          </w:p>
        </w:tc>
        <w:tc>
          <w:tcPr>
            <w:tcW w:w="1079"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250</w:t>
            </w:r>
          </w:p>
        </w:tc>
        <w:tc>
          <w:tcPr>
            <w:tcW w:w="2001"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i w:val="0"/>
                <w:iCs w:val="0"/>
                <w:color w:val="000000"/>
                <w:kern w:val="0"/>
                <w:sz w:val="16"/>
                <w:szCs w:val="16"/>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17.3</w:t>
            </w:r>
          </w:p>
        </w:tc>
        <w:tc>
          <w:tcPr>
            <w:tcW w:w="1503"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i w:val="0"/>
                <w:iCs w:val="0"/>
                <w:color w:val="000000"/>
                <w:kern w:val="0"/>
                <w:sz w:val="22"/>
                <w:szCs w:val="22"/>
                <w:u w:val="none"/>
                <w:lang w:val="en-US" w:eastAsia="zh-CN" w:bidi="ar"/>
              </w:rPr>
              <w:t>29.8833</w:t>
            </w:r>
          </w:p>
        </w:tc>
        <w:tc>
          <w:tcPr>
            <w:tcW w:w="900"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18.87</w:t>
            </w:r>
          </w:p>
        </w:tc>
        <w:tc>
          <w:tcPr>
            <w:tcW w:w="1808" w:type="dxa"/>
            <w:noWrap w:val="0"/>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未完成支付原因是</w:t>
            </w:r>
            <w:r>
              <w:rPr>
                <w:rStyle w:val="38"/>
                <w:rFonts w:hint="eastAsia" w:asciiTheme="minorEastAsia" w:hAnsiTheme="minorEastAsia" w:eastAsiaTheme="minorEastAsia" w:cstheme="minorEastAsia"/>
                <w:lang w:val="en-US" w:eastAsia="zh-CN" w:bidi="ar"/>
              </w:rPr>
              <w:t>财政资金调度紧张，暂无法支付</w:t>
            </w:r>
          </w:p>
        </w:tc>
      </w:tr>
    </w:tbl>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（二）项目财务管理情况。</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结合项目组织实施管理办法，重点围绕以下内容进行分析评价，并对自评中发现的问题分析说明。</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择优选择管护公司对仁和城区及河道的雨污管网、雨水篦子进行巡查、更换。择优选择施工单位对溢流点位进行整治。</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制定了《排水管网及附属设施管理质量验收细则》，对管护公司进行年度考核。</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派专人负责该项目管理工作。收集管护过程资料并按照</w:t>
      </w:r>
      <w:r>
        <w:rPr>
          <w:rFonts w:hint="eastAsia" w:asciiTheme="minorEastAsia" w:hAnsiTheme="minorEastAsia" w:eastAsiaTheme="minorEastAsia" w:cstheme="minorEastAsia"/>
          <w:kern w:val="0"/>
          <w:sz w:val="32"/>
          <w:szCs w:val="32"/>
          <w:lang w:val="en-US" w:eastAsia="zh-CN"/>
        </w:rPr>
        <w:t>《排水管网及附属设施管理质量验收细则》对管护公司进行督促考核。</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val="zh-CN"/>
        </w:rPr>
      </w:pPr>
      <w:r>
        <w:rPr>
          <w:rFonts w:hint="eastAsia" w:asciiTheme="minorEastAsia" w:hAnsiTheme="minorEastAsia" w:eastAsiaTheme="minorEastAsia" w:cstheme="minorEastAsia"/>
          <w:kern w:val="0"/>
          <w:sz w:val="32"/>
          <w:szCs w:val="32"/>
        </w:rPr>
        <w:t>三、项目绩效情况</w:t>
      </w:r>
      <w:r>
        <w:rPr>
          <w:rFonts w:hint="eastAsia" w:asciiTheme="minorEastAsia" w:hAnsiTheme="minorEastAsia" w:eastAsiaTheme="minorEastAsia" w:cstheme="minorEastAsia"/>
          <w:kern w:val="0"/>
          <w:sz w:val="32"/>
          <w:szCs w:val="32"/>
          <w:lang w:val="zh-CN"/>
        </w:rPr>
        <w:tab/>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val="zh-CN" w:eastAsia="zh-CN"/>
        </w:rPr>
      </w:pPr>
      <w:r>
        <w:rPr>
          <w:rFonts w:hint="eastAsia" w:asciiTheme="minorEastAsia" w:hAnsiTheme="minorEastAsia" w:eastAsiaTheme="minorEastAsia" w:cstheme="minorEastAsia"/>
          <w:kern w:val="0"/>
          <w:sz w:val="32"/>
          <w:szCs w:val="32"/>
          <w:lang w:val="zh-CN" w:eastAsia="zh-CN"/>
        </w:rPr>
        <w:t>（一）项目完成情况</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2022年度管护工作已顺利完成。</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val="zh-CN" w:eastAsia="zh-CN"/>
        </w:rPr>
      </w:pPr>
      <w:r>
        <w:rPr>
          <w:rFonts w:hint="eastAsia" w:asciiTheme="minorEastAsia" w:hAnsiTheme="minorEastAsia" w:eastAsiaTheme="minorEastAsia" w:cstheme="minorEastAsia"/>
          <w:kern w:val="0"/>
          <w:sz w:val="32"/>
          <w:szCs w:val="32"/>
          <w:lang w:val="zh-CN" w:eastAsia="zh-CN"/>
        </w:rPr>
        <w:t>（二）项目效益情况</w:t>
      </w:r>
    </w:p>
    <w:p>
      <w:pPr>
        <w:keepNext w:val="0"/>
        <w:keepLines w:val="0"/>
        <w:pageBreakBefore w:val="0"/>
        <w:kinsoku/>
        <w:wordWrap/>
        <w:overflowPunct/>
        <w:topLinePunct w:val="0"/>
        <w:autoSpaceDE w:val="0"/>
        <w:autoSpaceDN w:val="0"/>
        <w:bidi w:val="0"/>
        <w:adjustRightInd w:val="0"/>
        <w:spacing w:line="240" w:lineRule="auto"/>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对管辖范围内</w:t>
      </w:r>
      <w:r>
        <w:rPr>
          <w:rFonts w:hint="eastAsia" w:asciiTheme="minorEastAsia" w:hAnsiTheme="minorEastAsia" w:eastAsiaTheme="minorEastAsia" w:cstheme="minorEastAsia"/>
          <w:kern w:val="0"/>
          <w:sz w:val="32"/>
          <w:szCs w:val="32"/>
        </w:rPr>
        <w:t>污水管网的检查</w:t>
      </w:r>
      <w:r>
        <w:rPr>
          <w:rFonts w:hint="eastAsia" w:asciiTheme="minorEastAsia" w:hAnsiTheme="minorEastAsia" w:eastAsiaTheme="minorEastAsia" w:cstheme="minorEastAsia"/>
          <w:color w:val="auto"/>
          <w:kern w:val="0"/>
          <w:sz w:val="32"/>
          <w:szCs w:val="32"/>
          <w:shd w:val="clear" w:color="auto" w:fill="FFFFFF"/>
          <w:lang w:bidi="ar"/>
        </w:rPr>
        <w:t>井、</w:t>
      </w:r>
      <w:r>
        <w:rPr>
          <w:rFonts w:hint="eastAsia" w:asciiTheme="minorEastAsia" w:hAnsiTheme="minorEastAsia" w:eastAsiaTheme="minorEastAsia" w:cstheme="minorEastAsia"/>
          <w:color w:val="auto"/>
          <w:kern w:val="0"/>
          <w:sz w:val="32"/>
          <w:szCs w:val="32"/>
          <w:shd w:val="clear" w:color="auto" w:fill="FFFFFF"/>
          <w:lang w:eastAsia="zh-CN" w:bidi="ar"/>
        </w:rPr>
        <w:t>雨水篦子、</w:t>
      </w:r>
      <w:r>
        <w:rPr>
          <w:rFonts w:hint="eastAsia" w:asciiTheme="minorEastAsia" w:hAnsiTheme="minorEastAsia" w:eastAsiaTheme="minorEastAsia" w:cstheme="minorEastAsia"/>
          <w:color w:val="auto"/>
          <w:kern w:val="0"/>
          <w:sz w:val="32"/>
          <w:szCs w:val="32"/>
          <w:shd w:val="clear" w:color="auto" w:fill="FFFFFF"/>
          <w:lang w:bidi="ar"/>
        </w:rPr>
        <w:t>格栅、沉沙池、箱涵闸门、排污口、排水口进行</w:t>
      </w:r>
      <w:r>
        <w:rPr>
          <w:rFonts w:hint="eastAsia" w:asciiTheme="minorEastAsia" w:hAnsiTheme="minorEastAsia" w:eastAsiaTheme="minorEastAsia" w:cstheme="minorEastAsia"/>
          <w:color w:val="auto"/>
          <w:kern w:val="0"/>
          <w:sz w:val="32"/>
          <w:szCs w:val="32"/>
          <w:shd w:val="clear" w:color="auto" w:fill="FFFFFF"/>
          <w:lang w:eastAsia="zh-CN" w:bidi="ar"/>
        </w:rPr>
        <w:t>管理</w:t>
      </w:r>
      <w:r>
        <w:rPr>
          <w:rFonts w:hint="eastAsia" w:asciiTheme="minorEastAsia" w:hAnsiTheme="minorEastAsia" w:eastAsiaTheme="minorEastAsia" w:cstheme="minorEastAsia"/>
          <w:color w:val="auto"/>
          <w:kern w:val="0"/>
          <w:sz w:val="32"/>
          <w:szCs w:val="32"/>
          <w:shd w:val="clear" w:color="auto" w:fill="FFFFFF"/>
          <w:lang w:bidi="ar"/>
        </w:rPr>
        <w:t>，对管理范围内沉沙池适时进行清掏，对污水、检查井内的树根进行清理，杜绝</w:t>
      </w:r>
      <w:r>
        <w:rPr>
          <w:rFonts w:hint="eastAsia" w:asciiTheme="minorEastAsia" w:hAnsiTheme="minorEastAsia" w:eastAsiaTheme="minorEastAsia" w:cstheme="minorEastAsia"/>
          <w:color w:val="auto"/>
          <w:kern w:val="0"/>
          <w:sz w:val="32"/>
          <w:szCs w:val="32"/>
          <w:shd w:val="clear" w:color="auto" w:fill="FFFFFF"/>
          <w:lang w:eastAsia="zh-CN" w:bidi="ar"/>
        </w:rPr>
        <w:t>了</w:t>
      </w:r>
      <w:r>
        <w:rPr>
          <w:rFonts w:hint="eastAsia" w:asciiTheme="minorEastAsia" w:hAnsiTheme="minorEastAsia" w:eastAsiaTheme="minorEastAsia" w:cstheme="minorEastAsia"/>
          <w:color w:val="auto"/>
          <w:kern w:val="0"/>
          <w:sz w:val="32"/>
          <w:szCs w:val="32"/>
          <w:shd w:val="clear" w:color="auto" w:fill="FFFFFF"/>
          <w:lang w:bidi="ar"/>
        </w:rPr>
        <w:t>因管理不善导致被污染的现象</w:t>
      </w:r>
      <w:r>
        <w:rPr>
          <w:rFonts w:hint="eastAsia" w:asciiTheme="minorEastAsia" w:hAnsiTheme="minorEastAsia" w:eastAsiaTheme="minorEastAsia" w:cstheme="minorEastAsia"/>
          <w:color w:val="auto"/>
          <w:kern w:val="0"/>
          <w:sz w:val="32"/>
          <w:szCs w:val="32"/>
          <w:shd w:val="clear" w:color="auto" w:fill="FFFFFF"/>
          <w:lang w:eastAsia="zh-CN" w:bidi="ar"/>
        </w:rPr>
        <w:t>，</w:t>
      </w:r>
      <w:r>
        <w:rPr>
          <w:rFonts w:hint="eastAsia" w:asciiTheme="minorEastAsia" w:hAnsiTheme="minorEastAsia" w:eastAsiaTheme="minorEastAsia" w:cstheme="minorEastAsia"/>
          <w:kern w:val="0"/>
          <w:sz w:val="32"/>
          <w:szCs w:val="32"/>
        </w:rPr>
        <w:t>改善了城区居民生活环境，为当地居民创造更舒适、健康的生活环境</w:t>
      </w:r>
      <w:r>
        <w:rPr>
          <w:rFonts w:hint="eastAsia" w:asciiTheme="minorEastAsia" w:hAnsiTheme="minorEastAsia" w:eastAsiaTheme="minorEastAsia" w:cstheme="minorEastAsia"/>
          <w:kern w:val="0"/>
          <w:sz w:val="32"/>
          <w:szCs w:val="32"/>
          <w:lang w:eastAsia="zh-CN"/>
        </w:rPr>
        <w:t>，人民满意度≥</w:t>
      </w:r>
      <w:r>
        <w:rPr>
          <w:rFonts w:hint="eastAsia" w:asciiTheme="minorEastAsia" w:hAnsiTheme="minorEastAsia" w:eastAsiaTheme="minorEastAsia" w:cstheme="minorEastAsia"/>
          <w:kern w:val="0"/>
          <w:sz w:val="32"/>
          <w:szCs w:val="32"/>
          <w:lang w:val="en-US" w:eastAsia="zh-CN"/>
        </w:rPr>
        <w:t>90%</w:t>
      </w:r>
      <w:r>
        <w:rPr>
          <w:rFonts w:hint="eastAsia" w:asciiTheme="minorEastAsia" w:hAnsiTheme="minorEastAsia" w:eastAsiaTheme="minorEastAsia" w:cstheme="minorEastAsia"/>
          <w:kern w:val="0"/>
          <w:sz w:val="32"/>
          <w:szCs w:val="32"/>
          <w:lang w:eastAsia="zh-CN"/>
        </w:rPr>
        <w:t>。</w:t>
      </w:r>
    </w:p>
    <w:p>
      <w:pPr>
        <w:keepNext w:val="0"/>
        <w:keepLines w:val="0"/>
        <w:pageBreakBefore w:val="0"/>
        <w:widowControl/>
        <w:shd w:val="clear" w:color="auto" w:fill="FFFFFF"/>
        <w:kinsoku/>
        <w:wordWrap/>
        <w:overflowPunct/>
        <w:topLinePunct w:val="0"/>
        <w:bidi w:val="0"/>
        <w:spacing w:before="100" w:beforeAutospacing="1" w:after="100" w:afterAutospacing="1" w:line="240" w:lineRule="auto"/>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keepNext w:val="0"/>
        <w:keepLines w:val="0"/>
        <w:pageBreakBefore w:val="0"/>
        <w:kinsoku/>
        <w:wordWrap/>
        <w:overflowPunct/>
        <w:topLinePunct w:val="0"/>
        <w:bidi w:val="0"/>
        <w:adjustRightInd w:val="0"/>
        <w:snapToGrid w:val="0"/>
        <w:spacing w:line="240" w:lineRule="auto"/>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（一）存在的问题。</w:t>
      </w:r>
    </w:p>
    <w:p>
      <w:pPr>
        <w:pStyle w:val="10"/>
        <w:keepNext w:val="0"/>
        <w:keepLines w:val="0"/>
        <w:pageBreakBefore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kern w:val="0"/>
          <w:sz w:val="32"/>
          <w:szCs w:val="32"/>
          <w:lang w:eastAsia="zh-CN"/>
        </w:rPr>
      </w:pPr>
      <w:r>
        <w:rPr>
          <w:rFonts w:hint="eastAsia" w:asciiTheme="minorEastAsia" w:hAnsiTheme="minorEastAsia" w:eastAsiaTheme="minorEastAsia" w:cstheme="minorEastAsia"/>
          <w:kern w:val="0"/>
          <w:sz w:val="32"/>
          <w:szCs w:val="32"/>
          <w:lang w:eastAsia="zh-CN"/>
        </w:rPr>
        <w:t>暂无</w:t>
      </w:r>
    </w:p>
    <w:p>
      <w:pPr>
        <w:pStyle w:val="10"/>
        <w:keepNext w:val="0"/>
        <w:keepLines w:val="0"/>
        <w:pageBreakBefore w:val="0"/>
        <w:kinsoku/>
        <w:wordWrap/>
        <w:overflowPunct/>
        <w:topLinePunct w:val="0"/>
        <w:bidi w:val="0"/>
        <w:spacing w:line="240" w:lineRule="auto"/>
        <w:ind w:firstLine="643" w:firstLineChars="200"/>
        <w:jc w:val="left"/>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（二）相关建议。</w:t>
      </w:r>
    </w:p>
    <w:p>
      <w:pPr>
        <w:pStyle w:val="10"/>
        <w:keepNext w:val="0"/>
        <w:keepLines w:val="0"/>
        <w:pageBreakBefore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kern w:val="0"/>
          <w:sz w:val="32"/>
          <w:szCs w:val="32"/>
          <w:lang w:val="en-US" w:eastAsia="zh-CN" w:bidi="ar-SA"/>
        </w:rPr>
      </w:pPr>
      <w:r>
        <w:rPr>
          <w:rFonts w:hint="eastAsia" w:asciiTheme="minorEastAsia" w:hAnsiTheme="minorEastAsia" w:eastAsiaTheme="minorEastAsia" w:cstheme="minorEastAsia"/>
          <w:kern w:val="0"/>
          <w:sz w:val="32"/>
          <w:szCs w:val="32"/>
          <w:lang w:val="en-US" w:eastAsia="zh-CN" w:bidi="ar-SA"/>
        </w:rPr>
        <w:t>暂无。</w:t>
      </w:r>
    </w:p>
    <w:p>
      <w:pPr>
        <w:pStyle w:val="10"/>
        <w:keepNext w:val="0"/>
        <w:keepLines w:val="0"/>
        <w:pageBreakBefore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kern w:val="0"/>
          <w:sz w:val="32"/>
          <w:szCs w:val="32"/>
          <w:lang w:val="en-US" w:eastAsia="zh-CN" w:bidi="ar-SA"/>
        </w:rPr>
      </w:pPr>
    </w:p>
    <w:p>
      <w:pPr>
        <w:pStyle w:val="10"/>
        <w:keepNext w:val="0"/>
        <w:keepLines w:val="0"/>
        <w:pageBreakBefore w:val="0"/>
        <w:kinsoku/>
        <w:wordWrap/>
        <w:overflowPunct/>
        <w:topLinePunct w:val="0"/>
        <w:bidi w:val="0"/>
        <w:spacing w:line="240" w:lineRule="auto"/>
        <w:ind w:firstLine="640" w:firstLineChars="200"/>
        <w:jc w:val="left"/>
        <w:rPr>
          <w:rFonts w:hint="eastAsia" w:asciiTheme="minorEastAsia" w:hAnsiTheme="minorEastAsia" w:eastAsiaTheme="minorEastAsia" w:cstheme="minorEastAsia"/>
          <w:kern w:val="0"/>
          <w:sz w:val="32"/>
          <w:szCs w:val="32"/>
          <w:lang w:val="en-US" w:eastAsia="zh-CN" w:bidi="ar-SA"/>
        </w:rPr>
      </w:pPr>
    </w:p>
    <w:p>
      <w:pPr>
        <w:numPr>
          <w:ilvl w:val="0"/>
          <w:numId w:val="0"/>
        </w:numPr>
        <w:adjustRightInd w:val="0"/>
        <w:snapToGrid w:val="0"/>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32"/>
          <w:szCs w:val="32"/>
          <w:lang w:val="en-US" w:eastAsia="zh-CN"/>
        </w:rPr>
        <w:t xml:space="preserve"> 2020年农村危房改造补助</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（一）项目资金申报及批复情况。</w:t>
      </w:r>
      <w:r>
        <w:rPr>
          <w:rFonts w:hint="eastAsia" w:asciiTheme="minorEastAsia" w:hAnsiTheme="minorEastAsia" w:eastAsiaTheme="minorEastAsia" w:cstheme="minorEastAsia"/>
          <w:sz w:val="32"/>
          <w:szCs w:val="32"/>
          <w:lang w:val="en-US" w:eastAsia="zh-CN"/>
        </w:rPr>
        <w:t>根据《关于做好2020年农村危房改造工作的通知》川建村镇发[2020]370号，2020年农村危房改造任务147户共需资金184.3万元。根据攀仁财资经投[2021]114号文件，上级下达资金241.93万元,其中51041122T000005916377-2020年农村危房改造补助专项资金预算241.93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w:t>
      </w:r>
      <w:r>
        <w:rPr>
          <w:rFonts w:hint="eastAsia" w:asciiTheme="minorEastAsia" w:hAnsiTheme="minorEastAsia" w:eastAsiaTheme="minorEastAsia" w:cstheme="minorEastAsia"/>
          <w:sz w:val="32"/>
          <w:szCs w:val="32"/>
          <w:lang w:val="en-US" w:eastAsia="zh-CN"/>
        </w:rPr>
        <w:t>2020年农村危房改造目标任务</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项目申报内容与具体实施内容相符，申报目标合理。</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1．资金计划及到位。</w:t>
      </w:r>
      <w:r>
        <w:rPr>
          <w:rFonts w:hint="eastAsia" w:asciiTheme="minorEastAsia" w:hAnsiTheme="minorEastAsia" w:eastAsiaTheme="minorEastAsia" w:cstheme="minorEastAsia"/>
          <w:sz w:val="32"/>
          <w:szCs w:val="32"/>
          <w:lang w:val="en-US" w:eastAsia="zh-CN"/>
        </w:rPr>
        <w:t>该项目预算资金241.93万元，截至2021年底，到位资金241.93万元，到位率100%。</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2．资金使用。</w:t>
      </w:r>
      <w:r>
        <w:rPr>
          <w:rFonts w:hint="eastAsia" w:asciiTheme="minorEastAsia" w:hAnsiTheme="minorEastAsia" w:eastAsiaTheme="minorEastAsia" w:cstheme="minorEastAsia"/>
          <w:sz w:val="32"/>
          <w:szCs w:val="32"/>
          <w:lang w:val="en-US" w:eastAsia="zh-CN"/>
        </w:rPr>
        <w:t>截至2022年12月底，共拨付到户资金54.59万元。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各乡(镇)组织实施，已完成房屋竣工验收工作。</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各乡（镇）组织实施，已完成房屋竣工验收工作。</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（二）项目效益情况。</w:t>
      </w:r>
    </w:p>
    <w:p>
      <w:pPr>
        <w:ind w:firstLine="643"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sz w:val="32"/>
          <w:szCs w:val="32"/>
          <w:lang w:val="zh-CN"/>
        </w:rPr>
        <w:t>社会效益指标：</w:t>
      </w:r>
      <w:r>
        <w:rPr>
          <w:rFonts w:hint="eastAsia" w:asciiTheme="minorEastAsia" w:hAnsiTheme="minorEastAsia" w:eastAsiaTheme="minorEastAsia" w:cstheme="minorEastAsia"/>
          <w:color w:val="auto"/>
          <w:sz w:val="32"/>
          <w:szCs w:val="32"/>
        </w:rPr>
        <w:t>农村危房改造</w:t>
      </w:r>
      <w:r>
        <w:rPr>
          <w:rFonts w:hint="eastAsia" w:asciiTheme="minorEastAsia" w:hAnsiTheme="minorEastAsia" w:eastAsiaTheme="minorEastAsia" w:cstheme="minorEastAsia"/>
          <w:color w:val="auto"/>
          <w:sz w:val="32"/>
          <w:szCs w:val="32"/>
          <w:lang w:val="en-US" w:eastAsia="zh-CN"/>
        </w:rPr>
        <w:t>项目可帮助农村困难群众改善房屋安全质量，为农村低收入人群住房安全提供有力保障。</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服务对象满意度：</w:t>
      </w:r>
      <w:r>
        <w:rPr>
          <w:rFonts w:hint="eastAsia" w:asciiTheme="minorEastAsia" w:hAnsiTheme="minorEastAsia" w:eastAsiaTheme="minorEastAsia" w:cstheme="minorEastAsia"/>
          <w:color w:val="auto"/>
          <w:sz w:val="32"/>
          <w:szCs w:val="32"/>
          <w:lang w:val="zh-CN"/>
        </w:rPr>
        <w:t>群众满意度达</w:t>
      </w:r>
      <w:r>
        <w:rPr>
          <w:rFonts w:hint="eastAsia" w:asciiTheme="minorEastAsia" w:hAnsiTheme="minorEastAsia" w:eastAsiaTheme="minorEastAsia" w:cstheme="minorEastAsia"/>
          <w:color w:val="auto"/>
          <w:sz w:val="32"/>
          <w:szCs w:val="32"/>
          <w:lang w:val="en-US" w:eastAsia="zh-CN"/>
        </w:rPr>
        <w:t>100%</w:t>
      </w:r>
      <w:r>
        <w:rPr>
          <w:rFonts w:hint="eastAsia" w:asciiTheme="minorEastAsia" w:hAnsiTheme="minorEastAsia" w:eastAsiaTheme="minorEastAsia" w:cstheme="minorEastAsia"/>
          <w:color w:val="auto"/>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643" w:firstLineChars="200"/>
        <w:rPr>
          <w:rFonts w:hint="eastAsia" w:asciiTheme="minorEastAsia" w:hAnsiTheme="minorEastAsia" w:eastAsiaTheme="minorEastAsia" w:cstheme="minorEastAsia"/>
          <w:color w:val="auto"/>
          <w:sz w:val="32"/>
          <w:szCs w:val="32"/>
          <w:lang w:val="zh-CN" w:eastAsia="zh-CN"/>
        </w:rPr>
      </w:pPr>
      <w:r>
        <w:rPr>
          <w:rFonts w:hint="eastAsia" w:asciiTheme="minorEastAsia" w:hAnsiTheme="minorEastAsia" w:eastAsiaTheme="minorEastAsia" w:cstheme="minorEastAsia"/>
          <w:b/>
          <w:sz w:val="32"/>
          <w:szCs w:val="32"/>
          <w:lang w:val="zh-CN"/>
        </w:rPr>
        <w:t>（一）存在的问题。</w:t>
      </w:r>
      <w:r>
        <w:rPr>
          <w:rFonts w:hint="eastAsia" w:asciiTheme="minorEastAsia" w:hAnsiTheme="minorEastAsia" w:eastAsiaTheme="minorEastAsia" w:cstheme="minorEastAsia"/>
          <w:color w:val="auto"/>
          <w:sz w:val="32"/>
          <w:szCs w:val="32"/>
          <w:lang w:val="en-US" w:eastAsia="zh-CN"/>
        </w:rPr>
        <w:t>无</w:t>
      </w:r>
      <w:r>
        <w:rPr>
          <w:rFonts w:hint="eastAsia" w:asciiTheme="minorEastAsia" w:hAnsiTheme="minorEastAsia" w:eastAsiaTheme="minorEastAsia" w:cstheme="minorEastAsia"/>
          <w:color w:val="auto"/>
          <w:sz w:val="32"/>
          <w:szCs w:val="32"/>
          <w:lang w:val="zh-CN" w:eastAsia="zh-CN"/>
        </w:rPr>
        <w:t>。</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color w:val="auto"/>
          <w:sz w:val="32"/>
          <w:szCs w:val="32"/>
          <w:lang w:val="en-US" w:eastAsia="zh-CN"/>
        </w:rPr>
        <w:t>无。</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7"/>
        <w:rPr>
          <w:rFonts w:hint="eastAsia" w:asciiTheme="minorEastAsia" w:hAnsiTheme="minorEastAsia" w:eastAsiaTheme="minorEastAsia" w:cstheme="minorEastAsia"/>
          <w:lang w:val="zh-CN"/>
        </w:rPr>
      </w:pPr>
    </w:p>
    <w:p>
      <w:pPr>
        <w:numPr>
          <w:ilvl w:val="0"/>
          <w:numId w:val="0"/>
        </w:numPr>
        <w:adjustRightInd w:val="0"/>
        <w:snapToGrid w:val="0"/>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32"/>
          <w:szCs w:val="32"/>
          <w:lang w:val="en-US" w:eastAsia="zh-CN"/>
        </w:rPr>
        <w:t xml:space="preserve"> 2021年农村危房改造补助</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（一）项目资金申报及批复情况。</w:t>
      </w:r>
      <w:r>
        <w:rPr>
          <w:rFonts w:hint="eastAsia" w:asciiTheme="minorEastAsia" w:hAnsiTheme="minorEastAsia" w:eastAsiaTheme="minorEastAsia" w:cstheme="minorEastAsia"/>
          <w:sz w:val="32"/>
          <w:szCs w:val="32"/>
          <w:lang w:val="en-US" w:eastAsia="zh-CN"/>
        </w:rPr>
        <w:t>根据《四川省住房和城乡建设厅关于正式下达2021年农村危房改造目标任务的通知》川建村镇发[2021]191号，2021年农村危房改造任务317户共需资金572万元。根据攀财资投[2021]66号文件，上级下达资金572万元，其中51041122T000005878344-2021年中央农村危房改造补助资金预算3.6万元，51041122T000005916350-2021年省级农村危房改造补助资金预算568.4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w:t>
      </w:r>
      <w:r>
        <w:rPr>
          <w:rFonts w:hint="eastAsia" w:asciiTheme="minorEastAsia" w:hAnsiTheme="minorEastAsia" w:eastAsiaTheme="minorEastAsia" w:cstheme="minorEastAsia"/>
          <w:sz w:val="32"/>
          <w:szCs w:val="32"/>
          <w:lang w:val="en-US" w:eastAsia="zh-CN"/>
        </w:rPr>
        <w:t>2021年农村危房改造目标任务</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项目申报内容与具体实施内容相符，申报目标合理。</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1．资金计划及到位。</w:t>
      </w:r>
      <w:r>
        <w:rPr>
          <w:rFonts w:hint="eastAsia" w:asciiTheme="minorEastAsia" w:hAnsiTheme="minorEastAsia" w:eastAsiaTheme="minorEastAsia" w:cstheme="minorEastAsia"/>
          <w:sz w:val="32"/>
          <w:szCs w:val="32"/>
          <w:lang w:val="en-US" w:eastAsia="zh-CN"/>
        </w:rPr>
        <w:t>该项目预算资金572万元，截至2021年底，到位资金572万元，到位率100%。</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2．资金使用。</w:t>
      </w:r>
      <w:r>
        <w:rPr>
          <w:rFonts w:hint="eastAsia" w:asciiTheme="minorEastAsia" w:hAnsiTheme="minorEastAsia" w:eastAsiaTheme="minorEastAsia" w:cstheme="minorEastAsia"/>
          <w:sz w:val="32"/>
          <w:szCs w:val="32"/>
          <w:lang w:val="en-US" w:eastAsia="zh-CN"/>
        </w:rPr>
        <w:t>截至2022年12月底，共拨付资金199.8万元。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各乡镇组织实施，2022年11月完成所有房屋竣工验收工作。</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区住建局已于2022年3月底前完了所有房屋建设，于2022年11月完成所有房屋竣工验收工作。</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（二）项目效益情况。</w:t>
      </w:r>
    </w:p>
    <w:p>
      <w:pPr>
        <w:ind w:firstLine="643"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sz w:val="32"/>
          <w:szCs w:val="32"/>
          <w:lang w:val="zh-CN"/>
        </w:rPr>
        <w:t>社会效益指标：</w:t>
      </w:r>
      <w:r>
        <w:rPr>
          <w:rFonts w:hint="eastAsia" w:asciiTheme="minorEastAsia" w:hAnsiTheme="minorEastAsia" w:eastAsiaTheme="minorEastAsia" w:cstheme="minorEastAsia"/>
          <w:color w:val="auto"/>
          <w:sz w:val="32"/>
          <w:szCs w:val="32"/>
        </w:rPr>
        <w:t>农村危房改造</w:t>
      </w:r>
      <w:r>
        <w:rPr>
          <w:rFonts w:hint="eastAsia" w:asciiTheme="minorEastAsia" w:hAnsiTheme="minorEastAsia" w:eastAsiaTheme="minorEastAsia" w:cstheme="minorEastAsia"/>
          <w:color w:val="auto"/>
          <w:sz w:val="32"/>
          <w:szCs w:val="32"/>
          <w:lang w:val="en-US" w:eastAsia="zh-CN"/>
        </w:rPr>
        <w:t>项目可帮助农村困难群众改善房屋安全质量，为农村低收入人群住房安全提供有力保障。</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服务对象满意度：</w:t>
      </w:r>
      <w:r>
        <w:rPr>
          <w:rFonts w:hint="eastAsia" w:asciiTheme="minorEastAsia" w:hAnsiTheme="minorEastAsia" w:eastAsiaTheme="minorEastAsia" w:cstheme="minorEastAsia"/>
          <w:color w:val="auto"/>
          <w:sz w:val="32"/>
          <w:szCs w:val="32"/>
          <w:lang w:val="zh-CN"/>
        </w:rPr>
        <w:t>群众满意度达</w:t>
      </w:r>
      <w:r>
        <w:rPr>
          <w:rFonts w:hint="eastAsia" w:asciiTheme="minorEastAsia" w:hAnsiTheme="minorEastAsia" w:eastAsiaTheme="minorEastAsia" w:cstheme="minorEastAsia"/>
          <w:color w:val="auto"/>
          <w:sz w:val="32"/>
          <w:szCs w:val="32"/>
          <w:lang w:val="en-US" w:eastAsia="zh-CN"/>
        </w:rPr>
        <w:t>100%</w:t>
      </w:r>
      <w:r>
        <w:rPr>
          <w:rFonts w:hint="eastAsia" w:asciiTheme="minorEastAsia" w:hAnsiTheme="minorEastAsia" w:eastAsiaTheme="minorEastAsia" w:cstheme="minorEastAsia"/>
          <w:color w:val="auto"/>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四、问题及建议</w:t>
      </w:r>
    </w:p>
    <w:p>
      <w:pPr>
        <w:adjustRightInd w:val="0"/>
        <w:snapToGrid w:val="0"/>
        <w:spacing w:line="560" w:lineRule="exact"/>
        <w:ind w:firstLine="643" w:firstLineChars="200"/>
        <w:rPr>
          <w:rFonts w:hint="eastAsia" w:asciiTheme="minorEastAsia" w:hAnsiTheme="minorEastAsia" w:eastAsiaTheme="minorEastAsia" w:cstheme="minorEastAsia"/>
          <w:color w:val="auto"/>
          <w:sz w:val="32"/>
          <w:szCs w:val="32"/>
          <w:lang w:val="zh-CN" w:eastAsia="zh-CN"/>
        </w:rPr>
      </w:pPr>
      <w:r>
        <w:rPr>
          <w:rFonts w:hint="eastAsia" w:asciiTheme="minorEastAsia" w:hAnsiTheme="minorEastAsia" w:eastAsiaTheme="minorEastAsia" w:cstheme="minorEastAsia"/>
          <w:b/>
          <w:sz w:val="32"/>
          <w:szCs w:val="32"/>
          <w:lang w:val="zh-CN"/>
        </w:rPr>
        <w:t>（一）存在的问题。</w:t>
      </w:r>
      <w:r>
        <w:rPr>
          <w:rFonts w:hint="eastAsia" w:asciiTheme="minorEastAsia" w:hAnsiTheme="minorEastAsia" w:eastAsiaTheme="minorEastAsia" w:cstheme="minorEastAsia"/>
          <w:color w:val="auto"/>
          <w:sz w:val="32"/>
          <w:szCs w:val="32"/>
          <w:lang w:val="en-US" w:eastAsia="zh-CN"/>
        </w:rPr>
        <w:t>无</w:t>
      </w:r>
      <w:r>
        <w:rPr>
          <w:rFonts w:hint="eastAsia" w:asciiTheme="minorEastAsia" w:hAnsiTheme="minorEastAsia" w:eastAsiaTheme="minorEastAsia" w:cstheme="minorEastAsia"/>
          <w:color w:val="auto"/>
          <w:sz w:val="32"/>
          <w:szCs w:val="32"/>
          <w:lang w:val="zh-CN" w:eastAsia="zh-CN"/>
        </w:rPr>
        <w:t>。</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color w:val="auto"/>
          <w:sz w:val="32"/>
          <w:szCs w:val="32"/>
          <w:lang w:val="en-US" w:eastAsia="zh-CN"/>
        </w:rPr>
        <w:t>无。</w:t>
      </w:r>
    </w:p>
    <w:p>
      <w:pPr>
        <w:pStyle w:val="7"/>
        <w:rPr>
          <w:rFonts w:hint="eastAsia" w:asciiTheme="minorEastAsia" w:hAnsiTheme="minorEastAsia" w:eastAsiaTheme="minorEastAsia" w:cstheme="minorEastAsia"/>
          <w:lang w:val="zh-CN"/>
        </w:rPr>
      </w:pPr>
    </w:p>
    <w:p>
      <w:pPr>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numPr>
          <w:ilvl w:val="0"/>
          <w:numId w:val="0"/>
        </w:numPr>
        <w:adjustRightInd w:val="0"/>
        <w:snapToGrid w:val="0"/>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32"/>
          <w:szCs w:val="32"/>
          <w:lang w:val="en-US" w:eastAsia="zh-CN"/>
        </w:rPr>
        <w:t xml:space="preserve"> 2022年农村危房改造项目</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（一）项目资金申报及批复情况。</w:t>
      </w:r>
      <w:r>
        <w:rPr>
          <w:rFonts w:hint="eastAsia" w:asciiTheme="minorEastAsia" w:hAnsiTheme="minorEastAsia" w:eastAsiaTheme="minorEastAsia" w:cstheme="minorEastAsia"/>
          <w:sz w:val="32"/>
          <w:szCs w:val="32"/>
          <w:lang w:val="en-US" w:eastAsia="zh-CN"/>
        </w:rPr>
        <w:t>根据《关于正式下达2022年农村危房改造目标任务的通知》川建村镇发[2022]164号，2022年农村危房改造任务22户共需资金35万元。根据攀财资投[2022]30号文件，上级下达资金35万元,其中51041122T000005878344-2021年中央农村危房改造补助资金预算35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w:t>
      </w:r>
      <w:r>
        <w:rPr>
          <w:rFonts w:hint="eastAsia" w:asciiTheme="minorEastAsia" w:hAnsiTheme="minorEastAsia" w:eastAsiaTheme="minorEastAsia" w:cstheme="minorEastAsia"/>
          <w:sz w:val="32"/>
          <w:szCs w:val="32"/>
          <w:lang w:val="en-US" w:eastAsia="zh-CN"/>
        </w:rPr>
        <w:t>2022年农村危房改造目标任务</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项目申报内容与具体实施内容相符，申报目标合理。</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1．资金计划及到位</w:t>
      </w:r>
      <w:r>
        <w:rPr>
          <w:rFonts w:hint="eastAsia" w:asciiTheme="minorEastAsia" w:hAnsiTheme="minorEastAsia" w:eastAsiaTheme="minorEastAsia" w:cstheme="minorEastAsia"/>
          <w:sz w:val="32"/>
          <w:szCs w:val="32"/>
          <w:lang w:val="en-US" w:eastAsia="zh-CN"/>
        </w:rPr>
        <w:t>情况</w:t>
      </w: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该项目预算资金35万元，截至2022年底，到位资金35万元，到位率100%。</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2．资金使用</w:t>
      </w:r>
      <w:r>
        <w:rPr>
          <w:rFonts w:hint="eastAsia" w:asciiTheme="minorEastAsia" w:hAnsiTheme="minorEastAsia" w:eastAsiaTheme="minorEastAsia" w:cstheme="minorEastAsia"/>
          <w:sz w:val="32"/>
          <w:szCs w:val="32"/>
          <w:lang w:val="en-US" w:eastAsia="zh-CN"/>
        </w:rPr>
        <w:t>情况</w:t>
      </w:r>
      <w:r>
        <w:rPr>
          <w:rFonts w:hint="eastAsia" w:asciiTheme="minorEastAsia" w:hAnsiTheme="minorEastAsia" w:eastAsiaTheme="minorEastAsia" w:cstheme="minorEastAsia"/>
          <w:sz w:val="32"/>
          <w:szCs w:val="32"/>
          <w:lang w:val="zh-CN" w:eastAsia="zh-CN"/>
        </w:rPr>
        <w:t>。</w:t>
      </w:r>
      <w:r>
        <w:rPr>
          <w:rFonts w:hint="eastAsia" w:asciiTheme="minorEastAsia" w:hAnsiTheme="minorEastAsia" w:eastAsiaTheme="minorEastAsia" w:cstheme="minorEastAsia"/>
          <w:sz w:val="32"/>
          <w:szCs w:val="32"/>
          <w:lang w:val="en-US" w:eastAsia="zh-CN"/>
        </w:rPr>
        <w:t>，截止2022年12月已完成改造计划任务（有90%已完成竣工），待以验收后再拨付资金。</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各乡镇2022年已完成年初计划改造任务。</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各乡镇2022年已完成年初计划改造任务。</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（二）项目效益情况。</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社会效益指标：</w:t>
      </w:r>
      <w:r>
        <w:rPr>
          <w:rFonts w:hint="eastAsia" w:asciiTheme="minorEastAsia" w:hAnsiTheme="minorEastAsia" w:eastAsiaTheme="minorEastAsia" w:cstheme="minorEastAsia"/>
          <w:color w:val="auto"/>
          <w:sz w:val="32"/>
          <w:szCs w:val="32"/>
        </w:rPr>
        <w:t>农村危房改造</w:t>
      </w:r>
      <w:r>
        <w:rPr>
          <w:rFonts w:hint="eastAsia" w:asciiTheme="minorEastAsia" w:hAnsiTheme="minorEastAsia" w:eastAsiaTheme="minorEastAsia" w:cstheme="minorEastAsia"/>
          <w:color w:val="auto"/>
          <w:sz w:val="32"/>
          <w:szCs w:val="32"/>
          <w:lang w:val="en-US" w:eastAsia="zh-CN"/>
        </w:rPr>
        <w:t>项目可帮助农村困难群众改善房屋安全质量，为农村低收入人群住房安全提供有力保障。</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四、问题及建议</w:t>
      </w:r>
    </w:p>
    <w:p>
      <w:pPr>
        <w:adjustRightInd w:val="0"/>
        <w:snapToGrid w:val="0"/>
        <w:spacing w:line="560" w:lineRule="exact"/>
        <w:ind w:firstLine="643" w:firstLineChars="200"/>
        <w:rPr>
          <w:rFonts w:hint="eastAsia" w:asciiTheme="minorEastAsia" w:hAnsiTheme="minorEastAsia" w:eastAsiaTheme="minorEastAsia" w:cstheme="minorEastAsia"/>
          <w:color w:val="auto"/>
          <w:sz w:val="32"/>
          <w:szCs w:val="32"/>
          <w:lang w:val="zh-CN" w:eastAsia="zh-CN"/>
        </w:rPr>
      </w:pPr>
      <w:r>
        <w:rPr>
          <w:rFonts w:hint="eastAsia" w:asciiTheme="minorEastAsia" w:hAnsiTheme="minorEastAsia" w:eastAsiaTheme="minorEastAsia" w:cstheme="minorEastAsia"/>
          <w:b/>
          <w:sz w:val="32"/>
          <w:szCs w:val="32"/>
          <w:lang w:val="zh-CN"/>
        </w:rPr>
        <w:t>（一）存在的问题。</w:t>
      </w:r>
      <w:r>
        <w:rPr>
          <w:rFonts w:hint="eastAsia" w:asciiTheme="minorEastAsia" w:hAnsiTheme="minorEastAsia" w:eastAsiaTheme="minorEastAsia" w:cstheme="minorEastAsia"/>
          <w:color w:val="auto"/>
          <w:sz w:val="32"/>
          <w:szCs w:val="32"/>
          <w:lang w:val="en-US" w:eastAsia="zh-CN"/>
        </w:rPr>
        <w:t>无</w:t>
      </w:r>
      <w:r>
        <w:rPr>
          <w:rFonts w:hint="eastAsia" w:asciiTheme="minorEastAsia" w:hAnsiTheme="minorEastAsia" w:eastAsiaTheme="minorEastAsia" w:cstheme="minorEastAsia"/>
          <w:color w:val="auto"/>
          <w:sz w:val="32"/>
          <w:szCs w:val="32"/>
          <w:lang w:val="zh-CN" w:eastAsia="zh-CN"/>
        </w:rPr>
        <w:t>。</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color w:val="auto"/>
          <w:sz w:val="32"/>
          <w:szCs w:val="32"/>
          <w:lang w:val="en-US" w:eastAsia="zh-CN"/>
        </w:rPr>
        <w:t>无。</w:t>
      </w:r>
    </w:p>
    <w:p>
      <w:pPr>
        <w:pStyle w:val="36"/>
        <w:spacing w:line="560" w:lineRule="exact"/>
        <w:jc w:val="center"/>
        <w:rPr>
          <w:rFonts w:hint="eastAsia" w:asciiTheme="minorEastAsia" w:hAnsiTheme="minorEastAsia" w:eastAsiaTheme="minorEastAsia" w:cstheme="minorEastAsia"/>
          <w:sz w:val="32"/>
          <w:szCs w:val="32"/>
          <w:lang w:val="en-US"/>
        </w:rPr>
        <w:sectPr>
          <w:footerReference r:id="rId3" w:type="default"/>
          <w:pgSz w:w="11906" w:h="16838"/>
          <w:pgMar w:top="1440" w:right="1800" w:bottom="1440" w:left="1800" w:header="851" w:footer="992" w:gutter="0"/>
          <w:pgNumType w:fmt="decimal" w:start="1"/>
          <w:cols w:space="425" w:num="1"/>
          <w:docGrid w:type="lines" w:linePitch="312" w:charSpace="0"/>
        </w:sect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lang w:val="zh-CN"/>
        </w:rPr>
        <w:t>巴斯箐老旧小区改造项目</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该项目改造范围涉及小区道路及场地30399㎡、人行路面9042㎡，改造给水管网11300m、排水管网7600m、污水管网8200m，绿化改造6000㎡，增设及更换路灯、监控、强弱电线路，以及消除建筑竖向安全隐患等。该项目立项金额10648.62万元，目前项目已完工，该项目有关情况如下</w:t>
      </w:r>
      <w:r>
        <w:rPr>
          <w:rFonts w:hint="eastAsia" w:asciiTheme="minorEastAsia" w:hAnsiTheme="minorEastAsia" w:eastAsiaTheme="minorEastAsia" w:cstheme="minorEastAsia"/>
          <w:sz w:val="32"/>
          <w:szCs w:val="32"/>
          <w:lang w:val="zh-CN"/>
        </w:rPr>
        <w:t>：</w:t>
      </w:r>
    </w:p>
    <w:p>
      <w:pPr>
        <w:numPr>
          <w:ilvl w:val="0"/>
          <w:numId w:val="6"/>
        </w:numPr>
        <w:adjustRightInd w:val="0"/>
        <w:snapToGrid w:val="0"/>
        <w:spacing w:line="560" w:lineRule="exact"/>
        <w:ind w:left="330" w:leftChars="0" w:firstLine="720" w:firstLineChars="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项目资金申报及批复情况。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2022年度，该项目申请专项债券资金1160万元，下达专项债券资金1160万元</w:t>
      </w:r>
      <w:r>
        <w:rPr>
          <w:rFonts w:hint="eastAsia" w:asciiTheme="minorEastAsia" w:hAnsiTheme="minorEastAsia" w:eastAsiaTheme="minorEastAsia" w:cstheme="minorEastAsia"/>
          <w:sz w:val="32"/>
          <w:szCs w:val="32"/>
          <w:lang w:val="zh-CN"/>
        </w:rPr>
        <w:t>。</w:t>
      </w:r>
    </w:p>
    <w:p>
      <w:pPr>
        <w:numPr>
          <w:ilvl w:val="0"/>
          <w:numId w:val="6"/>
        </w:numPr>
        <w:adjustRightInd w:val="0"/>
        <w:snapToGrid w:val="0"/>
        <w:spacing w:line="560" w:lineRule="exact"/>
        <w:ind w:left="330" w:leftChars="0" w:firstLine="720" w:firstLineChars="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项目绩效目标。</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巴斯箐老旧小区改造项目为我区2021年度目标任务，</w:t>
      </w:r>
      <w:r>
        <w:rPr>
          <w:rFonts w:hint="eastAsia" w:asciiTheme="minorEastAsia" w:hAnsiTheme="minorEastAsia" w:eastAsiaTheme="minorEastAsia" w:cstheme="minorEastAsia"/>
          <w:sz w:val="32"/>
          <w:szCs w:val="32"/>
          <w:lang w:val="zh-CN" w:eastAsia="zh-CN"/>
        </w:rPr>
        <w:t>于</w:t>
      </w:r>
      <w:r>
        <w:rPr>
          <w:rFonts w:hint="eastAsia" w:asciiTheme="minorEastAsia" w:hAnsiTheme="minorEastAsia" w:eastAsiaTheme="minorEastAsia" w:cstheme="minorEastAsia"/>
          <w:sz w:val="32"/>
          <w:szCs w:val="32"/>
          <w:lang w:val="en-US" w:eastAsia="zh-CN"/>
        </w:rPr>
        <w:t>2022年12月前完成建设，</w:t>
      </w:r>
      <w:r>
        <w:rPr>
          <w:rFonts w:hint="eastAsia" w:asciiTheme="minorEastAsia" w:hAnsiTheme="minorEastAsia" w:eastAsiaTheme="minorEastAsia" w:cstheme="minorEastAsia"/>
          <w:sz w:val="32"/>
          <w:szCs w:val="32"/>
          <w:lang w:val="zh-CN"/>
        </w:rPr>
        <w:t>该项目涉及改造小区道路及场地、人行路面、给排水管网、污水管网、绿化改造、增设及更换路灯、监控、强弱电线路、以及消除建筑竖向安全隐患等。</w:t>
      </w:r>
    </w:p>
    <w:p>
      <w:pPr>
        <w:numPr>
          <w:ilvl w:val="0"/>
          <w:numId w:val="6"/>
        </w:numPr>
        <w:adjustRightInd w:val="0"/>
        <w:snapToGrid w:val="0"/>
        <w:spacing w:line="560" w:lineRule="exact"/>
        <w:ind w:left="330" w:leftChars="0" w:firstLine="720" w:firstLineChars="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项目资金申报相符性。</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1．资金计划及到位。</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年度，该项目申请专项债券资金</w:t>
      </w:r>
      <w:r>
        <w:rPr>
          <w:rFonts w:hint="eastAsia" w:asciiTheme="minorEastAsia" w:hAnsiTheme="minorEastAsia" w:eastAsiaTheme="minorEastAsia" w:cstheme="minorEastAsia"/>
          <w:sz w:val="32"/>
          <w:szCs w:val="32"/>
          <w:lang w:val="en-US" w:eastAsia="zh-CN"/>
        </w:rPr>
        <w:t>1160</w:t>
      </w:r>
      <w:r>
        <w:rPr>
          <w:rFonts w:hint="eastAsia" w:asciiTheme="minorEastAsia" w:hAnsiTheme="minorEastAsia" w:eastAsiaTheme="minorEastAsia" w:cstheme="minorEastAsia"/>
          <w:sz w:val="32"/>
          <w:szCs w:val="32"/>
          <w:lang w:val="zh-CN"/>
        </w:rPr>
        <w:t>万元，到位1</w:t>
      </w:r>
      <w:r>
        <w:rPr>
          <w:rFonts w:hint="eastAsia" w:asciiTheme="minorEastAsia" w:hAnsiTheme="minorEastAsia" w:eastAsiaTheme="minorEastAsia" w:cstheme="minorEastAsia"/>
          <w:sz w:val="32"/>
          <w:szCs w:val="32"/>
          <w:lang w:val="en-US" w:eastAsia="zh-CN"/>
        </w:rPr>
        <w:t>160</w:t>
      </w:r>
      <w:r>
        <w:rPr>
          <w:rFonts w:hint="eastAsia" w:asciiTheme="minorEastAsia" w:hAnsiTheme="minorEastAsia" w:eastAsiaTheme="minorEastAsia" w:cstheme="minorEastAsia"/>
          <w:sz w:val="32"/>
          <w:szCs w:val="32"/>
          <w:lang w:val="zh-CN"/>
        </w:rPr>
        <w:t>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2．资金使用。</w:t>
      </w:r>
      <w:r>
        <w:rPr>
          <w:rFonts w:hint="eastAsia" w:asciiTheme="minorEastAsia" w:hAnsiTheme="minorEastAsia" w:eastAsiaTheme="minorEastAsia" w:cstheme="minorEastAsia"/>
          <w:sz w:val="32"/>
          <w:szCs w:val="32"/>
          <w:lang w:val="en-US" w:eastAsia="zh-CN"/>
        </w:rPr>
        <w:t>按</w:t>
      </w:r>
      <w:r>
        <w:rPr>
          <w:rFonts w:hint="eastAsia" w:asciiTheme="minorEastAsia" w:hAnsiTheme="minorEastAsia" w:eastAsiaTheme="minorEastAsia" w:cstheme="minorEastAsia"/>
          <w:sz w:val="32"/>
          <w:szCs w:val="32"/>
          <w:lang w:val="zh-CN"/>
        </w:rPr>
        <w:t>项目进度已拨付</w:t>
      </w:r>
      <w:r>
        <w:rPr>
          <w:rFonts w:hint="eastAsia" w:asciiTheme="minorEastAsia" w:hAnsiTheme="minorEastAsia" w:eastAsiaTheme="minorEastAsia" w:cstheme="minorEastAsia"/>
          <w:sz w:val="32"/>
          <w:szCs w:val="32"/>
          <w:lang w:val="en-US" w:eastAsia="zh-CN"/>
        </w:rPr>
        <w:t>专项债券资金1160万元。</w:t>
      </w:r>
      <w:r>
        <w:rPr>
          <w:rFonts w:hint="eastAsia" w:asciiTheme="minorEastAsia" w:hAnsiTheme="minorEastAsia" w:eastAsiaTheme="minorEastAsia" w:cstheme="minorEastAsia"/>
          <w:sz w:val="32"/>
          <w:szCs w:val="32"/>
          <w:lang w:val="zh-CN"/>
        </w:rPr>
        <w:t>资金支付范围为工程款支付，支付依据合规合法。</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bCs w:val="0"/>
          <w:sz w:val="32"/>
          <w:szCs w:val="32"/>
          <w:lang w:val="zh-CN"/>
        </w:rPr>
      </w:pPr>
      <w:r>
        <w:rPr>
          <w:rFonts w:hint="eastAsia" w:asciiTheme="minorEastAsia" w:hAnsiTheme="minorEastAsia" w:eastAsiaTheme="minorEastAsia" w:cstheme="minorEastAsia"/>
          <w:b/>
          <w:bCs w:val="0"/>
          <w:sz w:val="32"/>
          <w:szCs w:val="32"/>
          <w:lang w:val="zh-CN"/>
        </w:rPr>
        <w:t>（三）项目组织实施情况。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该项目年度目标任务为2022</w:t>
      </w:r>
      <w:r>
        <w:rPr>
          <w:rFonts w:hint="eastAsia" w:asciiTheme="minorEastAsia" w:hAnsiTheme="minorEastAsia" w:eastAsiaTheme="minorEastAsia" w:cstheme="minorEastAsia"/>
          <w:sz w:val="32"/>
          <w:szCs w:val="32"/>
          <w:lang w:val="zh-CN" w:eastAsia="zh-CN"/>
        </w:rPr>
        <w:t>年</w:t>
      </w:r>
      <w:r>
        <w:rPr>
          <w:rFonts w:hint="eastAsia" w:asciiTheme="minorEastAsia" w:hAnsiTheme="minorEastAsia" w:eastAsiaTheme="minorEastAsia" w:cstheme="minorEastAsia"/>
          <w:sz w:val="32"/>
          <w:szCs w:val="32"/>
          <w:lang w:val="zh-CN"/>
        </w:rPr>
        <w:t>12月底完成项目建设，业主单位为大河中路街道办事处，代建单位为区城乡建设开发中心，施工单位为攀枝花公路桥梁工程有限公司，该项目严格按照相关招投标规定进行了公开招投标且对招标结果进行了公示，目前该项目已按时完成建设。</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w:t>
      </w:r>
      <w:r>
        <w:rPr>
          <w:rFonts w:hint="eastAsia" w:asciiTheme="minorEastAsia" w:hAnsiTheme="minorEastAsia" w:eastAsiaTheme="minorEastAsia" w:cstheme="minorEastAsia"/>
          <w:sz w:val="32"/>
          <w:szCs w:val="32"/>
          <w:lang w:val="zh-CN" w:eastAsia="zh-CN"/>
        </w:rPr>
        <w:t>已</w:t>
      </w:r>
      <w:r>
        <w:rPr>
          <w:rFonts w:hint="eastAsia" w:asciiTheme="minorEastAsia" w:hAnsiTheme="minorEastAsia" w:eastAsiaTheme="minorEastAsia" w:cstheme="minorEastAsia"/>
          <w:sz w:val="32"/>
          <w:szCs w:val="32"/>
          <w:lang w:val="en-US" w:eastAsia="zh-CN"/>
        </w:rPr>
        <w:t>完成建设，</w:t>
      </w:r>
      <w:r>
        <w:rPr>
          <w:rFonts w:hint="eastAsia" w:asciiTheme="minorEastAsia" w:hAnsiTheme="minorEastAsia" w:eastAsiaTheme="minorEastAsia" w:cstheme="minorEastAsia"/>
          <w:sz w:val="32"/>
          <w:szCs w:val="32"/>
          <w:lang w:val="zh-CN"/>
        </w:rPr>
        <w:t>其合同约定建设内容均已完成，工程质量符合相关规范要求。</w:t>
      </w:r>
    </w:p>
    <w:p>
      <w:pPr>
        <w:numPr>
          <w:ilvl w:val="0"/>
          <w:numId w:val="7"/>
        </w:numPr>
        <w:adjustRightInd w:val="0"/>
        <w:snapToGrid w:val="0"/>
        <w:spacing w:line="560" w:lineRule="exact"/>
        <w:ind w:firstLine="72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b/>
          <w:sz w:val="32"/>
          <w:szCs w:val="32"/>
          <w:lang w:val="zh-CN"/>
        </w:rPr>
        <w:t>项目效益情况。</w:t>
      </w:r>
      <w:r>
        <w:rPr>
          <w:rFonts w:hint="eastAsia" w:asciiTheme="minorEastAsia" w:hAnsiTheme="minorEastAsia" w:eastAsiaTheme="minorEastAsia" w:cstheme="minorEastAsia"/>
          <w:sz w:val="32"/>
          <w:szCs w:val="32"/>
          <w:lang w:val="zh-CN"/>
        </w:rPr>
        <w:t>通过项目实施，实现了小区道路更新、雨污分流，提升了小区内绿化水平，有助于提升群众生态、环保意识。增加了</w:t>
      </w:r>
      <w:r>
        <w:rPr>
          <w:rFonts w:hint="eastAsia" w:asciiTheme="minorEastAsia" w:hAnsiTheme="minorEastAsia" w:eastAsiaTheme="minorEastAsia" w:cstheme="minorEastAsia"/>
          <w:sz w:val="32"/>
          <w:szCs w:val="32"/>
          <w:lang w:val="zh-CN" w:eastAsia="zh-CN"/>
        </w:rPr>
        <w:t>停车位、</w:t>
      </w:r>
      <w:r>
        <w:rPr>
          <w:rFonts w:hint="eastAsia" w:asciiTheme="minorEastAsia" w:hAnsiTheme="minorEastAsia" w:eastAsiaTheme="minorEastAsia" w:cstheme="minorEastAsia"/>
          <w:sz w:val="32"/>
          <w:szCs w:val="32"/>
          <w:lang w:val="zh-CN"/>
        </w:rPr>
        <w:t>休闲设施、路灯、监控等，小区公共配套设施得到不断完善，满足了群众生活需要。</w:t>
      </w:r>
    </w:p>
    <w:p>
      <w:pPr>
        <w:widowControl w:val="0"/>
        <w:numPr>
          <w:ilvl w:val="0"/>
          <w:numId w:val="0"/>
        </w:numPr>
        <w:adjustRightInd w:val="0"/>
        <w:snapToGrid w:val="0"/>
        <w:spacing w:line="560" w:lineRule="exact"/>
        <w:jc w:val="both"/>
        <w:rPr>
          <w:rFonts w:hint="eastAsia" w:asciiTheme="minorEastAsia" w:hAnsiTheme="minorEastAsia" w:eastAsiaTheme="minorEastAsia" w:cstheme="minorEastAsia"/>
          <w:lang w:val="zh-CN"/>
        </w:rPr>
      </w:pPr>
    </w:p>
    <w:p>
      <w:pPr>
        <w:widowControl w:val="0"/>
        <w:numPr>
          <w:ilvl w:val="0"/>
          <w:numId w:val="0"/>
        </w:numPr>
        <w:adjustRightInd w:val="0"/>
        <w:snapToGrid w:val="0"/>
        <w:spacing w:line="560" w:lineRule="exact"/>
        <w:jc w:val="both"/>
        <w:rPr>
          <w:rFonts w:hint="eastAsia" w:asciiTheme="minorEastAsia" w:hAnsiTheme="minorEastAsia" w:eastAsiaTheme="minorEastAsia" w:cstheme="minorEastAsia"/>
          <w:lang w:val="zh-CN"/>
        </w:rPr>
      </w:pPr>
    </w:p>
    <w:p>
      <w:pPr>
        <w:widowControl w:val="0"/>
        <w:numPr>
          <w:ilvl w:val="0"/>
          <w:numId w:val="0"/>
        </w:numPr>
        <w:adjustRightInd w:val="0"/>
        <w:snapToGrid w:val="0"/>
        <w:spacing w:line="560" w:lineRule="exact"/>
        <w:jc w:val="both"/>
        <w:rPr>
          <w:rFonts w:hint="eastAsia" w:asciiTheme="minorEastAsia" w:hAnsiTheme="minorEastAsia" w:eastAsiaTheme="minorEastAsia" w:cstheme="minorEastAsia"/>
          <w:lang w:val="zh-CN"/>
        </w:rPr>
      </w:pPr>
    </w:p>
    <w:p>
      <w:pPr>
        <w:widowControl w:val="0"/>
        <w:numPr>
          <w:ilvl w:val="0"/>
          <w:numId w:val="0"/>
        </w:numPr>
        <w:adjustRightInd w:val="0"/>
        <w:snapToGrid w:val="0"/>
        <w:spacing w:line="560" w:lineRule="exact"/>
        <w:jc w:val="both"/>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numPr>
          <w:ilvl w:val="0"/>
          <w:numId w:val="0"/>
        </w:numPr>
        <w:adjustRightInd w:val="0"/>
        <w:snapToGrid w:val="0"/>
        <w:spacing w:line="560" w:lineRule="exact"/>
        <w:ind w:firstLine="2520" w:firstLineChars="1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widowControl w:val="0"/>
        <w:numPr>
          <w:ilvl w:val="0"/>
          <w:numId w:val="0"/>
        </w:numPr>
        <w:adjustRightInd w:val="0"/>
        <w:snapToGrid w:val="0"/>
        <w:spacing w:line="560" w:lineRule="exact"/>
        <w:jc w:val="both"/>
        <w:rPr>
          <w:rFonts w:hint="eastAsia" w:asciiTheme="minorEastAsia" w:hAnsiTheme="minorEastAsia" w:eastAsiaTheme="minorEastAsia" w:cstheme="minorEastAsia"/>
          <w:lang w:val="en-US" w:eastAsia="zh-CN"/>
        </w:rPr>
      </w:pPr>
    </w:p>
    <w:p>
      <w:pPr>
        <w:adjustRightInd w:val="0"/>
        <w:snapToGrid w:val="0"/>
        <w:spacing w:line="560" w:lineRule="exact"/>
        <w:ind w:firstLine="720"/>
        <w:rPr>
          <w:rFonts w:hint="eastAsia" w:asciiTheme="minorEastAsia" w:hAnsiTheme="minorEastAsia" w:eastAsiaTheme="minorEastAsia" w:cstheme="minorEastAsia"/>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lang w:val="zh-CN"/>
        </w:rPr>
        <w:t>联通街周边老旧小区改造项目</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该项目改造范围涉及给水管网、路面、太阳能上下水管更换、停车场改造、竖向安全隐患整，小区照明、环卫设施，以及强弱电系统改造。该项目立项金额1783万元，目前项目已完工，该项目有关情况如下</w:t>
      </w:r>
      <w:r>
        <w:rPr>
          <w:rFonts w:hint="eastAsia" w:asciiTheme="minorEastAsia" w:hAnsiTheme="minorEastAsia" w:eastAsiaTheme="minorEastAsia" w:cstheme="minorEastAsia"/>
          <w:sz w:val="32"/>
          <w:szCs w:val="32"/>
          <w:lang w:val="zh-CN"/>
        </w:rPr>
        <w:t>：</w:t>
      </w:r>
    </w:p>
    <w:p>
      <w:pPr>
        <w:numPr>
          <w:ilvl w:val="0"/>
          <w:numId w:val="0"/>
        </w:numPr>
        <w:adjustRightInd w:val="0"/>
        <w:snapToGrid w:val="0"/>
        <w:spacing w:line="560" w:lineRule="exact"/>
        <w:ind w:left="630" w:leftChars="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2022年度，该项目申请专项债券资金700万元，下达专项债券资金700万元，</w:t>
      </w:r>
      <w:r>
        <w:rPr>
          <w:rFonts w:hint="eastAsia" w:asciiTheme="minorEastAsia" w:hAnsiTheme="minorEastAsia" w:eastAsiaTheme="minorEastAsia" w:cstheme="minorEastAsia"/>
          <w:sz w:val="32"/>
          <w:szCs w:val="32"/>
          <w:lang w:val="zh-CN"/>
        </w:rPr>
        <w:t>符合资金管理办法等相关规定。</w:t>
      </w:r>
    </w:p>
    <w:p>
      <w:pPr>
        <w:numPr>
          <w:ilvl w:val="0"/>
          <w:numId w:val="0"/>
        </w:numPr>
        <w:adjustRightInd w:val="0"/>
        <w:snapToGrid w:val="0"/>
        <w:spacing w:line="560" w:lineRule="exact"/>
        <w:ind w:left="630" w:leftChars="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（二）项目绩效目标。</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联通街周边老旧小区改造项目涉及改造小区给水管网、路面、太阳能上下水管更换、停车场改造、竖向安全隐患整，小区照明、环卫设施，以及强弱电系统改造等。</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1．资金计划及到位。</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年度，该项目申请专项债券资金</w:t>
      </w:r>
      <w:r>
        <w:rPr>
          <w:rFonts w:hint="eastAsia" w:asciiTheme="minorEastAsia" w:hAnsiTheme="minorEastAsia" w:eastAsiaTheme="minorEastAsia" w:cstheme="minorEastAsia"/>
          <w:sz w:val="32"/>
          <w:szCs w:val="32"/>
          <w:lang w:val="en-US" w:eastAsia="zh-CN"/>
        </w:rPr>
        <w:t>700</w:t>
      </w:r>
      <w:r>
        <w:rPr>
          <w:rFonts w:hint="eastAsia" w:asciiTheme="minorEastAsia" w:hAnsiTheme="minorEastAsia" w:eastAsiaTheme="minorEastAsia" w:cstheme="minorEastAsia"/>
          <w:sz w:val="32"/>
          <w:szCs w:val="32"/>
          <w:lang w:val="zh-CN"/>
        </w:rPr>
        <w:t>万元，到位</w:t>
      </w:r>
      <w:r>
        <w:rPr>
          <w:rFonts w:hint="eastAsia" w:asciiTheme="minorEastAsia" w:hAnsiTheme="minorEastAsia" w:eastAsiaTheme="minorEastAsia" w:cstheme="minorEastAsia"/>
          <w:sz w:val="32"/>
          <w:szCs w:val="32"/>
          <w:lang w:val="en-US" w:eastAsia="zh-CN"/>
        </w:rPr>
        <w:t>700</w:t>
      </w:r>
      <w:r>
        <w:rPr>
          <w:rFonts w:hint="eastAsia" w:asciiTheme="minorEastAsia" w:hAnsiTheme="minorEastAsia" w:eastAsiaTheme="minorEastAsia" w:cstheme="minorEastAsia"/>
          <w:sz w:val="32"/>
          <w:szCs w:val="32"/>
          <w:lang w:val="zh-CN"/>
        </w:rPr>
        <w:t>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2．资金使用。</w:t>
      </w:r>
      <w:r>
        <w:rPr>
          <w:rFonts w:hint="eastAsia" w:asciiTheme="minorEastAsia" w:hAnsiTheme="minorEastAsia" w:eastAsiaTheme="minorEastAsia" w:cstheme="minorEastAsia"/>
          <w:sz w:val="32"/>
          <w:szCs w:val="32"/>
          <w:lang w:val="en-US" w:eastAsia="zh-CN"/>
        </w:rPr>
        <w:t>按</w:t>
      </w:r>
      <w:r>
        <w:rPr>
          <w:rFonts w:hint="eastAsia" w:asciiTheme="minorEastAsia" w:hAnsiTheme="minorEastAsia" w:eastAsiaTheme="minorEastAsia" w:cstheme="minorEastAsia"/>
          <w:sz w:val="32"/>
          <w:szCs w:val="32"/>
          <w:lang w:val="zh-CN"/>
        </w:rPr>
        <w:t>项目进度已拨付</w:t>
      </w:r>
      <w:r>
        <w:rPr>
          <w:rFonts w:hint="eastAsia" w:asciiTheme="minorEastAsia" w:hAnsiTheme="minorEastAsia" w:eastAsiaTheme="minorEastAsia" w:cstheme="minorEastAsia"/>
          <w:sz w:val="32"/>
          <w:szCs w:val="32"/>
          <w:lang w:val="en-US" w:eastAsia="zh-CN"/>
        </w:rPr>
        <w:t>专项债券资金386.77万元，</w:t>
      </w:r>
      <w:r>
        <w:rPr>
          <w:rFonts w:hint="eastAsia" w:asciiTheme="minorEastAsia" w:hAnsiTheme="minorEastAsia" w:eastAsiaTheme="minorEastAsia" w:cstheme="minorEastAsia"/>
          <w:sz w:val="32"/>
          <w:szCs w:val="32"/>
          <w:lang w:val="zh-CN"/>
        </w:rPr>
        <w:t>资金支付范围为工程款支付，支付依据合规合法，未支付部分待项目完成审计后进行支付。</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业主单位为仁和镇人民政府，代建单位为区城乡建设开发中心，施工单位为攀枝花公路桥梁工程有限公司，该项目严格按照相关招投标规定进行了公开招投标且对招标结果进行了公示，目前该项目已完成项目建设。</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该项目于</w:t>
      </w:r>
      <w:r>
        <w:rPr>
          <w:rFonts w:hint="eastAsia" w:asciiTheme="minorEastAsia" w:hAnsiTheme="minorEastAsia" w:eastAsiaTheme="minorEastAsia" w:cstheme="minorEastAsia"/>
          <w:sz w:val="32"/>
          <w:szCs w:val="32"/>
          <w:lang w:val="en-US" w:eastAsia="zh-CN"/>
        </w:rPr>
        <w:t>2022年12月30日完成该项目建设，</w:t>
      </w:r>
      <w:r>
        <w:rPr>
          <w:rFonts w:hint="eastAsia" w:asciiTheme="minorEastAsia" w:hAnsiTheme="minorEastAsia" w:eastAsiaTheme="minorEastAsia" w:cstheme="minorEastAsia"/>
          <w:sz w:val="32"/>
          <w:szCs w:val="32"/>
          <w:lang w:val="zh-CN"/>
        </w:rPr>
        <w:t>其合同约定建设内容均已完成，目前项目已完成建设，工程质量符合相关规范要求。</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r>
        <w:rPr>
          <w:rFonts w:hint="eastAsia" w:asciiTheme="minorEastAsia" w:hAnsiTheme="minorEastAsia" w:eastAsiaTheme="minorEastAsia" w:cstheme="minorEastAsia"/>
          <w:sz w:val="32"/>
          <w:szCs w:val="32"/>
          <w:lang w:val="zh-CN"/>
        </w:rPr>
        <w:t>通过项目实施，实现了小区道路更新、雨污分流、停车场改造等。增加了</w:t>
      </w:r>
      <w:r>
        <w:rPr>
          <w:rFonts w:hint="eastAsia" w:asciiTheme="minorEastAsia" w:hAnsiTheme="minorEastAsia" w:eastAsiaTheme="minorEastAsia" w:cstheme="minorEastAsia"/>
          <w:sz w:val="32"/>
          <w:szCs w:val="32"/>
          <w:lang w:val="zh-CN" w:eastAsia="zh-CN"/>
        </w:rPr>
        <w:t>停车位、</w:t>
      </w:r>
      <w:r>
        <w:rPr>
          <w:rFonts w:hint="eastAsia" w:asciiTheme="minorEastAsia" w:hAnsiTheme="minorEastAsia" w:eastAsiaTheme="minorEastAsia" w:cstheme="minorEastAsia"/>
          <w:sz w:val="32"/>
          <w:szCs w:val="32"/>
          <w:lang w:val="zh-CN"/>
        </w:rPr>
        <w:t>路灯、监控等，小区公共配套设施得到不断完善，满足了群众生活需要。</w:t>
      </w: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numPr>
          <w:ilvl w:val="0"/>
          <w:numId w:val="0"/>
        </w:numPr>
        <w:adjustRightInd w:val="0"/>
        <w:snapToGrid w:val="0"/>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color w:val="auto"/>
          <w:kern w:val="2"/>
          <w:sz w:val="28"/>
          <w:szCs w:val="28"/>
          <w:lang w:val="en-US" w:eastAsia="zh-CN"/>
        </w:rPr>
        <w:t>仁和区自然灾害风险普查房屋建筑和市政设施承灾体调查项目</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keepNext w:val="0"/>
        <w:keepLines w:val="0"/>
        <w:pageBreakBefore w:val="0"/>
        <w:kinsoku/>
        <w:wordWrap/>
        <w:overflowPunct/>
        <w:topLinePunct w:val="0"/>
        <w:autoSpaceDE/>
        <w:autoSpaceDN/>
        <w:bidi w:val="0"/>
        <w:adjustRightInd/>
        <w:snapToGrid/>
        <w:spacing w:line="480" w:lineRule="exact"/>
        <w:ind w:left="420" w:leftChars="200" w:firstLine="0" w:firstLineChars="0"/>
        <w:contextualSpacing/>
        <w:textAlignment w:val="auto"/>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keepNext w:val="0"/>
        <w:keepLines w:val="0"/>
        <w:pageBreakBefore w:val="0"/>
        <w:kinsoku/>
        <w:wordWrap/>
        <w:overflowPunct/>
        <w:topLinePunct w:val="0"/>
        <w:autoSpaceDE/>
        <w:autoSpaceDN/>
        <w:bidi w:val="0"/>
        <w:adjustRightInd/>
        <w:snapToGrid/>
        <w:spacing w:line="480" w:lineRule="exact"/>
        <w:ind w:firstLine="640" w:firstLineChars="200"/>
        <w:contextualSpacing/>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全国自然灾害综合风险普查是一项重大的国情国力调查，是提升自然灾害防治能力的基础性工作。为全面落实《国务院办公厅关于开展第一次全国自然灾害综合风险普查的通知》（国办发〔2020〕12 号）、《四川省人民政府办公厅关于开展四川省第一次全国自然灾害综合风险普查的通知》（川办发〔2020〕58 号）及市</w:t>
      </w:r>
      <w:r>
        <w:rPr>
          <w:rFonts w:hint="eastAsia" w:asciiTheme="minorEastAsia" w:hAnsiTheme="minorEastAsia" w:eastAsiaTheme="minorEastAsia" w:cstheme="minorEastAsia"/>
          <w:sz w:val="32"/>
          <w:szCs w:val="32"/>
          <w:lang w:eastAsia="zh-CN"/>
        </w:rPr>
        <w:t>区</w:t>
      </w:r>
      <w:r>
        <w:rPr>
          <w:rFonts w:hint="eastAsia" w:asciiTheme="minorEastAsia" w:hAnsiTheme="minorEastAsia" w:eastAsiaTheme="minorEastAsia" w:cstheme="minorEastAsia"/>
          <w:sz w:val="32"/>
          <w:szCs w:val="32"/>
        </w:rPr>
        <w:t>相关要求，</w:t>
      </w:r>
      <w:r>
        <w:rPr>
          <w:rFonts w:hint="eastAsia" w:asciiTheme="minorEastAsia" w:hAnsiTheme="minorEastAsia" w:eastAsiaTheme="minorEastAsia" w:cstheme="minorEastAsia"/>
          <w:sz w:val="32"/>
          <w:szCs w:val="32"/>
          <w:lang w:eastAsia="zh-CN"/>
        </w:rPr>
        <w:t>根据区普查办的工作安排</w:t>
      </w:r>
      <w:r>
        <w:rPr>
          <w:rFonts w:hint="eastAsia" w:asciiTheme="minorEastAsia" w:hAnsiTheme="minorEastAsia" w:eastAsiaTheme="minorEastAsia" w:cstheme="minorEastAsia"/>
          <w:sz w:val="32"/>
          <w:szCs w:val="32"/>
        </w:rPr>
        <w:t>由我局牵头开展全</w:t>
      </w:r>
      <w:r>
        <w:rPr>
          <w:rFonts w:hint="eastAsia" w:asciiTheme="minorEastAsia" w:hAnsiTheme="minorEastAsia" w:eastAsiaTheme="minorEastAsia" w:cstheme="minorEastAsia"/>
          <w:sz w:val="32"/>
          <w:szCs w:val="32"/>
          <w:lang w:eastAsia="zh-CN"/>
        </w:rPr>
        <w:t>区</w:t>
      </w:r>
      <w:r>
        <w:rPr>
          <w:rFonts w:hint="eastAsia" w:asciiTheme="minorEastAsia" w:hAnsiTheme="minorEastAsia" w:eastAsiaTheme="minorEastAsia" w:cstheme="minorEastAsia"/>
          <w:sz w:val="32"/>
          <w:szCs w:val="32"/>
        </w:rPr>
        <w:t>房屋建筑</w:t>
      </w:r>
      <w:r>
        <w:rPr>
          <w:rFonts w:hint="eastAsia" w:asciiTheme="minorEastAsia" w:hAnsiTheme="minorEastAsia" w:eastAsiaTheme="minorEastAsia" w:cstheme="minorEastAsia"/>
          <w:sz w:val="32"/>
          <w:szCs w:val="32"/>
          <w:lang w:eastAsia="zh-CN"/>
        </w:rPr>
        <w:t>和市政设施</w:t>
      </w:r>
      <w:r>
        <w:rPr>
          <w:rFonts w:hint="eastAsia" w:asciiTheme="minorEastAsia" w:hAnsiTheme="minorEastAsia" w:eastAsiaTheme="minorEastAsia" w:cstheme="minorEastAsia"/>
          <w:sz w:val="32"/>
          <w:szCs w:val="32"/>
        </w:rPr>
        <w:t>调查工作。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heme="minorEastAsia" w:hAnsiTheme="minorEastAsia" w:eastAsiaTheme="minorEastAsia" w:cstheme="minorEastAsia"/>
          <w:color w:val="auto"/>
          <w:kern w:val="2"/>
          <w:sz w:val="32"/>
          <w:szCs w:val="32"/>
          <w:lang w:val="en-US" w:eastAsia="zh-CN"/>
        </w:rPr>
      </w:pPr>
      <w:r>
        <w:rPr>
          <w:rFonts w:hint="eastAsia" w:asciiTheme="minorEastAsia" w:hAnsiTheme="minorEastAsia" w:eastAsiaTheme="minorEastAsia" w:cstheme="minorEastAsia"/>
          <w:sz w:val="32"/>
          <w:szCs w:val="32"/>
          <w:lang w:val="en-US" w:eastAsia="zh-CN"/>
        </w:rPr>
        <w:t>根据攀仁财资经综[2022]19号，</w:t>
      </w:r>
      <w:r>
        <w:rPr>
          <w:rFonts w:hint="eastAsia" w:asciiTheme="minorEastAsia" w:hAnsiTheme="minorEastAsia" w:eastAsiaTheme="minorEastAsia" w:cstheme="minorEastAsia"/>
          <w:color w:val="auto"/>
          <w:kern w:val="2"/>
          <w:sz w:val="32"/>
          <w:szCs w:val="32"/>
          <w:lang w:val="en-US" w:eastAsia="zh-CN"/>
        </w:rPr>
        <w:t>开展第一次自然灾害综合风险普查房屋建筑和市政设施承灾体调查工作需经费195.9万元，区财政下达资金195.9万元。</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w:t>
      </w:r>
      <w:r>
        <w:rPr>
          <w:rFonts w:hint="eastAsia" w:asciiTheme="minorEastAsia" w:hAnsiTheme="minorEastAsia" w:eastAsiaTheme="minorEastAsia" w:cstheme="minorEastAsia"/>
          <w:color w:val="auto"/>
          <w:kern w:val="2"/>
          <w:sz w:val="32"/>
          <w:szCs w:val="32"/>
          <w:lang w:val="en-US" w:eastAsia="zh-CN"/>
        </w:rPr>
        <w:t>第一次自然灾害综合风险普查房屋建筑和市政设施承灾体调查工作</w:t>
      </w:r>
      <w:r>
        <w:rPr>
          <w:rFonts w:hint="eastAsia" w:asciiTheme="minorEastAsia" w:hAnsiTheme="minorEastAsia" w:eastAsiaTheme="minorEastAsia" w:cstheme="minorEastAsia"/>
          <w:sz w:val="32"/>
          <w:szCs w:val="32"/>
          <w:lang w:val="en-US" w:eastAsia="zh-CN"/>
        </w:rPr>
        <w:t>目标任务</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321" w:firstLineChars="1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项目申报内容与具体实施内容相符，申报目标合理。</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1．资金计划及到位。</w:t>
      </w:r>
      <w:r>
        <w:rPr>
          <w:rFonts w:hint="eastAsia" w:asciiTheme="minorEastAsia" w:hAnsiTheme="minorEastAsia" w:eastAsiaTheme="minorEastAsia" w:cstheme="minorEastAsia"/>
          <w:sz w:val="32"/>
          <w:szCs w:val="32"/>
          <w:lang w:val="en-US" w:eastAsia="zh-CN"/>
        </w:rPr>
        <w:t>该项目预算资金</w:t>
      </w:r>
      <w:r>
        <w:rPr>
          <w:rFonts w:hint="eastAsia" w:asciiTheme="minorEastAsia" w:hAnsiTheme="minorEastAsia" w:eastAsiaTheme="minorEastAsia" w:cstheme="minorEastAsia"/>
          <w:color w:val="auto"/>
          <w:kern w:val="2"/>
          <w:sz w:val="32"/>
          <w:szCs w:val="32"/>
          <w:lang w:val="en-US" w:eastAsia="zh-CN"/>
        </w:rPr>
        <w:t>195.9</w:t>
      </w:r>
      <w:r>
        <w:rPr>
          <w:rFonts w:hint="eastAsia" w:asciiTheme="minorEastAsia" w:hAnsiTheme="minorEastAsia" w:eastAsiaTheme="minorEastAsia" w:cstheme="minorEastAsia"/>
          <w:sz w:val="32"/>
          <w:szCs w:val="32"/>
          <w:lang w:val="en-US" w:eastAsia="zh-CN"/>
        </w:rPr>
        <w:t>万元，截至2022年底，到位资金</w:t>
      </w:r>
      <w:r>
        <w:rPr>
          <w:rFonts w:hint="eastAsia" w:asciiTheme="minorEastAsia" w:hAnsiTheme="minorEastAsia" w:eastAsiaTheme="minorEastAsia" w:cstheme="minorEastAsia"/>
          <w:color w:val="auto"/>
          <w:kern w:val="2"/>
          <w:sz w:val="32"/>
          <w:szCs w:val="32"/>
          <w:lang w:val="en-US" w:eastAsia="zh-CN"/>
        </w:rPr>
        <w:t>195.9</w:t>
      </w:r>
      <w:r>
        <w:rPr>
          <w:rFonts w:hint="eastAsia" w:asciiTheme="minorEastAsia" w:hAnsiTheme="minorEastAsia" w:eastAsiaTheme="minorEastAsia" w:cstheme="minorEastAsia"/>
          <w:sz w:val="32"/>
          <w:szCs w:val="32"/>
          <w:lang w:val="en-US" w:eastAsia="zh-CN"/>
        </w:rPr>
        <w:t>万元，到位率100%。</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2．资金使用。因财政资金调度紧张，</w:t>
      </w:r>
      <w:r>
        <w:rPr>
          <w:rFonts w:hint="eastAsia" w:asciiTheme="minorEastAsia" w:hAnsiTheme="minorEastAsia" w:eastAsiaTheme="minorEastAsia" w:cstheme="minorEastAsia"/>
          <w:sz w:val="32"/>
          <w:szCs w:val="32"/>
          <w:lang w:val="en-US" w:eastAsia="zh-CN"/>
        </w:rPr>
        <w:t>截止2022年12月支付20万元。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区住建局已于2022年月5底前完成</w:t>
      </w:r>
      <w:r>
        <w:rPr>
          <w:rFonts w:hint="eastAsia" w:asciiTheme="minorEastAsia" w:hAnsiTheme="minorEastAsia" w:eastAsiaTheme="minorEastAsia" w:cstheme="minorEastAsia"/>
          <w:color w:val="auto"/>
          <w:kern w:val="2"/>
          <w:sz w:val="32"/>
          <w:szCs w:val="32"/>
          <w:lang w:val="en-US" w:eastAsia="zh-CN"/>
        </w:rPr>
        <w:t>第一次自然灾害综合风险普查房屋建筑和市政设施承灾体调查工作，</w:t>
      </w:r>
      <w:r>
        <w:rPr>
          <w:rFonts w:hint="eastAsia" w:asciiTheme="minorEastAsia" w:hAnsiTheme="minorEastAsia" w:eastAsiaTheme="minorEastAsia" w:cstheme="minorEastAsia"/>
          <w:sz w:val="32"/>
          <w:szCs w:val="32"/>
          <w:lang w:val="en-US" w:eastAsia="zh-CN"/>
        </w:rPr>
        <w:t>于2022年7月完成所有资料复核并通过市级验收工作。</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区住建局已于2022年5月底完成</w:t>
      </w:r>
      <w:r>
        <w:rPr>
          <w:rFonts w:hint="eastAsia" w:asciiTheme="minorEastAsia" w:hAnsiTheme="minorEastAsia" w:eastAsiaTheme="minorEastAsia" w:cstheme="minorEastAsia"/>
          <w:color w:val="auto"/>
          <w:kern w:val="2"/>
          <w:sz w:val="32"/>
          <w:szCs w:val="32"/>
          <w:lang w:val="en-US" w:eastAsia="zh-CN"/>
        </w:rPr>
        <w:t>第一次自然灾害综合风险普查房屋建筑和市政设施承灾体调查工作</w:t>
      </w:r>
      <w:r>
        <w:rPr>
          <w:rFonts w:hint="eastAsia" w:asciiTheme="minorEastAsia" w:hAnsiTheme="minorEastAsia" w:eastAsiaTheme="minorEastAsia" w:cstheme="minorEastAsia"/>
          <w:sz w:val="32"/>
          <w:szCs w:val="32"/>
          <w:lang w:val="en-US" w:eastAsia="zh-CN"/>
        </w:rPr>
        <w:t>，于2022年7月完成所有资料复核并通过市级验收工作，截至2022年12月底共拨付资金20.0万元。</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（二）项目效益情况。</w:t>
      </w:r>
    </w:p>
    <w:p>
      <w:pPr>
        <w:ind w:firstLine="643"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sz w:val="32"/>
          <w:szCs w:val="32"/>
          <w:lang w:val="zh-CN"/>
        </w:rPr>
        <w:t>社会效益指标：</w:t>
      </w:r>
      <w:r>
        <w:rPr>
          <w:rFonts w:hint="eastAsia" w:asciiTheme="minorEastAsia" w:hAnsiTheme="minorEastAsia" w:eastAsiaTheme="minorEastAsia" w:cstheme="minorEastAsia"/>
          <w:sz w:val="32"/>
          <w:szCs w:val="32"/>
        </w:rPr>
        <w:t>全国自然灾害综合风险普查是一项重大的国情国力调查，是提升自然灾害防治能力的基础性工作。</w:t>
      </w:r>
      <w:r>
        <w:rPr>
          <w:rFonts w:hint="eastAsia" w:asciiTheme="minorEastAsia" w:hAnsiTheme="minorEastAsia" w:eastAsiaTheme="minorEastAsia" w:cstheme="minorEastAsia"/>
          <w:sz w:val="32"/>
          <w:szCs w:val="32"/>
          <w:lang w:eastAsia="zh-CN"/>
        </w:rPr>
        <w:t>摸清住房和市政设施现状情况，为</w:t>
      </w:r>
      <w:r>
        <w:rPr>
          <w:rFonts w:hint="eastAsia" w:asciiTheme="minorEastAsia" w:hAnsiTheme="minorEastAsia" w:eastAsiaTheme="minorEastAsia" w:cstheme="minorEastAsia"/>
          <w:color w:val="auto"/>
          <w:sz w:val="32"/>
          <w:szCs w:val="32"/>
          <w:lang w:val="en-US" w:eastAsia="zh-CN"/>
        </w:rPr>
        <w:t>下一步提高抗风险能力奠定基础。</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服务对象满意度：</w:t>
      </w:r>
      <w:r>
        <w:rPr>
          <w:rFonts w:hint="eastAsia" w:asciiTheme="minorEastAsia" w:hAnsiTheme="minorEastAsia" w:eastAsiaTheme="minorEastAsia" w:cstheme="minorEastAsia"/>
          <w:sz w:val="32"/>
          <w:szCs w:val="32"/>
        </w:rPr>
        <w:t>全国自然灾害综合风险普查</w:t>
      </w:r>
      <w:r>
        <w:rPr>
          <w:rFonts w:hint="eastAsia" w:asciiTheme="minorEastAsia" w:hAnsiTheme="minorEastAsia" w:eastAsiaTheme="minorEastAsia" w:cstheme="minorEastAsia"/>
          <w:color w:val="auto"/>
          <w:sz w:val="32"/>
          <w:szCs w:val="32"/>
          <w:lang w:val="zh-CN"/>
        </w:rPr>
        <w:t>得到了村民的认可，群众满意度达</w:t>
      </w:r>
      <w:r>
        <w:rPr>
          <w:rFonts w:hint="eastAsia" w:asciiTheme="minorEastAsia" w:hAnsiTheme="minorEastAsia" w:eastAsiaTheme="minorEastAsia" w:cstheme="minorEastAsia"/>
          <w:color w:val="auto"/>
          <w:sz w:val="32"/>
          <w:szCs w:val="32"/>
          <w:lang w:val="en-US" w:eastAsia="zh-CN"/>
        </w:rPr>
        <w:t>100%</w:t>
      </w:r>
      <w:r>
        <w:rPr>
          <w:rFonts w:hint="eastAsia" w:asciiTheme="minorEastAsia" w:hAnsiTheme="minorEastAsia" w:eastAsiaTheme="minorEastAsia" w:cstheme="minorEastAsia"/>
          <w:color w:val="auto"/>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adjustRightInd w:val="0"/>
        <w:snapToGrid w:val="0"/>
        <w:spacing w:line="560" w:lineRule="exact"/>
        <w:ind w:firstLine="643" w:firstLineChars="200"/>
        <w:rPr>
          <w:rFonts w:hint="eastAsia" w:asciiTheme="minorEastAsia" w:hAnsiTheme="minorEastAsia" w:eastAsiaTheme="minorEastAsia" w:cstheme="minorEastAsia"/>
          <w:color w:val="auto"/>
          <w:sz w:val="32"/>
          <w:szCs w:val="32"/>
          <w:lang w:val="zh-CN" w:eastAsia="zh-CN"/>
        </w:rPr>
      </w:pPr>
      <w:r>
        <w:rPr>
          <w:rFonts w:hint="eastAsia" w:asciiTheme="minorEastAsia" w:hAnsiTheme="minorEastAsia" w:eastAsiaTheme="minorEastAsia" w:cstheme="minorEastAsia"/>
          <w:b/>
          <w:sz w:val="32"/>
          <w:szCs w:val="32"/>
          <w:lang w:val="zh-CN"/>
        </w:rPr>
        <w:t>（一）存在的问题。</w:t>
      </w:r>
      <w:r>
        <w:rPr>
          <w:rFonts w:hint="eastAsia" w:asciiTheme="minorEastAsia" w:hAnsiTheme="minorEastAsia" w:eastAsiaTheme="minorEastAsia" w:cstheme="minorEastAsia"/>
          <w:color w:val="auto"/>
          <w:sz w:val="32"/>
          <w:szCs w:val="32"/>
          <w:lang w:val="en-US" w:eastAsia="zh-CN"/>
        </w:rPr>
        <w:t>无</w:t>
      </w:r>
      <w:r>
        <w:rPr>
          <w:rFonts w:hint="eastAsia" w:asciiTheme="minorEastAsia" w:hAnsiTheme="minorEastAsia" w:eastAsiaTheme="minorEastAsia" w:cstheme="minorEastAsia"/>
          <w:color w:val="auto"/>
          <w:sz w:val="32"/>
          <w:szCs w:val="32"/>
          <w:lang w:val="zh-CN" w:eastAsia="zh-CN"/>
        </w:rPr>
        <w:t>。</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color w:val="auto"/>
          <w:sz w:val="32"/>
          <w:szCs w:val="32"/>
          <w:lang w:val="en-US" w:eastAsia="zh-CN"/>
        </w:rPr>
        <w:t>无。</w:t>
      </w:r>
    </w:p>
    <w:p>
      <w:pPr>
        <w:adjustRightInd w:val="0"/>
        <w:snapToGrid w:val="0"/>
        <w:spacing w:line="560" w:lineRule="exact"/>
        <w:ind w:firstLine="720"/>
        <w:rPr>
          <w:rFonts w:hint="eastAsia" w:asciiTheme="minorEastAsia" w:hAnsiTheme="minorEastAsia" w:eastAsiaTheme="minorEastAsia" w:cstheme="minorEastAsia"/>
          <w:lang w:val="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p>
    <w:p>
      <w:pPr>
        <w:tabs>
          <w:tab w:val="left" w:pos="1440"/>
        </w:tabs>
        <w:spacing w:line="560" w:lineRule="exact"/>
        <w:jc w:val="center"/>
        <w:rPr>
          <w:rFonts w:hint="eastAsia" w:asciiTheme="minorEastAsia" w:hAnsiTheme="minorEastAsia" w:eastAsiaTheme="minorEastAsia" w:cstheme="minorEastAsia"/>
          <w:color w:val="000000"/>
          <w:kern w:val="0"/>
          <w:sz w:val="44"/>
          <w:szCs w:val="44"/>
          <w:lang w:val="en-US" w:eastAsia="zh-CN" w:bidi="ar-SA"/>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adjustRightInd w:val="0"/>
        <w:snapToGrid w:val="0"/>
        <w:spacing w:line="560" w:lineRule="exact"/>
        <w:ind w:firstLine="72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zh-CN" w:eastAsia="zh-CN"/>
        </w:rPr>
        <w:t>弯庄安置房一期周边老旧小区改造项目</w:t>
      </w:r>
      <w:r>
        <w:rPr>
          <w:rFonts w:hint="eastAsia" w:asciiTheme="minorEastAsia" w:hAnsiTheme="minorEastAsia" w:eastAsiaTheme="minorEastAsia" w:cstheme="minorEastAsia"/>
          <w:lang w:val="en-US" w:eastAsia="zh-CN"/>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该项目改造范围主要涉及小区道路、停车场，强弱电管线下地、改造路灯照明、绿化改造、环卫设施，新增停车位，便民休闲场所等，小区门禁及人脸智能识别系统，新增不锈钢入户单元门，人行道树木修枝，增设社区文化宣传栏设施等。该项目立项金额2376万元，目前项目已完工，该项目有关情况如下</w:t>
      </w:r>
      <w:r>
        <w:rPr>
          <w:rFonts w:hint="eastAsia" w:asciiTheme="minorEastAsia" w:hAnsiTheme="minorEastAsia" w:eastAsiaTheme="minorEastAsia" w:cstheme="minorEastAsia"/>
          <w:sz w:val="32"/>
          <w:szCs w:val="32"/>
          <w:lang w:val="zh-CN"/>
        </w:rPr>
        <w:t>：</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该项目已纳入2021年度改造计划，2022年该项目申请专项债券资金1000万元，下达专项债券资金1000万元，</w:t>
      </w:r>
      <w:r>
        <w:rPr>
          <w:rFonts w:hint="eastAsia" w:asciiTheme="minorEastAsia" w:hAnsiTheme="minorEastAsia" w:eastAsiaTheme="minorEastAsia" w:cstheme="minorEastAsia"/>
          <w:sz w:val="32"/>
          <w:szCs w:val="32"/>
          <w:lang w:val="zh-CN"/>
        </w:rPr>
        <w:t>符合资金管理办法等相关规定。</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弯庄安置房周边老旧小区改造项目为我区2021年度目标任务，项目涉及改造小区道路及场地、人行路面、给排水管网、污水管网、绿化改造、增设及更换路灯、监控、强弱电线路、以及消除建筑竖向安全隐患等。</w:t>
      </w:r>
    </w:p>
    <w:p>
      <w:pPr>
        <w:numPr>
          <w:ilvl w:val="0"/>
          <w:numId w:val="0"/>
        </w:numPr>
        <w:adjustRightInd w:val="0"/>
        <w:snapToGrid w:val="0"/>
        <w:spacing w:line="560" w:lineRule="exact"/>
        <w:ind w:left="1050" w:leftChars="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1．资金计划及到位。</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年度，该项目申请专项债券资金</w:t>
      </w:r>
      <w:r>
        <w:rPr>
          <w:rFonts w:hint="eastAsia" w:asciiTheme="minorEastAsia" w:hAnsiTheme="minorEastAsia" w:eastAsiaTheme="minorEastAsia" w:cstheme="minorEastAsia"/>
          <w:sz w:val="32"/>
          <w:szCs w:val="32"/>
          <w:lang w:val="en-US" w:eastAsia="zh-CN"/>
        </w:rPr>
        <w:t>1000</w:t>
      </w:r>
      <w:r>
        <w:rPr>
          <w:rFonts w:hint="eastAsia" w:asciiTheme="minorEastAsia" w:hAnsiTheme="minorEastAsia" w:eastAsiaTheme="minorEastAsia" w:cstheme="minorEastAsia"/>
          <w:sz w:val="32"/>
          <w:szCs w:val="32"/>
          <w:lang w:val="zh-CN"/>
        </w:rPr>
        <w:t>万元，到位</w:t>
      </w:r>
      <w:r>
        <w:rPr>
          <w:rFonts w:hint="eastAsia" w:asciiTheme="minorEastAsia" w:hAnsiTheme="minorEastAsia" w:eastAsiaTheme="minorEastAsia" w:cstheme="minorEastAsia"/>
          <w:sz w:val="32"/>
          <w:szCs w:val="32"/>
          <w:lang w:val="en-US" w:eastAsia="zh-CN"/>
        </w:rPr>
        <w:t>1000</w:t>
      </w:r>
      <w:r>
        <w:rPr>
          <w:rFonts w:hint="eastAsia" w:asciiTheme="minorEastAsia" w:hAnsiTheme="minorEastAsia" w:eastAsiaTheme="minorEastAsia" w:cstheme="minorEastAsia"/>
          <w:sz w:val="32"/>
          <w:szCs w:val="32"/>
          <w:lang w:val="zh-CN"/>
        </w:rPr>
        <w:t>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2．资金使用。截至目前，</w:t>
      </w:r>
      <w:r>
        <w:rPr>
          <w:rFonts w:hint="eastAsia" w:asciiTheme="minorEastAsia" w:hAnsiTheme="minorEastAsia" w:eastAsiaTheme="minorEastAsia" w:cstheme="minorEastAsia"/>
          <w:sz w:val="32"/>
          <w:szCs w:val="32"/>
          <w:lang w:val="en-US" w:eastAsia="zh-CN"/>
        </w:rPr>
        <w:t>按</w:t>
      </w:r>
      <w:r>
        <w:rPr>
          <w:rFonts w:hint="eastAsia" w:asciiTheme="minorEastAsia" w:hAnsiTheme="minorEastAsia" w:eastAsiaTheme="minorEastAsia" w:cstheme="minorEastAsia"/>
          <w:sz w:val="32"/>
          <w:szCs w:val="32"/>
          <w:lang w:val="zh-CN"/>
        </w:rPr>
        <w:t>项目建设进度已拨付</w:t>
      </w:r>
      <w:r>
        <w:rPr>
          <w:rFonts w:hint="eastAsia" w:asciiTheme="minorEastAsia" w:hAnsiTheme="minorEastAsia" w:eastAsiaTheme="minorEastAsia" w:cstheme="minorEastAsia"/>
          <w:sz w:val="32"/>
          <w:szCs w:val="32"/>
          <w:lang w:val="en-US" w:eastAsia="zh-CN"/>
        </w:rPr>
        <w:t>专项债券资金550万元，</w:t>
      </w:r>
      <w:r>
        <w:rPr>
          <w:rFonts w:hint="eastAsia" w:asciiTheme="minorEastAsia" w:hAnsiTheme="minorEastAsia" w:eastAsiaTheme="minorEastAsia" w:cstheme="minorEastAsia"/>
          <w:sz w:val="32"/>
          <w:szCs w:val="32"/>
          <w:lang w:val="zh-CN"/>
        </w:rPr>
        <w:t>资金支付范围为工程款支付，支付依据合规合法，剩余部分资金待项目审计完后进行支付。</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目标任务为2022年12月底完成项目建设，业主单位为仁和镇人民政府，代建单位为区城乡建设开发中心，施工单位为四川和苑智仁工程建筑有限公司，该项目严格按照相关招投标规定进行了公开招投标且对招标结果进行了公示，目前该项目已完成项目建设。</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该项目合同约定建设内容均已完成，工程质量符合相关规范要求。</w:t>
      </w:r>
    </w:p>
    <w:p>
      <w:pPr>
        <w:numPr>
          <w:ilvl w:val="0"/>
          <w:numId w:val="8"/>
        </w:num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项目效益情况。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通过项目实施，实现了小区道路更新、雨污分流，提升了小区内基础设施水平。增加了停车位、休闲设施、路灯、监控等，小区公共配套设施得到不断完善，满足了群众生活需要。</w:t>
      </w:r>
    </w:p>
    <w:p>
      <w:pPr>
        <w:adjustRightInd w:val="0"/>
        <w:snapToGrid w:val="0"/>
        <w:spacing w:line="560" w:lineRule="exact"/>
        <w:ind w:firstLine="720"/>
        <w:rPr>
          <w:rFonts w:hint="eastAsia" w:asciiTheme="minorEastAsia" w:hAnsiTheme="minorEastAsia" w:eastAsiaTheme="minorEastAsia" w:cstheme="minorEastAsia"/>
          <w:sz w:val="32"/>
          <w:szCs w:val="32"/>
        </w:rPr>
      </w:pPr>
    </w:p>
    <w:p>
      <w:pPr>
        <w:adjustRightInd w:val="0"/>
        <w:snapToGrid w:val="0"/>
        <w:spacing w:line="560" w:lineRule="exact"/>
        <w:ind w:firstLine="720"/>
        <w:rPr>
          <w:rFonts w:hint="eastAsia" w:asciiTheme="minorEastAsia" w:hAnsiTheme="minorEastAsia" w:eastAsiaTheme="minorEastAsia" w:cstheme="minorEastAsia"/>
          <w:sz w:val="32"/>
          <w:szCs w:val="32"/>
        </w:rPr>
      </w:pPr>
    </w:p>
    <w:p>
      <w:pPr>
        <w:adjustRightInd w:val="0"/>
        <w:snapToGrid w:val="0"/>
        <w:spacing w:line="560" w:lineRule="exact"/>
        <w:ind w:firstLine="720"/>
        <w:rPr>
          <w:rFonts w:hint="eastAsia" w:asciiTheme="minorEastAsia" w:hAnsiTheme="minorEastAsia" w:eastAsiaTheme="minorEastAsia" w:cstheme="minorEastAsia"/>
          <w:sz w:val="32"/>
          <w:szCs w:val="32"/>
        </w:rPr>
      </w:pPr>
    </w:p>
    <w:p>
      <w:pPr>
        <w:adjustRightInd w:val="0"/>
        <w:snapToGrid w:val="0"/>
        <w:spacing w:line="560" w:lineRule="exact"/>
        <w:ind w:firstLine="720"/>
        <w:rPr>
          <w:rFonts w:hint="eastAsia" w:asciiTheme="minorEastAsia" w:hAnsiTheme="minorEastAsia" w:eastAsiaTheme="minorEastAsia" w:cstheme="minorEastAsia"/>
          <w:sz w:val="32"/>
          <w:szCs w:val="32"/>
        </w:rPr>
      </w:pPr>
    </w:p>
    <w:p>
      <w:pPr>
        <w:numPr>
          <w:ilvl w:val="0"/>
          <w:numId w:val="0"/>
        </w:numPr>
        <w:adjustRightInd w:val="0"/>
        <w:snapToGrid w:val="0"/>
        <w:spacing w:line="560" w:lineRule="exact"/>
        <w:ind w:firstLine="2730" w:firstLineChars="13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p>
    <w:p>
      <w:pPr>
        <w:adjustRightInd w:val="0"/>
        <w:snapToGrid w:val="0"/>
        <w:spacing w:line="560" w:lineRule="exact"/>
        <w:ind w:firstLine="720"/>
        <w:rPr>
          <w:rFonts w:hint="eastAsia" w:asciiTheme="minorEastAsia" w:hAnsiTheme="minorEastAsia" w:eastAsiaTheme="minorEastAsia" w:cstheme="minorEastAsia"/>
          <w:b/>
          <w:bCs/>
          <w:lang w:val="en-US" w:eastAsia="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pStyle w:val="2"/>
        <w:rPr>
          <w:rFonts w:hint="eastAsia" w:asciiTheme="minorEastAsia" w:hAnsiTheme="minorEastAsia" w:eastAsiaTheme="minorEastAsia" w:cstheme="minorEastAsia"/>
          <w:lang w:val="zh-CN"/>
        </w:rPr>
      </w:pPr>
    </w:p>
    <w:p>
      <w:pPr>
        <w:tabs>
          <w:tab w:val="left" w:pos="1440"/>
        </w:tabs>
        <w:spacing w:line="560" w:lineRule="exact"/>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adjustRightInd w:val="0"/>
        <w:snapToGrid w:val="0"/>
        <w:spacing w:line="560" w:lineRule="exact"/>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zh-CN" w:eastAsia="zh-CN"/>
        </w:rPr>
        <w:t>前进镇五摩路（交警一大队至水库组安置房）沿线老旧小区改造项目</w:t>
      </w:r>
      <w:r>
        <w:rPr>
          <w:rFonts w:hint="eastAsia" w:asciiTheme="minorEastAsia" w:hAnsiTheme="minorEastAsia" w:eastAsiaTheme="minorEastAsia" w:cstheme="minorEastAsia"/>
          <w:lang w:val="en-US" w:eastAsia="zh-CN"/>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该项目改造范围主要涉及道路、停车场，强弱电管线下地、建筑立面安全隐患整治、改造路灯照明、绿化改造、环卫设施，新增停车位，便民休闲场所等，人行道树木修枝，增设社区文化宣传栏设施等。该项目立项金额3777.18万元，目前项目已完工，该项目有关情况如下</w:t>
      </w:r>
      <w:r>
        <w:rPr>
          <w:rFonts w:hint="eastAsia" w:asciiTheme="minorEastAsia" w:hAnsiTheme="minorEastAsia" w:eastAsiaTheme="minorEastAsia" w:cstheme="minorEastAsia"/>
          <w:sz w:val="32"/>
          <w:szCs w:val="32"/>
          <w:lang w:val="zh-CN"/>
        </w:rPr>
        <w:t>：</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（一）项目资金申报及批复情况。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en-US" w:eastAsia="zh-CN"/>
        </w:rPr>
        <w:t>2022年度，该项目申请专项债券资金1000万元，下达专项债券资金1000万元，</w:t>
      </w:r>
      <w:r>
        <w:rPr>
          <w:rFonts w:hint="eastAsia" w:asciiTheme="minorEastAsia" w:hAnsiTheme="minorEastAsia" w:eastAsiaTheme="minorEastAsia" w:cstheme="minorEastAsia"/>
          <w:sz w:val="32"/>
          <w:szCs w:val="32"/>
          <w:lang w:val="zh-CN"/>
        </w:rPr>
        <w:t>符合资金管理办法等相关规定。</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（二）项目绩效目标。</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rPr>
        <w:t>前进镇五摩路（交警一大队至水库组安置房）沿线老旧小区改造项目为我区2021年度目标任务，该项目涉及改造道路、停车场，强弱电管线下地、建筑立面安全隐患整治、改造路灯照明、绿化改造、环卫设施，新增停车位，便民休闲场所等，人行道树木修枝，增设社区文化宣传栏设施等。</w:t>
      </w:r>
    </w:p>
    <w:p>
      <w:pPr>
        <w:numPr>
          <w:ilvl w:val="0"/>
          <w:numId w:val="0"/>
        </w:num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（三）项目资金申报相符性。</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ab/>
      </w:r>
      <w:r>
        <w:rPr>
          <w:rFonts w:hint="eastAsia" w:asciiTheme="minorEastAsia" w:hAnsiTheme="minorEastAsia" w:eastAsiaTheme="minorEastAsia" w:cstheme="minorEastAsia"/>
          <w:b/>
          <w:sz w:val="32"/>
          <w:szCs w:val="32"/>
          <w:lang w:val="zh-CN"/>
        </w:rPr>
        <w:t>（一）资金计划、到位及使用情况。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1．资金计划及到位。</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202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val="zh-CN"/>
        </w:rPr>
        <w:t>年度，该项目申请专项债券资金</w:t>
      </w:r>
      <w:r>
        <w:rPr>
          <w:rFonts w:hint="eastAsia" w:asciiTheme="minorEastAsia" w:hAnsiTheme="minorEastAsia" w:eastAsiaTheme="minorEastAsia" w:cstheme="minorEastAsia"/>
          <w:sz w:val="32"/>
          <w:szCs w:val="32"/>
          <w:lang w:val="en-US" w:eastAsia="zh-CN"/>
        </w:rPr>
        <w:t>1000</w:t>
      </w:r>
      <w:r>
        <w:rPr>
          <w:rFonts w:hint="eastAsia" w:asciiTheme="minorEastAsia" w:hAnsiTheme="minorEastAsia" w:eastAsiaTheme="minorEastAsia" w:cstheme="minorEastAsia"/>
          <w:sz w:val="32"/>
          <w:szCs w:val="32"/>
          <w:lang w:val="zh-CN"/>
        </w:rPr>
        <w:t>万元，到位</w:t>
      </w:r>
      <w:r>
        <w:rPr>
          <w:rFonts w:hint="eastAsia" w:asciiTheme="minorEastAsia" w:hAnsiTheme="minorEastAsia" w:eastAsiaTheme="minorEastAsia" w:cstheme="minorEastAsia"/>
          <w:sz w:val="32"/>
          <w:szCs w:val="32"/>
          <w:lang w:val="en-US" w:eastAsia="zh-CN"/>
        </w:rPr>
        <w:t>1000</w:t>
      </w:r>
      <w:r>
        <w:rPr>
          <w:rFonts w:hint="eastAsia" w:asciiTheme="minorEastAsia" w:hAnsiTheme="minorEastAsia" w:eastAsiaTheme="minorEastAsia" w:cstheme="minorEastAsia"/>
          <w:sz w:val="32"/>
          <w:szCs w:val="32"/>
          <w:lang w:val="zh-CN"/>
        </w:rPr>
        <w:t>万元。</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2．资金使用。该项目按建设进度已拨付</w:t>
      </w:r>
      <w:r>
        <w:rPr>
          <w:rFonts w:hint="eastAsia" w:asciiTheme="minorEastAsia" w:hAnsiTheme="minorEastAsia" w:eastAsiaTheme="minorEastAsia" w:cstheme="minorEastAsia"/>
          <w:sz w:val="32"/>
          <w:szCs w:val="32"/>
          <w:lang w:val="en-US" w:eastAsia="zh-CN"/>
        </w:rPr>
        <w:t>专项债券资金650万元，</w:t>
      </w:r>
      <w:r>
        <w:rPr>
          <w:rFonts w:hint="eastAsia" w:asciiTheme="minorEastAsia" w:hAnsiTheme="minorEastAsia" w:eastAsiaTheme="minorEastAsia" w:cstheme="minorEastAsia"/>
          <w:sz w:val="32"/>
          <w:szCs w:val="32"/>
          <w:lang w:val="zh-CN"/>
        </w:rPr>
        <w:t>资金支付范围为工程款支付，支付依据合规合法，未支付资金待项目审计完成后进行支付。</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adjustRightInd w:val="0"/>
        <w:snapToGrid w:val="0"/>
        <w:spacing w:line="560" w:lineRule="exact"/>
        <w:ind w:firstLine="640" w:firstLineChars="20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该项目目标任务为2022年12月底完成项目建设，业主单位为仁和镇人民政府，代建单位为区城乡建设开发中心，施工单位为</w:t>
      </w:r>
      <w:r>
        <w:rPr>
          <w:rFonts w:hint="eastAsia" w:asciiTheme="minorEastAsia" w:hAnsiTheme="minorEastAsia" w:eastAsiaTheme="minorEastAsia" w:cstheme="minorEastAsia"/>
          <w:sz w:val="32"/>
          <w:szCs w:val="32"/>
          <w:lang w:val="zh-CN" w:eastAsia="zh-CN"/>
        </w:rPr>
        <w:t>四川港航建设工程有限公司</w:t>
      </w:r>
      <w:r>
        <w:rPr>
          <w:rFonts w:hint="eastAsia" w:asciiTheme="minorEastAsia" w:hAnsiTheme="minorEastAsia" w:eastAsiaTheme="minorEastAsia" w:cstheme="minorEastAsia"/>
          <w:sz w:val="32"/>
          <w:szCs w:val="32"/>
          <w:lang w:val="zh-CN"/>
        </w:rPr>
        <w:t>，该项目严格按照相关招投标规定进行了公开招投标且对招标结果进行了公示，目前该项目已完成项目建设。</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该项目合同约定建设内容均已完成，工程质量符合相关规范要求。</w:t>
      </w:r>
    </w:p>
    <w:p>
      <w:pPr>
        <w:numPr>
          <w:ilvl w:val="0"/>
          <w:numId w:val="9"/>
        </w:num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项目效益情况。</w:t>
      </w:r>
    </w:p>
    <w:p>
      <w:pPr>
        <w:numPr>
          <w:ilvl w:val="0"/>
          <w:numId w:val="0"/>
        </w:numPr>
        <w:adjustRightInd w:val="0"/>
        <w:snapToGrid w:val="0"/>
        <w:spacing w:line="560" w:lineRule="exact"/>
        <w:ind w:firstLine="640"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sz w:val="32"/>
          <w:szCs w:val="32"/>
          <w:lang w:val="zh-CN"/>
        </w:rPr>
        <w:t>通过项目实施，实现了小区道路更新、雨污分流、外墙立面整治，提升了小区内基础设施水平。增加了停车位、休闲设施、路灯等，小区公共配套设施得到不断完善，满足了群众生活需要。</w:t>
      </w: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rPr>
      </w:pPr>
    </w:p>
    <w:p>
      <w:pPr>
        <w:adjustRightInd w:val="0"/>
        <w:snapToGrid w:val="0"/>
        <w:spacing w:line="560" w:lineRule="exact"/>
        <w:ind w:firstLine="720"/>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2"/>
        <w:rPr>
          <w:rFonts w:hint="eastAsia" w:asciiTheme="minorEastAsia" w:hAnsiTheme="minorEastAsia" w:eastAsiaTheme="minorEastAsia" w:cstheme="minorEastAsia"/>
        </w:rPr>
      </w:pPr>
    </w:p>
    <w:p>
      <w:pPr>
        <w:pStyle w:val="36"/>
        <w:spacing w:line="560" w:lineRule="exact"/>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lang w:eastAsia="zh-CN"/>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w:t>
      </w:r>
      <w:r>
        <w:rPr>
          <w:rFonts w:hint="eastAsia" w:asciiTheme="minorEastAsia" w:hAnsiTheme="minorEastAsia" w:eastAsiaTheme="minorEastAsia" w:cstheme="minorEastAsia"/>
          <w:sz w:val="44"/>
          <w:szCs w:val="44"/>
          <w:lang w:val="en-US" w:eastAsia="zh-CN"/>
        </w:rPr>
        <w:t>2</w:t>
      </w:r>
      <w:r>
        <w:rPr>
          <w:rFonts w:hint="eastAsia" w:asciiTheme="minorEastAsia" w:hAnsiTheme="minorEastAsia" w:eastAsiaTheme="minorEastAsia" w:cstheme="minorEastAsia"/>
          <w:sz w:val="44"/>
          <w:szCs w:val="44"/>
          <w:lang w:val="en-US"/>
        </w:rPr>
        <w:t>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color w:val="auto"/>
          <w:kern w:val="2"/>
          <w:sz w:val="32"/>
          <w:szCs w:val="32"/>
        </w:rPr>
        <w:t>（</w:t>
      </w:r>
      <w:r>
        <w:rPr>
          <w:rFonts w:hint="eastAsia" w:asciiTheme="minorEastAsia" w:hAnsiTheme="minorEastAsia" w:eastAsiaTheme="minorEastAsia" w:cstheme="minorEastAsia"/>
          <w:lang w:val="en-US" w:eastAsia="zh-CN"/>
        </w:rPr>
        <w:t>自建房排查专项工作经费</w:t>
      </w:r>
      <w:r>
        <w:rPr>
          <w:rFonts w:hint="eastAsia" w:asciiTheme="minorEastAsia" w:hAnsiTheme="minorEastAsia" w:eastAsiaTheme="minorEastAsia" w:cstheme="minorEastAsia"/>
          <w:color w:val="auto"/>
          <w:kern w:val="2"/>
          <w:sz w:val="32"/>
          <w:szCs w:val="32"/>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adjustRightInd w:val="0"/>
        <w:snapToGrid w:val="0"/>
        <w:spacing w:line="560" w:lineRule="exact"/>
        <w:ind w:firstLine="720"/>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b/>
          <w:sz w:val="32"/>
          <w:szCs w:val="32"/>
          <w:lang w:val="zh-CN"/>
        </w:rPr>
        <w:t>（一）项目资金申报及批复情况。</w:t>
      </w:r>
      <w:r>
        <w:rPr>
          <w:rFonts w:hint="eastAsia" w:asciiTheme="minorEastAsia" w:hAnsiTheme="minorEastAsia" w:eastAsiaTheme="minorEastAsia" w:cstheme="minorEastAsia"/>
          <w:sz w:val="32"/>
          <w:szCs w:val="32"/>
          <w:lang w:val="en-US" w:eastAsia="zh-CN"/>
        </w:rPr>
        <w:t>为深入贯彻习近平总书记、李克强总理对湖南省长沙市“4·29”居民自建房坍塌事故重要指示批示精神，认真落实省委省政府、市委市政府关于加强房屋建筑安全管理工作部署，按照《四川省房屋建筑和人员密集场所安全风险排查整治厅际协调工作机制办公室关于深入开展房屋建筑安全隐患排查整治工作的紧急通知》（川房排办〔2022〕1号）、《关于开展全市房屋建筑安全风险排查整治“回头看”的紧急通知》（攀房排办〔2022〕1号）、《全市自建房安全专项整治实施方案》（攀办发〔2022〕45号）、《攀枝花市仁和区房屋建筑和人员聚集场所安全隐患排查整治实施方案》（攀仁府办〔2022〕45号）、要求，申请20万元排查复核资金用于经营性自建房排查复核。</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w:t>
      </w:r>
      <w:r>
        <w:rPr>
          <w:rFonts w:hint="eastAsia" w:asciiTheme="minorEastAsia" w:hAnsiTheme="minorEastAsia" w:eastAsiaTheme="minorEastAsia" w:cstheme="minorEastAsia"/>
          <w:sz w:val="32"/>
          <w:szCs w:val="32"/>
          <w:lang w:val="en-US" w:eastAsia="zh-CN"/>
        </w:rPr>
        <w:t>经营性自建房排查复核工作</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申报内容与具体实施内容相符，申报目标合理</w:t>
      </w:r>
      <w:r>
        <w:rPr>
          <w:rFonts w:hint="eastAsia" w:asciiTheme="minorEastAsia" w:hAnsiTheme="minorEastAsia" w:eastAsiaTheme="minorEastAsia" w:cstheme="minorEastAsia"/>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（一）资金计划、到位及使用情况。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1．资金计划及到位。该项目预算资金</w:t>
      </w:r>
      <w:r>
        <w:rPr>
          <w:rFonts w:hint="eastAsia" w:asciiTheme="minorEastAsia" w:hAnsiTheme="minorEastAsia" w:eastAsiaTheme="minorEastAsia" w:cstheme="minorEastAsia"/>
          <w:sz w:val="32"/>
          <w:szCs w:val="32"/>
          <w:lang w:val="en-US" w:eastAsia="zh-CN"/>
        </w:rPr>
        <w:t>20万元，到付资金20万元。</w:t>
      </w:r>
    </w:p>
    <w:p>
      <w:pPr>
        <w:adjustRightInd w:val="0"/>
        <w:snapToGrid w:val="0"/>
        <w:spacing w:line="560" w:lineRule="exact"/>
        <w:ind w:firstLine="72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2．资金使用。截止</w:t>
      </w:r>
      <w:r>
        <w:rPr>
          <w:rFonts w:hint="eastAsia" w:asciiTheme="minorEastAsia" w:hAnsiTheme="minorEastAsia" w:eastAsiaTheme="minorEastAsia" w:cstheme="minorEastAsia"/>
          <w:sz w:val="32"/>
          <w:szCs w:val="32"/>
          <w:lang w:val="en-US" w:eastAsia="zh-CN"/>
        </w:rPr>
        <w:t>2022年12月底已支付5.21万元，因财政资金调度紧张，部分资金尚未支付。</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（一）项目组织架构及实施流程。</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1.评审</w:t>
      </w:r>
      <w:r>
        <w:rPr>
          <w:rFonts w:hint="eastAsia" w:asciiTheme="minorEastAsia" w:hAnsiTheme="minorEastAsia" w:eastAsiaTheme="minorEastAsia" w:cstheme="minorEastAsia"/>
          <w:kern w:val="0"/>
          <w:sz w:val="32"/>
          <w:szCs w:val="32"/>
          <w:lang w:eastAsia="zh-CN"/>
        </w:rPr>
        <w:t>可研方案取得立项批复</w:t>
      </w:r>
      <w:r>
        <w:rPr>
          <w:rFonts w:hint="eastAsia" w:asciiTheme="minorEastAsia" w:hAnsiTheme="minorEastAsia" w:eastAsiaTheme="minorEastAsia" w:cstheme="minorEastAsia"/>
          <w:kern w:val="0"/>
          <w:sz w:val="32"/>
          <w:szCs w:val="32"/>
        </w:rPr>
        <w:t>;</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2.送呈</w:t>
      </w:r>
      <w:r>
        <w:rPr>
          <w:rFonts w:hint="eastAsia" w:asciiTheme="minorEastAsia" w:hAnsiTheme="minorEastAsia" w:eastAsiaTheme="minorEastAsia" w:cstheme="minorEastAsia"/>
          <w:kern w:val="0"/>
          <w:sz w:val="32"/>
          <w:szCs w:val="32"/>
          <w:lang w:val="en-US" w:eastAsia="zh-CN"/>
        </w:rPr>
        <w:t>局长办公会</w:t>
      </w:r>
      <w:r>
        <w:rPr>
          <w:rFonts w:hint="eastAsia" w:asciiTheme="minorEastAsia" w:hAnsiTheme="minorEastAsia" w:eastAsiaTheme="minorEastAsia" w:cstheme="minorEastAsia"/>
          <w:kern w:val="0"/>
          <w:sz w:val="32"/>
          <w:szCs w:val="32"/>
        </w:rPr>
        <w:t>并印发会议纪要;</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lang w:val="en-US"/>
        </w:rPr>
      </w:pPr>
      <w:r>
        <w:rPr>
          <w:rFonts w:hint="eastAsia" w:asciiTheme="minorEastAsia" w:hAnsiTheme="minorEastAsia" w:eastAsiaTheme="minorEastAsia" w:cstheme="minorEastAsia"/>
          <w:kern w:val="0"/>
          <w:sz w:val="32"/>
          <w:szCs w:val="32"/>
        </w:rPr>
        <w:t>3.</w:t>
      </w:r>
      <w:r>
        <w:rPr>
          <w:rFonts w:hint="eastAsia" w:asciiTheme="minorEastAsia" w:hAnsiTheme="minorEastAsia" w:eastAsiaTheme="minorEastAsia" w:cstheme="minorEastAsia"/>
          <w:kern w:val="0"/>
          <w:sz w:val="32"/>
          <w:szCs w:val="32"/>
          <w:lang w:val="en-US" w:eastAsia="zh-CN"/>
        </w:rPr>
        <w:t>通过比选</w:t>
      </w:r>
      <w:r>
        <w:rPr>
          <w:rFonts w:hint="eastAsia" w:asciiTheme="minorEastAsia" w:hAnsiTheme="minorEastAsia" w:eastAsiaTheme="minorEastAsia" w:cstheme="minorEastAsia"/>
          <w:kern w:val="0"/>
          <w:sz w:val="32"/>
          <w:szCs w:val="32"/>
        </w:rPr>
        <w:t>确定</w:t>
      </w:r>
      <w:r>
        <w:rPr>
          <w:rFonts w:hint="eastAsia" w:asciiTheme="minorEastAsia" w:hAnsiTheme="minorEastAsia" w:eastAsiaTheme="minorEastAsia" w:cstheme="minorEastAsia"/>
          <w:kern w:val="0"/>
          <w:sz w:val="32"/>
          <w:szCs w:val="32"/>
          <w:lang w:eastAsia="zh-CN"/>
        </w:rPr>
        <w:t>项目公司</w:t>
      </w:r>
      <w:r>
        <w:rPr>
          <w:rFonts w:hint="eastAsia" w:asciiTheme="minorEastAsia" w:hAnsiTheme="minorEastAsia" w:eastAsiaTheme="minorEastAsia" w:cstheme="minorEastAsia"/>
          <w:kern w:val="0"/>
          <w:sz w:val="32"/>
          <w:szCs w:val="32"/>
        </w:rPr>
        <w:t>，签订</w:t>
      </w:r>
      <w:r>
        <w:rPr>
          <w:rFonts w:hint="eastAsia" w:asciiTheme="minorEastAsia" w:hAnsiTheme="minorEastAsia" w:eastAsiaTheme="minorEastAsia" w:cstheme="minorEastAsia"/>
          <w:kern w:val="0"/>
          <w:sz w:val="32"/>
          <w:szCs w:val="32"/>
          <w:lang w:val="en-US" w:eastAsia="zh-CN"/>
        </w:rPr>
        <w:t>合同；</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4.督促</w:t>
      </w:r>
      <w:r>
        <w:rPr>
          <w:rFonts w:hint="eastAsia" w:asciiTheme="minorEastAsia" w:hAnsiTheme="minorEastAsia" w:eastAsiaTheme="minorEastAsia" w:cstheme="minorEastAsia"/>
          <w:kern w:val="0"/>
          <w:sz w:val="32"/>
          <w:szCs w:val="32"/>
          <w:lang w:eastAsia="zh-CN"/>
        </w:rPr>
        <w:t>项目</w:t>
      </w:r>
      <w:r>
        <w:rPr>
          <w:rFonts w:hint="eastAsia" w:asciiTheme="minorEastAsia" w:hAnsiTheme="minorEastAsia" w:eastAsiaTheme="minorEastAsia" w:cstheme="minorEastAsia"/>
          <w:kern w:val="0"/>
          <w:sz w:val="32"/>
          <w:szCs w:val="32"/>
        </w:rPr>
        <w:t>按照</w:t>
      </w:r>
      <w:r>
        <w:rPr>
          <w:rFonts w:hint="eastAsia" w:asciiTheme="minorEastAsia" w:hAnsiTheme="minorEastAsia" w:eastAsiaTheme="minorEastAsia" w:cstheme="minorEastAsia"/>
          <w:kern w:val="0"/>
          <w:sz w:val="32"/>
          <w:szCs w:val="32"/>
          <w:lang w:eastAsia="zh-CN"/>
        </w:rPr>
        <w:t>合同</w:t>
      </w:r>
      <w:r>
        <w:rPr>
          <w:rFonts w:hint="eastAsia" w:asciiTheme="minorEastAsia" w:hAnsiTheme="minorEastAsia" w:eastAsiaTheme="minorEastAsia" w:cstheme="minorEastAsia"/>
          <w:kern w:val="0"/>
          <w:sz w:val="32"/>
          <w:szCs w:val="32"/>
        </w:rPr>
        <w:t>约定推进</w:t>
      </w:r>
      <w:r>
        <w:rPr>
          <w:rFonts w:hint="eastAsia" w:asciiTheme="minorEastAsia" w:hAnsiTheme="minorEastAsia" w:eastAsiaTheme="minorEastAsia" w:cstheme="minorEastAsia"/>
          <w:kern w:val="0"/>
          <w:sz w:val="32"/>
          <w:szCs w:val="32"/>
          <w:lang w:eastAsia="zh-CN"/>
        </w:rPr>
        <w:t>施工</w:t>
      </w:r>
      <w:r>
        <w:rPr>
          <w:rFonts w:hint="eastAsia" w:asciiTheme="minorEastAsia" w:hAnsiTheme="minorEastAsia" w:eastAsiaTheme="minorEastAsia" w:cstheme="minorEastAsia"/>
          <w:kern w:val="0"/>
          <w:sz w:val="32"/>
          <w:szCs w:val="32"/>
        </w:rPr>
        <w:t>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（二）项目管理情况。因时间紧，任务重，</w:t>
      </w:r>
      <w:r>
        <w:rPr>
          <w:rFonts w:hint="eastAsia" w:asciiTheme="minorEastAsia" w:hAnsiTheme="minorEastAsia" w:eastAsiaTheme="minorEastAsia" w:cstheme="minorEastAsia"/>
          <w:kern w:val="0"/>
          <w:sz w:val="32"/>
          <w:szCs w:val="32"/>
          <w:lang w:eastAsia="zh-CN"/>
        </w:rPr>
        <w:t>根据立项批复招标核定方式，</w:t>
      </w:r>
      <w:r>
        <w:rPr>
          <w:rFonts w:hint="eastAsia" w:asciiTheme="minorEastAsia" w:hAnsiTheme="minorEastAsia" w:eastAsiaTheme="minorEastAsia" w:cstheme="minorEastAsia"/>
          <w:kern w:val="0"/>
          <w:sz w:val="32"/>
          <w:szCs w:val="32"/>
        </w:rPr>
        <w:t>我局采取</w:t>
      </w:r>
      <w:r>
        <w:rPr>
          <w:rFonts w:hint="eastAsia" w:asciiTheme="minorEastAsia" w:hAnsiTheme="minorEastAsia" w:eastAsiaTheme="minorEastAsia" w:cstheme="minorEastAsia"/>
          <w:kern w:val="0"/>
          <w:sz w:val="32"/>
          <w:szCs w:val="32"/>
          <w:lang w:val="en-US" w:eastAsia="zh-CN"/>
        </w:rPr>
        <w:t>比选</w:t>
      </w:r>
      <w:r>
        <w:rPr>
          <w:rFonts w:hint="eastAsia" w:asciiTheme="minorEastAsia" w:hAnsiTheme="minorEastAsia" w:eastAsiaTheme="minorEastAsia" w:cstheme="minorEastAsia"/>
          <w:kern w:val="0"/>
          <w:sz w:val="32"/>
          <w:szCs w:val="32"/>
        </w:rPr>
        <w:t>的方式</w:t>
      </w:r>
      <w:r>
        <w:rPr>
          <w:rFonts w:hint="eastAsia" w:asciiTheme="minorEastAsia" w:hAnsiTheme="minorEastAsia" w:eastAsiaTheme="minorEastAsia" w:cstheme="minorEastAsia"/>
          <w:kern w:val="0"/>
          <w:sz w:val="32"/>
          <w:szCs w:val="32"/>
          <w:lang w:eastAsia="zh-CN"/>
        </w:rPr>
        <w:t>确定了</w:t>
      </w:r>
      <w:r>
        <w:rPr>
          <w:rFonts w:hint="eastAsia" w:asciiTheme="minorEastAsia" w:hAnsiTheme="minorEastAsia" w:eastAsiaTheme="minorEastAsia" w:cstheme="minorEastAsia"/>
          <w:sz w:val="32"/>
          <w:szCs w:val="32"/>
          <w:lang w:val="zh-CN" w:eastAsia="zh-CN"/>
        </w:rPr>
        <w:t>四川</w:t>
      </w:r>
      <w:r>
        <w:rPr>
          <w:rFonts w:hint="eastAsia" w:asciiTheme="minorEastAsia" w:hAnsiTheme="minorEastAsia" w:eastAsiaTheme="minorEastAsia" w:cstheme="minorEastAsia"/>
          <w:sz w:val="32"/>
          <w:szCs w:val="32"/>
          <w:lang w:val="en-US" w:eastAsia="zh-CN"/>
        </w:rPr>
        <w:t>鼎绘地理信息科技有限公司</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并与项目公司签订了</w:t>
      </w:r>
      <w:r>
        <w:rPr>
          <w:rFonts w:hint="eastAsia" w:asciiTheme="minorEastAsia" w:hAnsiTheme="minorEastAsia" w:eastAsiaTheme="minorEastAsia" w:cstheme="minorEastAsia"/>
          <w:kern w:val="0"/>
          <w:sz w:val="32"/>
          <w:szCs w:val="32"/>
          <w:lang w:val="en-US" w:eastAsia="zh-CN"/>
        </w:rPr>
        <w:t>合同，</w:t>
      </w:r>
      <w:r>
        <w:rPr>
          <w:rFonts w:hint="eastAsia" w:asciiTheme="minorEastAsia" w:hAnsiTheme="minorEastAsia" w:eastAsiaTheme="minorEastAsia" w:cstheme="minorEastAsia"/>
          <w:kern w:val="0"/>
          <w:sz w:val="32"/>
          <w:szCs w:val="32"/>
          <w:lang w:eastAsia="zh-CN"/>
        </w:rPr>
        <w:t>派专人负责管理项目，</w:t>
      </w:r>
      <w:r>
        <w:rPr>
          <w:rFonts w:hint="eastAsia" w:asciiTheme="minorEastAsia" w:hAnsiTheme="minorEastAsia" w:eastAsiaTheme="minorEastAsia" w:cstheme="minorEastAsia"/>
          <w:kern w:val="0"/>
          <w:sz w:val="32"/>
          <w:szCs w:val="32"/>
        </w:rPr>
        <w:t>按照相</w:t>
      </w:r>
      <w:r>
        <w:rPr>
          <w:rFonts w:hint="eastAsia" w:asciiTheme="minorEastAsia" w:hAnsiTheme="minorEastAsia" w:eastAsiaTheme="minorEastAsia" w:cstheme="minorEastAsia"/>
          <w:kern w:val="0"/>
          <w:sz w:val="32"/>
          <w:szCs w:val="32"/>
          <w:lang w:eastAsia="zh-CN"/>
        </w:rPr>
        <w:t>管</w:t>
      </w:r>
      <w:r>
        <w:rPr>
          <w:rFonts w:hint="eastAsia" w:asciiTheme="minorEastAsia" w:hAnsiTheme="minorEastAsia" w:eastAsiaTheme="minorEastAsia" w:cstheme="minorEastAsia"/>
          <w:kern w:val="0"/>
          <w:sz w:val="32"/>
          <w:szCs w:val="32"/>
        </w:rPr>
        <w:t>法律法规及项目管理制度推进相关工作。</w:t>
      </w:r>
    </w:p>
    <w:p>
      <w:pPr>
        <w:autoSpaceDE w:val="0"/>
        <w:autoSpaceDN w:val="0"/>
        <w:adjustRightInd w:val="0"/>
        <w:spacing w:line="600" w:lineRule="exact"/>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kern w:val="0"/>
          <w:sz w:val="32"/>
          <w:szCs w:val="32"/>
        </w:rPr>
        <w:t>（三）项目监管情况。</w:t>
      </w:r>
      <w:r>
        <w:rPr>
          <w:rFonts w:hint="eastAsia" w:asciiTheme="minorEastAsia" w:hAnsiTheme="minorEastAsia" w:eastAsiaTheme="minorEastAsia" w:cstheme="minorEastAsia"/>
          <w:kern w:val="0"/>
          <w:sz w:val="32"/>
          <w:szCs w:val="32"/>
          <w:lang w:eastAsia="zh-CN"/>
        </w:rPr>
        <w:t>完成</w:t>
      </w:r>
      <w:r>
        <w:rPr>
          <w:rFonts w:hint="eastAsia" w:asciiTheme="minorEastAsia" w:hAnsiTheme="minorEastAsia" w:eastAsiaTheme="minorEastAsia" w:cstheme="minorEastAsia"/>
          <w:kern w:val="0"/>
          <w:sz w:val="32"/>
          <w:szCs w:val="32"/>
          <w:lang w:val="en-US" w:eastAsia="zh-CN"/>
        </w:rPr>
        <w:t>比选</w:t>
      </w:r>
      <w:r>
        <w:rPr>
          <w:rFonts w:hint="eastAsia" w:asciiTheme="minorEastAsia" w:hAnsiTheme="minorEastAsia" w:eastAsiaTheme="minorEastAsia" w:cstheme="minorEastAsia"/>
          <w:kern w:val="0"/>
          <w:sz w:val="32"/>
          <w:szCs w:val="32"/>
          <w:lang w:eastAsia="zh-CN"/>
        </w:rPr>
        <w:t>工作后，我局即派专人负责该项目管理工作，收集过程资料，督促</w:t>
      </w:r>
      <w:r>
        <w:rPr>
          <w:rFonts w:hint="eastAsia" w:asciiTheme="minorEastAsia" w:hAnsiTheme="minorEastAsia" w:eastAsiaTheme="minorEastAsia" w:cstheme="minorEastAsia"/>
          <w:kern w:val="0"/>
          <w:sz w:val="32"/>
          <w:szCs w:val="32"/>
          <w:lang w:val="en-US" w:eastAsia="zh-CN"/>
        </w:rPr>
        <w:t>项目公司</w:t>
      </w:r>
      <w:r>
        <w:rPr>
          <w:rFonts w:hint="eastAsia" w:asciiTheme="minorEastAsia" w:hAnsiTheme="minorEastAsia" w:eastAsiaTheme="minorEastAsia" w:cstheme="minorEastAsia"/>
          <w:kern w:val="0"/>
          <w:sz w:val="32"/>
          <w:szCs w:val="32"/>
          <w:lang w:eastAsia="zh-CN"/>
        </w:rPr>
        <w:t>按目标任务持续推进工作，并按</w:t>
      </w:r>
      <w:r>
        <w:rPr>
          <w:rFonts w:hint="eastAsia" w:asciiTheme="minorEastAsia" w:hAnsiTheme="minorEastAsia" w:eastAsiaTheme="minorEastAsia" w:cstheme="minorEastAsia"/>
          <w:kern w:val="0"/>
          <w:sz w:val="32"/>
          <w:szCs w:val="32"/>
          <w:lang w:val="en-US" w:eastAsia="zh-CN"/>
        </w:rPr>
        <w:t>合同</w:t>
      </w:r>
      <w:r>
        <w:rPr>
          <w:rFonts w:hint="eastAsia" w:asciiTheme="minorEastAsia" w:hAnsiTheme="minorEastAsia" w:eastAsiaTheme="minorEastAsia" w:cstheme="minorEastAsia"/>
          <w:kern w:val="0"/>
          <w:sz w:val="32"/>
          <w:szCs w:val="32"/>
          <w:lang w:eastAsia="zh-CN"/>
        </w:rPr>
        <w:t>拨付服务费。</w:t>
      </w: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三、项目绩效情况</w:t>
      </w:r>
      <w:r>
        <w:rPr>
          <w:rFonts w:hint="eastAsia" w:asciiTheme="minorEastAsia" w:hAnsiTheme="minorEastAsia" w:eastAsiaTheme="minorEastAsia" w:cstheme="minorEastAsia"/>
          <w:b/>
          <w:bCs/>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adjustRightInd w:val="0"/>
        <w:snapToGrid w:val="0"/>
        <w:spacing w:line="560" w:lineRule="exact"/>
        <w:ind w:firstLine="720"/>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四川</w:t>
      </w:r>
      <w:r>
        <w:rPr>
          <w:rFonts w:hint="eastAsia" w:asciiTheme="minorEastAsia" w:hAnsiTheme="minorEastAsia" w:eastAsiaTheme="minorEastAsia" w:cstheme="minorEastAsia"/>
          <w:sz w:val="32"/>
          <w:szCs w:val="32"/>
          <w:lang w:val="en-US" w:eastAsia="zh-CN"/>
        </w:rPr>
        <w:t>鼎绘地理信息科技有限公司</w:t>
      </w:r>
      <w:r>
        <w:rPr>
          <w:rFonts w:hint="eastAsia" w:asciiTheme="minorEastAsia" w:hAnsiTheme="minorEastAsia" w:eastAsiaTheme="minorEastAsia" w:cstheme="minorEastAsia"/>
          <w:sz w:val="32"/>
          <w:szCs w:val="32"/>
          <w:lang w:val="zh-CN" w:eastAsia="zh-CN"/>
        </w:rPr>
        <w:t>已按照</w:t>
      </w:r>
      <w:r>
        <w:rPr>
          <w:rFonts w:hint="eastAsia" w:asciiTheme="minorEastAsia" w:hAnsiTheme="minorEastAsia" w:eastAsiaTheme="minorEastAsia" w:cstheme="minorEastAsia"/>
          <w:sz w:val="32"/>
          <w:szCs w:val="32"/>
          <w:lang w:val="en-US" w:eastAsia="zh-CN"/>
        </w:rPr>
        <w:t>合同</w:t>
      </w:r>
      <w:r>
        <w:rPr>
          <w:rFonts w:hint="eastAsia" w:asciiTheme="minorEastAsia" w:hAnsiTheme="minorEastAsia" w:eastAsiaTheme="minorEastAsia" w:cstheme="minorEastAsia"/>
          <w:sz w:val="32"/>
          <w:szCs w:val="32"/>
          <w:lang w:val="zh-CN" w:eastAsia="zh-CN"/>
        </w:rPr>
        <w:t>要求完成</w:t>
      </w:r>
      <w:r>
        <w:rPr>
          <w:rFonts w:hint="eastAsia" w:asciiTheme="minorEastAsia" w:hAnsiTheme="minorEastAsia" w:eastAsiaTheme="minorEastAsia" w:cstheme="minorEastAsia"/>
          <w:sz w:val="32"/>
          <w:szCs w:val="32"/>
          <w:lang w:val="en-US" w:eastAsia="zh-CN"/>
        </w:rPr>
        <w:t>经营性自建房排查复核</w:t>
      </w:r>
      <w:r>
        <w:rPr>
          <w:rFonts w:hint="eastAsia" w:asciiTheme="minorEastAsia" w:hAnsiTheme="minorEastAsia" w:eastAsiaTheme="minorEastAsia" w:cstheme="minorEastAsia"/>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firstLine="643" w:firstLineChars="200"/>
        <w:textAlignment w:val="auto"/>
        <w:rPr>
          <w:rFonts w:hint="eastAsia" w:asciiTheme="minorEastAsia" w:hAnsiTheme="minorEastAsia" w:eastAsiaTheme="minorEastAsia" w:cstheme="minorEastAsia"/>
          <w:b/>
          <w:sz w:val="32"/>
          <w:szCs w:val="32"/>
          <w:lang w:val="en-US"/>
        </w:rPr>
      </w:pPr>
      <w:r>
        <w:rPr>
          <w:rFonts w:hint="eastAsia" w:asciiTheme="minorEastAsia" w:hAnsiTheme="minorEastAsia" w:eastAsiaTheme="minorEastAsia" w:cstheme="minorEastAsia"/>
          <w:b/>
          <w:sz w:val="32"/>
          <w:szCs w:val="32"/>
          <w:lang w:val="zh-CN"/>
        </w:rPr>
        <w:t>（二）项目效益情况。</w:t>
      </w:r>
      <w:r>
        <w:rPr>
          <w:rFonts w:hint="eastAsia" w:asciiTheme="minorEastAsia" w:hAnsiTheme="minorEastAsia" w:eastAsiaTheme="minorEastAsia" w:cstheme="minorEastAsia"/>
          <w:snapToGrid/>
          <w:spacing w:val="0"/>
          <w:kern w:val="21"/>
          <w:sz w:val="32"/>
          <w:szCs w:val="32"/>
          <w:lang w:val="en-US" w:eastAsia="zh-CN"/>
        </w:rPr>
        <w:t>坚持先急后缓、先大后小的原则，根据鉴定结果、使用特性、产权人或使用人意愿等实施分类整治，建立“一栋一册”整治台账。对存在“两违”的房屋，通过完善手续或限期拆除等措施整改，依法依规进行处置；对存在严重安全隐患的C、D级危房、危及公共安全的房屋，坚决撤离人员和周边群众，采取封闭、隔离等应急措施，加快加固或拆除等工程治理；对鉴定为C、D级的经营性自建房，采取停止营业等管控措施，在安全隐患未彻底消除前，不得恢复经营活动；对受地质灾害威胁的房屋，采取避让搬迁、地质灾害工程治理等方式进行整治，确保周边群众人身财产安全。</w:t>
      </w:r>
    </w:p>
    <w:p>
      <w:pPr>
        <w:adjustRightInd w:val="0"/>
        <w:snapToGrid w:val="0"/>
        <w:spacing w:line="560" w:lineRule="exact"/>
        <w:ind w:firstLine="72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四、问题及建议</w:t>
      </w:r>
    </w:p>
    <w:p>
      <w:pPr>
        <w:pStyle w:val="2"/>
        <w:ind w:firstLine="643" w:firstLineChars="200"/>
        <w:rPr>
          <w:rFonts w:hint="eastAsia" w:asciiTheme="minorEastAsia" w:hAnsiTheme="minorEastAsia" w:eastAsiaTheme="minorEastAsia" w:cstheme="minorEastAsia"/>
          <w:snapToGrid/>
          <w:spacing w:val="0"/>
          <w:kern w:val="21"/>
          <w:sz w:val="32"/>
          <w:szCs w:val="32"/>
          <w:lang w:eastAsia="zh-CN"/>
        </w:rPr>
      </w:pPr>
      <w:r>
        <w:rPr>
          <w:rFonts w:hint="eastAsia" w:asciiTheme="minorEastAsia" w:hAnsiTheme="minorEastAsia" w:eastAsiaTheme="minorEastAsia" w:cstheme="minorEastAsia"/>
          <w:b/>
          <w:bCs/>
          <w:snapToGrid/>
          <w:spacing w:val="0"/>
          <w:kern w:val="21"/>
          <w:sz w:val="32"/>
          <w:szCs w:val="32"/>
          <w:lang w:val="en-US" w:eastAsia="zh-CN"/>
        </w:rPr>
        <w:t>1、</w:t>
      </w:r>
      <w:r>
        <w:rPr>
          <w:rFonts w:hint="eastAsia" w:asciiTheme="minorEastAsia" w:hAnsiTheme="minorEastAsia" w:eastAsiaTheme="minorEastAsia" w:cstheme="minorEastAsia"/>
          <w:snapToGrid/>
          <w:spacing w:val="0"/>
          <w:kern w:val="21"/>
          <w:sz w:val="32"/>
          <w:szCs w:val="32"/>
        </w:rPr>
        <w:t>房屋</w:t>
      </w:r>
      <w:r>
        <w:rPr>
          <w:rFonts w:hint="eastAsia" w:asciiTheme="minorEastAsia" w:hAnsiTheme="minorEastAsia" w:eastAsiaTheme="minorEastAsia" w:cstheme="minorEastAsia"/>
          <w:snapToGrid/>
          <w:spacing w:val="0"/>
          <w:kern w:val="21"/>
          <w:sz w:val="32"/>
          <w:szCs w:val="32"/>
          <w:lang w:eastAsia="zh-CN"/>
        </w:rPr>
        <w:t>产权人（</w:t>
      </w:r>
      <w:r>
        <w:rPr>
          <w:rFonts w:hint="eastAsia" w:asciiTheme="minorEastAsia" w:hAnsiTheme="minorEastAsia" w:eastAsiaTheme="minorEastAsia" w:cstheme="minorEastAsia"/>
          <w:snapToGrid/>
          <w:spacing w:val="0"/>
          <w:kern w:val="21"/>
          <w:sz w:val="32"/>
          <w:szCs w:val="32"/>
        </w:rPr>
        <w:t>使用人</w:t>
      </w:r>
      <w:r>
        <w:rPr>
          <w:rFonts w:hint="eastAsia" w:asciiTheme="minorEastAsia" w:hAnsiTheme="minorEastAsia" w:eastAsiaTheme="minorEastAsia" w:cstheme="minorEastAsia"/>
          <w:snapToGrid/>
          <w:spacing w:val="0"/>
          <w:kern w:val="21"/>
          <w:sz w:val="32"/>
          <w:szCs w:val="32"/>
          <w:lang w:eastAsia="zh-CN"/>
        </w:rPr>
        <w:t>）</w:t>
      </w:r>
      <w:r>
        <w:rPr>
          <w:rFonts w:hint="eastAsia" w:asciiTheme="minorEastAsia" w:hAnsiTheme="minorEastAsia" w:eastAsiaTheme="minorEastAsia" w:cstheme="minorEastAsia"/>
          <w:snapToGrid/>
          <w:spacing w:val="0"/>
          <w:kern w:val="21"/>
          <w:sz w:val="32"/>
          <w:szCs w:val="32"/>
        </w:rPr>
        <w:t>对自身关于房屋使用安全负有的主体责任没有深刻认识，对房屋安全鉴定有抵触情绪</w:t>
      </w:r>
      <w:r>
        <w:rPr>
          <w:rFonts w:hint="eastAsia" w:asciiTheme="minorEastAsia" w:hAnsiTheme="minorEastAsia" w:eastAsiaTheme="minorEastAsia" w:cstheme="minorEastAsia"/>
          <w:snapToGrid/>
          <w:spacing w:val="0"/>
          <w:kern w:val="21"/>
          <w:sz w:val="32"/>
          <w:szCs w:val="32"/>
          <w:lang w:eastAsia="zh-CN"/>
        </w:rPr>
        <w:t>，部分经营性自建房房屋产权人</w:t>
      </w:r>
      <w:r>
        <w:rPr>
          <w:rFonts w:hint="eastAsia" w:asciiTheme="minorEastAsia" w:hAnsiTheme="minorEastAsia" w:eastAsiaTheme="minorEastAsia" w:cstheme="minorEastAsia"/>
          <w:snapToGrid/>
          <w:spacing w:val="0"/>
          <w:kern w:val="21"/>
          <w:sz w:val="32"/>
          <w:szCs w:val="32"/>
          <w:lang w:val="en-US" w:eastAsia="zh-CN"/>
        </w:rPr>
        <w:t>（使用人）开展房屋安全鉴定的主动性不高</w:t>
      </w:r>
      <w:r>
        <w:rPr>
          <w:rFonts w:hint="eastAsia" w:asciiTheme="minorEastAsia" w:hAnsiTheme="minorEastAsia" w:eastAsiaTheme="minorEastAsia" w:cstheme="minorEastAsia"/>
          <w:snapToGrid/>
          <w:spacing w:val="0"/>
          <w:kern w:val="21"/>
          <w:sz w:val="32"/>
          <w:szCs w:val="32"/>
        </w:rPr>
        <w:t>，不愿</w:t>
      </w:r>
      <w:r>
        <w:rPr>
          <w:rFonts w:hint="eastAsia" w:asciiTheme="minorEastAsia" w:hAnsiTheme="minorEastAsia" w:eastAsiaTheme="minorEastAsia" w:cstheme="minorEastAsia"/>
          <w:snapToGrid/>
          <w:spacing w:val="0"/>
          <w:kern w:val="21"/>
          <w:sz w:val="32"/>
          <w:szCs w:val="32"/>
          <w:lang w:eastAsia="zh-CN"/>
        </w:rPr>
        <w:t>开展房屋安全鉴定工作。</w:t>
      </w:r>
    </w:p>
    <w:p>
      <w:pPr>
        <w:pStyle w:val="2"/>
        <w:numPr>
          <w:ilvl w:val="0"/>
          <w:numId w:val="10"/>
        </w:numPr>
        <w:ind w:firstLine="643" w:firstLineChars="200"/>
        <w:rPr>
          <w:rStyle w:val="39"/>
          <w:rFonts w:hint="eastAsia" w:asciiTheme="minorEastAsia" w:hAnsiTheme="minorEastAsia" w:eastAsiaTheme="minorEastAsia" w:cstheme="minorEastAsia"/>
          <w:b w:val="0"/>
          <w:bCs w:val="0"/>
          <w:i w:val="0"/>
          <w:caps w:val="0"/>
          <w:snapToGrid/>
          <w:spacing w:val="0"/>
          <w:w w:val="100"/>
          <w:kern w:val="21"/>
          <w:sz w:val="32"/>
          <w:szCs w:val="32"/>
          <w:lang w:eastAsia="zh-CN"/>
        </w:rPr>
      </w:pPr>
      <w:r>
        <w:rPr>
          <w:rFonts w:hint="eastAsia" w:asciiTheme="minorEastAsia" w:hAnsiTheme="minorEastAsia" w:eastAsiaTheme="minorEastAsia" w:cstheme="minorEastAsia"/>
          <w:b/>
          <w:bCs/>
          <w:snapToGrid/>
          <w:spacing w:val="0"/>
          <w:kern w:val="21"/>
          <w:sz w:val="32"/>
          <w:szCs w:val="32"/>
        </w:rPr>
        <w:t>是</w:t>
      </w:r>
      <w:r>
        <w:rPr>
          <w:rStyle w:val="39"/>
          <w:rFonts w:hint="eastAsia" w:asciiTheme="minorEastAsia" w:hAnsiTheme="minorEastAsia" w:eastAsiaTheme="minorEastAsia" w:cstheme="minorEastAsia"/>
          <w:b w:val="0"/>
          <w:bCs w:val="0"/>
          <w:i w:val="0"/>
          <w:caps w:val="0"/>
          <w:snapToGrid/>
          <w:spacing w:val="0"/>
          <w:w w:val="100"/>
          <w:kern w:val="21"/>
          <w:sz w:val="32"/>
          <w:szCs w:val="32"/>
          <w:lang w:eastAsia="zh-CN"/>
        </w:rPr>
        <w:t>根据</w:t>
      </w:r>
      <w:r>
        <w:rPr>
          <w:rStyle w:val="39"/>
          <w:rFonts w:hint="eastAsia" w:asciiTheme="minorEastAsia" w:hAnsiTheme="minorEastAsia" w:eastAsiaTheme="minorEastAsia" w:cstheme="minorEastAsia"/>
          <w:b w:val="0"/>
          <w:bCs w:val="0"/>
          <w:i w:val="0"/>
          <w:caps w:val="0"/>
          <w:snapToGrid/>
          <w:spacing w:val="0"/>
          <w:w w:val="100"/>
          <w:kern w:val="21"/>
          <w:sz w:val="32"/>
          <w:szCs w:val="32"/>
          <w:lang w:val="en-US" w:eastAsia="zh-CN"/>
        </w:rPr>
        <w:t>有关工作</w:t>
      </w:r>
      <w:r>
        <w:rPr>
          <w:rStyle w:val="39"/>
          <w:rFonts w:hint="eastAsia" w:asciiTheme="minorEastAsia" w:hAnsiTheme="minorEastAsia" w:eastAsiaTheme="minorEastAsia" w:cstheme="minorEastAsia"/>
          <w:b w:val="0"/>
          <w:bCs w:val="0"/>
          <w:i w:val="0"/>
          <w:caps w:val="0"/>
          <w:snapToGrid/>
          <w:spacing w:val="0"/>
          <w:w w:val="100"/>
          <w:kern w:val="21"/>
          <w:sz w:val="32"/>
          <w:szCs w:val="32"/>
          <w:lang w:eastAsia="zh-CN"/>
        </w:rPr>
        <w:t>要求，鉴定为</w:t>
      </w:r>
      <w:r>
        <w:rPr>
          <w:rStyle w:val="40"/>
          <w:rFonts w:hint="eastAsia" w:asciiTheme="minorEastAsia" w:hAnsiTheme="minorEastAsia" w:eastAsiaTheme="minorEastAsia" w:cstheme="minorEastAsia"/>
          <w:b w:val="0"/>
          <w:i w:val="0"/>
          <w:caps w:val="0"/>
          <w:snapToGrid/>
          <w:spacing w:val="0"/>
          <w:w w:val="100"/>
          <w:kern w:val="21"/>
          <w:sz w:val="32"/>
          <w:szCs w:val="32"/>
          <w:lang w:val="en-US" w:eastAsia="zh-CN" w:bidi="ar-SA"/>
        </w:rPr>
        <w:t>D级的房屋必须搬离拆除，但鉴于控规区内房屋不能新建、改建的规定，</w:t>
      </w:r>
      <w:r>
        <w:rPr>
          <w:rStyle w:val="39"/>
          <w:rFonts w:hint="eastAsia" w:asciiTheme="minorEastAsia" w:hAnsiTheme="minorEastAsia" w:eastAsiaTheme="minorEastAsia" w:cstheme="minorEastAsia"/>
          <w:b w:val="0"/>
          <w:bCs w:val="0"/>
          <w:i w:val="0"/>
          <w:caps w:val="0"/>
          <w:snapToGrid/>
          <w:spacing w:val="0"/>
          <w:w w:val="100"/>
          <w:kern w:val="21"/>
          <w:sz w:val="32"/>
          <w:szCs w:val="32"/>
          <w:lang w:eastAsia="zh-CN"/>
        </w:rPr>
        <w:t>现有</w:t>
      </w:r>
      <w:r>
        <w:rPr>
          <w:rStyle w:val="39"/>
          <w:rFonts w:hint="eastAsia" w:asciiTheme="minorEastAsia" w:hAnsiTheme="minorEastAsia" w:eastAsiaTheme="minorEastAsia" w:cstheme="minorEastAsia"/>
          <w:b w:val="0"/>
          <w:bCs w:val="0"/>
          <w:i w:val="0"/>
          <w:caps w:val="0"/>
          <w:snapToGrid/>
          <w:spacing w:val="0"/>
          <w:w w:val="100"/>
          <w:kern w:val="21"/>
          <w:sz w:val="32"/>
          <w:szCs w:val="32"/>
          <w:lang w:val="en-US" w:eastAsia="zh-CN"/>
        </w:rPr>
        <w:t>D级</w:t>
      </w:r>
      <w:r>
        <w:rPr>
          <w:rStyle w:val="39"/>
          <w:rFonts w:hint="eastAsia" w:asciiTheme="minorEastAsia" w:hAnsiTheme="minorEastAsia" w:eastAsiaTheme="minorEastAsia" w:cstheme="minorEastAsia"/>
          <w:b w:val="0"/>
          <w:bCs w:val="0"/>
          <w:i w:val="0"/>
          <w:caps w:val="0"/>
          <w:snapToGrid/>
          <w:spacing w:val="0"/>
          <w:w w:val="100"/>
          <w:kern w:val="21"/>
          <w:sz w:val="32"/>
          <w:szCs w:val="32"/>
          <w:lang w:eastAsia="zh-CN"/>
        </w:rPr>
        <w:t>房屋住户无其他住房，且所在片区在短期内无规划建设，导致我区对该类危房人员处置困难。</w:t>
      </w:r>
    </w:p>
    <w:p>
      <w:pPr>
        <w:pStyle w:val="2"/>
        <w:numPr>
          <w:ilvl w:val="0"/>
          <w:numId w:val="10"/>
        </w:numPr>
        <w:ind w:left="0" w:leftChars="0" w:firstLine="640" w:firstLineChars="200"/>
        <w:rPr>
          <w:rStyle w:val="40"/>
          <w:rFonts w:hint="eastAsia" w:asciiTheme="minorEastAsia" w:hAnsiTheme="minorEastAsia" w:eastAsiaTheme="minorEastAsia" w:cstheme="minorEastAsia"/>
          <w:b w:val="0"/>
          <w:i w:val="0"/>
          <w:caps w:val="0"/>
          <w:snapToGrid/>
          <w:spacing w:val="0"/>
          <w:w w:val="100"/>
          <w:kern w:val="21"/>
          <w:sz w:val="32"/>
          <w:szCs w:val="32"/>
          <w:lang w:val="en-US" w:eastAsia="zh-CN" w:bidi="ar-SA"/>
        </w:rPr>
      </w:pPr>
      <w:r>
        <w:rPr>
          <w:rStyle w:val="40"/>
          <w:rFonts w:hint="eastAsia" w:asciiTheme="minorEastAsia" w:hAnsiTheme="minorEastAsia" w:eastAsiaTheme="minorEastAsia" w:cstheme="minorEastAsia"/>
          <w:b w:val="0"/>
          <w:i w:val="0"/>
          <w:caps w:val="0"/>
          <w:snapToGrid/>
          <w:spacing w:val="0"/>
          <w:w w:val="100"/>
          <w:kern w:val="21"/>
          <w:sz w:val="32"/>
          <w:szCs w:val="32"/>
          <w:lang w:val="en-US" w:eastAsia="zh-CN" w:bidi="ar-SA"/>
        </w:rPr>
        <w:t>城区内土木房屋改造数量较多，财政压力较大，群众改造意愿不强，导致房屋改造工作推进困难，维稳压力较大。</w:t>
      </w: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numPr>
          <w:ilvl w:val="0"/>
          <w:numId w:val="0"/>
        </w:numPr>
        <w:adjustRightInd w:val="0"/>
        <w:snapToGrid w:val="0"/>
        <w:spacing w:line="560" w:lineRule="exact"/>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44"/>
          <w:szCs w:val="44"/>
          <w:lang w:val="en-US" w:eastAsia="zh-CN" w:bidi="ar-SA"/>
        </w:rPr>
        <w:t>攀枝花市仁和区住房和城乡建设局</w:t>
      </w:r>
    </w:p>
    <w:p>
      <w:pPr>
        <w:pStyle w:val="36"/>
        <w:spacing w:line="560" w:lineRule="exact"/>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rPr>
        <w:t>2023年</w:t>
      </w:r>
      <w:r>
        <w:rPr>
          <w:rFonts w:hint="eastAsia" w:asciiTheme="minorEastAsia" w:hAnsiTheme="minorEastAsia" w:eastAsiaTheme="minorEastAsia" w:cstheme="minorEastAsia"/>
          <w:sz w:val="44"/>
          <w:szCs w:val="44"/>
        </w:rPr>
        <w:t>专项预算项目支出绩效自评报告</w:t>
      </w:r>
    </w:p>
    <w:p>
      <w:pPr>
        <w:pStyle w:val="36"/>
        <w:spacing w:line="560" w:lineRule="exact"/>
        <w:jc w:val="center"/>
        <w:rPr>
          <w:rFonts w:hint="eastAsia" w:asciiTheme="minorEastAsia" w:hAnsiTheme="minorEastAsia" w:eastAsiaTheme="minorEastAsia" w:cstheme="minorEastAsia"/>
          <w:color w:val="auto"/>
          <w:kern w:val="2"/>
          <w:sz w:val="32"/>
          <w:szCs w:val="32"/>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混撒拉“攀西零碳示范村”建设规划编制</w:t>
      </w:r>
      <w:r>
        <w:rPr>
          <w:rFonts w:hint="eastAsia" w:asciiTheme="minorEastAsia" w:hAnsiTheme="minorEastAsia" w:eastAsiaTheme="minorEastAsia" w:cstheme="minorEastAsia"/>
        </w:rPr>
        <w:t>）</w:t>
      </w:r>
    </w:p>
    <w:p>
      <w:pPr>
        <w:pStyle w:val="36"/>
        <w:spacing w:line="560" w:lineRule="exact"/>
        <w:ind w:firstLine="640"/>
        <w:jc w:val="center"/>
        <w:rPr>
          <w:rFonts w:hint="eastAsia" w:asciiTheme="minorEastAsia" w:hAnsiTheme="minorEastAsia" w:eastAsiaTheme="minorEastAsia" w:cstheme="minorEastAsia"/>
          <w:color w:val="auto"/>
          <w:kern w:val="2"/>
          <w:sz w:val="32"/>
          <w:szCs w:val="32"/>
        </w:rPr>
      </w:pPr>
    </w:p>
    <w:p>
      <w:pPr>
        <w:adjustRightInd w:val="0"/>
        <w:snapToGrid w:val="0"/>
        <w:spacing w:line="560" w:lineRule="exact"/>
        <w:ind w:firstLine="720"/>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rPr>
        <w:t>一、</w:t>
      </w:r>
      <w:r>
        <w:rPr>
          <w:rFonts w:hint="eastAsia" w:asciiTheme="minorEastAsia" w:hAnsiTheme="minorEastAsia" w:eastAsiaTheme="minorEastAsia" w:cstheme="minorEastAsia"/>
          <w:b/>
          <w:bCs/>
          <w:sz w:val="32"/>
          <w:szCs w:val="32"/>
          <w:lang w:val="zh-CN"/>
        </w:rPr>
        <w:t>项目概况</w:t>
      </w:r>
    </w:p>
    <w:p>
      <w:pPr>
        <w:keepNext w:val="0"/>
        <w:keepLines w:val="0"/>
        <w:widowControl/>
        <w:suppressLineNumbers w:val="0"/>
        <w:ind w:firstLine="643" w:firstLineChars="20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（一）项目资金申报及批复情况。</w:t>
      </w:r>
      <w:r>
        <w:rPr>
          <w:rFonts w:hint="eastAsia" w:asciiTheme="minorEastAsia" w:hAnsiTheme="minorEastAsia" w:eastAsiaTheme="minorEastAsia" w:cstheme="minorEastAsia"/>
          <w:sz w:val="32"/>
          <w:szCs w:val="32"/>
          <w:lang w:val="en-US" w:eastAsia="zh-CN"/>
        </w:rPr>
        <w:t>经区委、区政府研究确定建设“攀西零碳示范村”建设项目，地点位于仁和区大龙潭彝族乡混撒拉村，由区住建局牵头，大龙潭彝族乡人民政府作为业主实施该项目。根据2022年4月《关于大龙潭彝族乡混撒拉村“攀西零碳示范村”建设项目立项的批复》（攀仁发改〔2022〕226号）文件，该项目</w:t>
      </w:r>
      <w:r>
        <w:rPr>
          <w:rFonts w:hint="eastAsia" w:asciiTheme="minorEastAsia" w:hAnsiTheme="minorEastAsia" w:eastAsiaTheme="minorEastAsia" w:cstheme="minorEastAsia"/>
          <w:color w:val="000000"/>
          <w:kern w:val="0"/>
          <w:sz w:val="32"/>
          <w:szCs w:val="32"/>
          <w:lang w:val="en-US" w:eastAsia="zh-CN" w:bidi="ar"/>
        </w:rPr>
        <w:t>总投</w:t>
      </w:r>
      <w:r>
        <w:rPr>
          <w:rFonts w:hint="eastAsia" w:asciiTheme="minorEastAsia" w:hAnsiTheme="minorEastAsia" w:eastAsiaTheme="minorEastAsia" w:cstheme="minorEastAsia"/>
          <w:sz w:val="32"/>
          <w:szCs w:val="32"/>
          <w:lang w:val="en-US" w:eastAsia="zh-CN"/>
        </w:rPr>
        <w:t xml:space="preserve">资及资金来源为：项目估算总投资共2800万元，资金来源为2022年度省级城乡建设发展专项资金55万元，其余为区级引入社会资本。 </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（二）项目绩效目标。</w:t>
      </w:r>
      <w:r>
        <w:rPr>
          <w:rFonts w:hint="eastAsia" w:asciiTheme="minorEastAsia" w:hAnsiTheme="minorEastAsia" w:eastAsiaTheme="minorEastAsia" w:cstheme="minorEastAsia"/>
          <w:sz w:val="32"/>
          <w:szCs w:val="32"/>
          <w:lang w:val="zh-CN" w:eastAsia="zh-CN"/>
        </w:rPr>
        <w:t>按期完成大龙潭彝族乡混撒拉村“攀西零碳示范村”建设规划编制工作</w:t>
      </w:r>
      <w:r>
        <w:rPr>
          <w:rFonts w:hint="eastAsia" w:asciiTheme="minorEastAsia" w:hAnsiTheme="minorEastAsia" w:eastAsiaTheme="minorEastAsia" w:cstheme="minorEastAsia"/>
          <w:sz w:val="32"/>
          <w:szCs w:val="32"/>
          <w:lang w:val="en-US" w:eastAsia="zh-CN"/>
        </w:rPr>
        <w:t>。</w:t>
      </w:r>
    </w:p>
    <w:p>
      <w:pPr>
        <w:adjustRightInd w:val="0"/>
        <w:snapToGrid w:val="0"/>
        <w:spacing w:line="560" w:lineRule="exact"/>
        <w:ind w:firstLine="720"/>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b/>
          <w:sz w:val="32"/>
          <w:szCs w:val="32"/>
          <w:lang w:val="zh-CN"/>
        </w:rPr>
        <w:t>（三）项目资金申报相符性。</w:t>
      </w:r>
      <w:r>
        <w:rPr>
          <w:rFonts w:hint="eastAsia" w:asciiTheme="minorEastAsia" w:hAnsiTheme="minorEastAsia" w:eastAsiaTheme="minorEastAsia" w:cstheme="minorEastAsia"/>
          <w:sz w:val="32"/>
          <w:szCs w:val="32"/>
          <w:lang w:val="zh-CN" w:eastAsia="zh-CN"/>
        </w:rPr>
        <w:t>项目申报内容与具体实施内容相符，申报目标合理。</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二、项目实施及管理情况</w:t>
      </w:r>
    </w:p>
    <w:p>
      <w:pPr>
        <w:adjustRightInd w:val="0"/>
        <w:snapToGrid w:val="0"/>
        <w:spacing w:line="560" w:lineRule="exact"/>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（一）资金计划、到位及使用情况。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1．资金计划及到位。该项目预算资金</w:t>
      </w:r>
      <w:r>
        <w:rPr>
          <w:rFonts w:hint="eastAsia" w:asciiTheme="minorEastAsia" w:hAnsiTheme="minorEastAsia" w:eastAsiaTheme="minorEastAsia" w:cstheme="minorEastAsia"/>
          <w:sz w:val="32"/>
          <w:szCs w:val="32"/>
          <w:lang w:val="en-US" w:eastAsia="zh-CN"/>
        </w:rPr>
        <w:t>80万元，到位80万元，到位率100%。</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zh-CN" w:eastAsia="zh-CN"/>
        </w:rPr>
        <w:t>2．资金使用。截至</w:t>
      </w:r>
      <w:r>
        <w:rPr>
          <w:rFonts w:hint="eastAsia" w:asciiTheme="minorEastAsia" w:hAnsiTheme="minorEastAsia" w:eastAsiaTheme="minorEastAsia" w:cstheme="minorEastAsia"/>
          <w:sz w:val="32"/>
          <w:szCs w:val="32"/>
          <w:lang w:val="en-US" w:eastAsia="zh-CN"/>
        </w:rPr>
        <w:t>2022年12月，由于财政资金调度紧张，未拨付规划编制费用。</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（二）项目财务管理情况。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sz w:val="32"/>
          <w:szCs w:val="32"/>
          <w:lang w:val="en-US" w:eastAsia="zh-CN"/>
        </w:rPr>
        <w:t>区住建局建立了</w:t>
      </w:r>
      <w:r>
        <w:rPr>
          <w:rFonts w:hint="eastAsia" w:asciiTheme="minorEastAsia" w:hAnsiTheme="minorEastAsia" w:eastAsiaTheme="minorEastAsia" w:cstheme="minorEastAsia"/>
          <w:sz w:val="32"/>
          <w:szCs w:val="32"/>
          <w:lang w:val="zh-CN" w:eastAsia="zh-CN"/>
        </w:rPr>
        <w:t>财务管理制度，</w:t>
      </w:r>
      <w:r>
        <w:rPr>
          <w:rFonts w:hint="eastAsia" w:asciiTheme="minorEastAsia" w:hAnsiTheme="minorEastAsia" w:eastAsiaTheme="minorEastAsia" w:cstheme="minorEastAsia"/>
          <w:sz w:val="32"/>
          <w:szCs w:val="32"/>
          <w:lang w:val="en-US" w:eastAsia="zh-CN"/>
        </w:rPr>
        <w:t>有专人对资金</w:t>
      </w:r>
      <w:r>
        <w:rPr>
          <w:rFonts w:hint="eastAsia" w:asciiTheme="minorEastAsia" w:hAnsiTheme="minorEastAsia" w:eastAsiaTheme="minorEastAsia" w:cstheme="minorEastAsia"/>
          <w:sz w:val="32"/>
          <w:szCs w:val="32"/>
          <w:lang w:val="zh-CN" w:eastAsia="zh-CN"/>
        </w:rPr>
        <w:t>会计核算及账务处理，对资金进行专账核算。</w:t>
      </w:r>
      <w:r>
        <w:rPr>
          <w:rFonts w:hint="eastAsia" w:asciiTheme="minorEastAsia" w:hAnsiTheme="minorEastAsia" w:eastAsiaTheme="minorEastAsia" w:cstheme="minorEastAsia"/>
          <w:sz w:val="32"/>
          <w:szCs w:val="32"/>
          <w:lang w:val="en-US" w:eastAsia="zh-CN"/>
        </w:rPr>
        <w:t>做到</w:t>
      </w:r>
      <w:r>
        <w:rPr>
          <w:rFonts w:hint="eastAsia" w:asciiTheme="minorEastAsia" w:hAnsiTheme="minorEastAsia" w:eastAsiaTheme="minorEastAsia" w:cstheme="minorEastAsia"/>
          <w:sz w:val="32"/>
          <w:szCs w:val="32"/>
          <w:lang w:val="zh-CN" w:eastAsia="zh-CN"/>
        </w:rPr>
        <w:t>严格执行财务管理制度、财务处理及时、会计核算规范等。</w:t>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（三）项目组织实施情况。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四川省城乡建设研究院已按照要求完成大龙潭彝族乡混撒拉村“攀西零碳示范村”建设规划编制。</w:t>
      </w:r>
    </w:p>
    <w:p>
      <w:pPr>
        <w:adjustRightInd w:val="0"/>
        <w:snapToGrid w:val="0"/>
        <w:spacing w:line="560" w:lineRule="exact"/>
        <w:ind w:firstLine="720"/>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b/>
          <w:bCs/>
          <w:i w:val="0"/>
          <w:iCs w:val="0"/>
          <w:sz w:val="32"/>
          <w:szCs w:val="32"/>
        </w:rPr>
        <w:t>三、项目绩效情况</w:t>
      </w:r>
      <w:r>
        <w:rPr>
          <w:rFonts w:hint="eastAsia" w:asciiTheme="minorEastAsia" w:hAnsiTheme="minorEastAsia" w:eastAsiaTheme="minorEastAsia" w:cstheme="minorEastAsia"/>
          <w:sz w:val="32"/>
          <w:szCs w:val="32"/>
          <w:lang w:val="zh-CN"/>
        </w:rPr>
        <w:tab/>
      </w:r>
    </w:p>
    <w:p>
      <w:pPr>
        <w:adjustRightInd w:val="0"/>
        <w:snapToGrid w:val="0"/>
        <w:spacing w:line="560" w:lineRule="exact"/>
        <w:ind w:firstLine="72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（一）项目完成情况。</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zh-CN" w:eastAsia="zh-CN"/>
        </w:rPr>
        <w:t>大龙潭彝族乡混撒拉村“攀西零碳示范村”建设规划编制已完成</w:t>
      </w:r>
      <w:r>
        <w:rPr>
          <w:rFonts w:hint="eastAsia" w:asciiTheme="minorEastAsia" w:hAnsiTheme="minorEastAsia" w:eastAsiaTheme="minorEastAsia" w:cstheme="minorEastAsia"/>
          <w:sz w:val="32"/>
          <w:szCs w:val="32"/>
          <w:lang w:val="en-US" w:eastAsia="zh-CN"/>
        </w:rPr>
        <w:t>。</w:t>
      </w:r>
    </w:p>
    <w:p>
      <w:pPr>
        <w:ind w:firstLine="643"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b/>
          <w:sz w:val="32"/>
          <w:szCs w:val="32"/>
          <w:lang w:val="zh-CN"/>
        </w:rPr>
        <w:t>数量指标：</w:t>
      </w:r>
      <w:r>
        <w:rPr>
          <w:rFonts w:hint="eastAsia" w:asciiTheme="minorEastAsia" w:hAnsiTheme="minorEastAsia" w:eastAsiaTheme="minorEastAsia" w:cstheme="minorEastAsia"/>
          <w:color w:val="auto"/>
          <w:sz w:val="32"/>
          <w:szCs w:val="32"/>
          <w:lang w:val="en-US" w:eastAsia="zh-CN"/>
        </w:rPr>
        <w:t>计划建成零碳村庄1个，</w:t>
      </w:r>
      <w:r>
        <w:rPr>
          <w:rFonts w:hint="eastAsia" w:asciiTheme="minorEastAsia" w:hAnsiTheme="minorEastAsia" w:eastAsiaTheme="minorEastAsia" w:cstheme="minorEastAsia"/>
          <w:color w:val="auto"/>
          <w:sz w:val="32"/>
          <w:szCs w:val="32"/>
          <w:lang w:val="zh-CN"/>
        </w:rPr>
        <w:t>实际完成</w:t>
      </w:r>
      <w:r>
        <w:rPr>
          <w:rFonts w:hint="eastAsia" w:asciiTheme="minorEastAsia" w:hAnsiTheme="minorEastAsia" w:eastAsiaTheme="minorEastAsia" w:cstheme="minorEastAsia"/>
          <w:color w:val="auto"/>
          <w:sz w:val="32"/>
          <w:szCs w:val="32"/>
          <w:lang w:val="en-US" w:eastAsia="zh-CN"/>
        </w:rPr>
        <w:t>1个；</w:t>
      </w:r>
    </w:p>
    <w:p>
      <w:pPr>
        <w:ind w:firstLine="643" w:firstLineChars="200"/>
        <w:rPr>
          <w:rFonts w:hint="eastAsia" w:asciiTheme="minorEastAsia" w:hAnsiTheme="minorEastAsia" w:eastAsiaTheme="minorEastAsia" w:cstheme="minorEastAsia"/>
          <w:color w:val="auto"/>
          <w:sz w:val="32"/>
          <w:szCs w:val="32"/>
          <w:lang w:val="zh-CN"/>
        </w:rPr>
      </w:pPr>
      <w:r>
        <w:rPr>
          <w:rFonts w:hint="eastAsia" w:asciiTheme="minorEastAsia" w:hAnsiTheme="minorEastAsia" w:eastAsiaTheme="minorEastAsia" w:cstheme="minorEastAsia"/>
          <w:b/>
          <w:sz w:val="32"/>
          <w:szCs w:val="32"/>
          <w:lang w:val="zh-CN"/>
        </w:rPr>
        <w:t>质量指标：</w:t>
      </w:r>
      <w:r>
        <w:rPr>
          <w:rFonts w:hint="eastAsia" w:asciiTheme="minorEastAsia" w:hAnsiTheme="minorEastAsia" w:eastAsiaTheme="minorEastAsia" w:cstheme="minorEastAsia"/>
          <w:color w:val="auto"/>
          <w:sz w:val="32"/>
          <w:szCs w:val="32"/>
          <w:lang w:val="zh-CN"/>
        </w:rPr>
        <w:t>项目经专业规划及设计单位设计，专业施工单位建设，聘有资质监理公司，项目建设质量达标；</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（二）项目效益情况。</w:t>
      </w:r>
    </w:p>
    <w:p>
      <w:pPr>
        <w:ind w:firstLine="643" w:firstLineChars="200"/>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sz w:val="32"/>
          <w:szCs w:val="32"/>
          <w:lang w:val="zh-CN"/>
        </w:rPr>
        <w:t>经济效益指标：</w:t>
      </w:r>
      <w:r>
        <w:rPr>
          <w:rFonts w:hint="eastAsia" w:asciiTheme="minorEastAsia" w:hAnsiTheme="minorEastAsia" w:eastAsiaTheme="minorEastAsia" w:cstheme="minorEastAsia"/>
          <w:color w:val="auto"/>
          <w:sz w:val="32"/>
          <w:szCs w:val="32"/>
          <w:lang w:val="zh-CN"/>
        </w:rPr>
        <w:t>项目建成后实现</w:t>
      </w:r>
      <w:r>
        <w:rPr>
          <w:rFonts w:hint="eastAsia" w:asciiTheme="minorEastAsia" w:hAnsiTheme="minorEastAsia" w:eastAsiaTheme="minorEastAsia" w:cstheme="minorEastAsia"/>
          <w:color w:val="auto"/>
          <w:sz w:val="32"/>
          <w:szCs w:val="32"/>
        </w:rPr>
        <w:t>光伏设施收益158万元/年，集体经济增收58万元/年，农民人均增收约3000元/人/年，若按照村镇居民家中安装光伏发电板60平方米计算，一年可发电2.15万度，余电上网，年收益可达8625.8元，同时，通过光伏发电自用，每年可节约居民用电60万度</w:t>
      </w:r>
      <w:r>
        <w:rPr>
          <w:rFonts w:hint="eastAsia" w:asciiTheme="minorEastAsia" w:hAnsiTheme="minorEastAsia" w:eastAsiaTheme="minorEastAsia" w:cstheme="minorEastAsia"/>
          <w:color w:val="auto"/>
          <w:sz w:val="32"/>
          <w:szCs w:val="32"/>
          <w:lang w:eastAsia="zh-CN"/>
        </w:rPr>
        <w:t>。</w:t>
      </w:r>
    </w:p>
    <w:p>
      <w:pPr>
        <w:ind w:firstLine="643" w:firstLineChars="200"/>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sz w:val="32"/>
          <w:szCs w:val="32"/>
          <w:lang w:val="zh-CN"/>
        </w:rPr>
        <w:t>社会效益指标：</w:t>
      </w:r>
      <w:r>
        <w:rPr>
          <w:rFonts w:hint="eastAsia" w:asciiTheme="minorEastAsia" w:hAnsiTheme="minorEastAsia" w:eastAsiaTheme="minorEastAsia" w:cstheme="minorEastAsia"/>
          <w:color w:val="auto"/>
          <w:sz w:val="32"/>
          <w:szCs w:val="32"/>
        </w:rPr>
        <w:t>全村已在核心区建设农房屋顶光伏近5000平方米，集体光伏改造1500平方米，经初步估算，每年可减少二氧化碳排放量2750吨，每年光伏设施发电可达260万度（相当于燃烧800吨标准煤发电量）</w:t>
      </w:r>
      <w:r>
        <w:rPr>
          <w:rFonts w:hint="eastAsia" w:asciiTheme="minorEastAsia" w:hAnsiTheme="minorEastAsia" w:eastAsiaTheme="minorEastAsia" w:cstheme="minorEastAsia"/>
          <w:color w:val="auto"/>
          <w:sz w:val="32"/>
          <w:szCs w:val="32"/>
          <w:lang w:eastAsia="zh-CN"/>
        </w:rPr>
        <w:t>。</w:t>
      </w:r>
    </w:p>
    <w:p>
      <w:pPr>
        <w:ind w:firstLine="643" w:firstLineChars="200"/>
        <w:rPr>
          <w:rFonts w:hint="eastAsia"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服务对象满意度：</w:t>
      </w:r>
      <w:r>
        <w:rPr>
          <w:rFonts w:hint="eastAsia" w:asciiTheme="minorEastAsia" w:hAnsiTheme="minorEastAsia" w:eastAsiaTheme="minorEastAsia" w:cstheme="minorEastAsia"/>
          <w:color w:val="auto"/>
          <w:sz w:val="32"/>
          <w:szCs w:val="32"/>
          <w:lang w:val="zh-CN"/>
        </w:rPr>
        <w:t>零碳村建设得到了村民的认可，群众满意度达</w:t>
      </w:r>
      <w:r>
        <w:rPr>
          <w:rFonts w:hint="eastAsia" w:asciiTheme="minorEastAsia" w:hAnsiTheme="minorEastAsia" w:eastAsiaTheme="minorEastAsia" w:cstheme="minorEastAsia"/>
          <w:color w:val="auto"/>
          <w:sz w:val="32"/>
          <w:szCs w:val="32"/>
          <w:lang w:val="en-US" w:eastAsia="zh-CN"/>
        </w:rPr>
        <w:t>100%</w:t>
      </w:r>
      <w:r>
        <w:rPr>
          <w:rFonts w:hint="eastAsia" w:asciiTheme="minorEastAsia" w:hAnsiTheme="minorEastAsia" w:eastAsiaTheme="minorEastAsia" w:cstheme="minorEastAsia"/>
          <w:color w:val="auto"/>
          <w:sz w:val="32"/>
          <w:szCs w:val="32"/>
          <w:lang w:val="zh-CN"/>
        </w:rPr>
        <w:t>。</w:t>
      </w:r>
    </w:p>
    <w:p>
      <w:pPr>
        <w:adjustRightInd w:val="0"/>
        <w:snapToGrid w:val="0"/>
        <w:spacing w:line="560" w:lineRule="exact"/>
        <w:ind w:firstLine="72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四、问题及建议</w:t>
      </w:r>
    </w:p>
    <w:p>
      <w:pPr>
        <w:adjustRightInd w:val="0"/>
        <w:snapToGrid w:val="0"/>
        <w:spacing w:line="560" w:lineRule="exact"/>
        <w:ind w:firstLine="643" w:firstLineChars="200"/>
        <w:rPr>
          <w:rFonts w:hint="eastAsia" w:asciiTheme="minorEastAsia" w:hAnsiTheme="minorEastAsia" w:eastAsiaTheme="minorEastAsia" w:cstheme="minorEastAsia"/>
          <w:sz w:val="32"/>
          <w:szCs w:val="32"/>
          <w:lang w:val="zh-CN" w:eastAsia="zh-CN"/>
        </w:rPr>
      </w:pPr>
      <w:r>
        <w:rPr>
          <w:rFonts w:hint="eastAsia" w:asciiTheme="minorEastAsia" w:hAnsiTheme="minorEastAsia" w:eastAsiaTheme="minorEastAsia" w:cstheme="minorEastAsia"/>
          <w:b/>
          <w:sz w:val="32"/>
          <w:szCs w:val="32"/>
          <w:lang w:val="zh-CN"/>
        </w:rPr>
        <w:t>（一）存在的问题。</w:t>
      </w:r>
      <w:r>
        <w:rPr>
          <w:rFonts w:hint="eastAsia" w:asciiTheme="minorEastAsia" w:hAnsiTheme="minorEastAsia" w:eastAsiaTheme="minorEastAsia" w:cstheme="minorEastAsia"/>
          <w:sz w:val="32"/>
          <w:szCs w:val="32"/>
          <w:lang w:val="zh-CN" w:eastAsia="zh-CN"/>
        </w:rPr>
        <w:t>资金压力较大。</w:t>
      </w:r>
    </w:p>
    <w:p>
      <w:pPr>
        <w:keepNext w:val="0"/>
        <w:keepLines w:val="0"/>
        <w:widowControl/>
        <w:suppressLineNumbers w:val="0"/>
        <w:ind w:firstLine="643" w:firstLineChars="2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sz w:val="32"/>
          <w:szCs w:val="32"/>
          <w:lang w:val="zh-CN"/>
        </w:rPr>
        <w:t>（二）相关建议。</w:t>
      </w:r>
      <w:r>
        <w:rPr>
          <w:rFonts w:hint="eastAsia" w:asciiTheme="minorEastAsia" w:hAnsiTheme="minorEastAsia" w:eastAsiaTheme="minorEastAsia" w:cstheme="minorEastAsia"/>
          <w:sz w:val="32"/>
          <w:szCs w:val="32"/>
          <w:lang w:val="en-US" w:eastAsia="zh-CN"/>
        </w:rPr>
        <w:t>建设零碳村庄，需达到零碳预期目标，完善基础设施等项目建设涉及面广点多，资金量需求大，地方财政建设资金压力较大，建议后期上级部门在专项资金分配时考虑各方因素加大资金分配力度。</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lang w:val="en-US" w:eastAsia="zh-CN"/>
        </w:rPr>
      </w:pPr>
    </w:p>
    <w:p>
      <w:pPr>
        <w:pStyle w:val="2"/>
        <w:rPr>
          <w:rFonts w:hint="eastAsia" w:asciiTheme="minorEastAsia" w:hAnsiTheme="minorEastAsia" w:eastAsiaTheme="minorEastAsia" w:cstheme="minorEastAsia"/>
          <w:sz w:val="32"/>
          <w:szCs w:val="32"/>
          <w:lang w:val="en-US" w:eastAsia="zh-CN"/>
        </w:rPr>
      </w:pPr>
    </w:p>
    <w:p>
      <w:pPr>
        <w:pStyle w:val="2"/>
        <w:rPr>
          <w:rFonts w:hint="eastAsia" w:asciiTheme="minorEastAsia" w:hAnsiTheme="minorEastAsia" w:eastAsiaTheme="minorEastAsia" w:cstheme="minorEastAsia"/>
          <w:sz w:val="32"/>
          <w:szCs w:val="32"/>
          <w:lang w:val="en-US" w:eastAsia="zh-CN"/>
        </w:rPr>
      </w:pPr>
    </w:p>
    <w:p>
      <w:pPr>
        <w:numPr>
          <w:ilvl w:val="0"/>
          <w:numId w:val="0"/>
        </w:numPr>
        <w:adjustRightInd w:val="0"/>
        <w:snapToGrid w:val="0"/>
        <w:spacing w:line="560" w:lineRule="exact"/>
        <w:ind w:firstLine="3520" w:firstLineChars="11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   </w:t>
      </w:r>
    </w:p>
    <w:p>
      <w:pPr>
        <w:pStyle w:val="2"/>
        <w:rPr>
          <w:rFonts w:hint="eastAsia" w:asciiTheme="minorEastAsia" w:hAnsiTheme="minorEastAsia" w:eastAsiaTheme="minorEastAsia" w:cstheme="minorEastAsia"/>
          <w:lang w:val="en-US" w:eastAsia="zh-CN"/>
        </w:rPr>
      </w:pPr>
    </w:p>
    <w:p>
      <w:pPr>
        <w:pStyle w:val="2"/>
        <w:widowControl w:val="0"/>
        <w:numPr>
          <w:ilvl w:val="0"/>
          <w:numId w:val="0"/>
        </w:numPr>
        <w:autoSpaceDE w:val="0"/>
        <w:autoSpaceDN w:val="0"/>
        <w:rPr>
          <w:rStyle w:val="40"/>
          <w:rFonts w:hint="eastAsia" w:asciiTheme="minorEastAsia" w:hAnsiTheme="minorEastAsia" w:eastAsiaTheme="minorEastAsia" w:cstheme="minorEastAsia"/>
          <w:b w:val="0"/>
          <w:i w:val="0"/>
          <w:caps w:val="0"/>
          <w:snapToGrid/>
          <w:spacing w:val="0"/>
          <w:w w:val="100"/>
          <w:kern w:val="21"/>
          <w:sz w:val="32"/>
          <w:szCs w:val="32"/>
          <w:lang w:val="zh-CN" w:eastAsia="zh-CN" w:bidi="ar-SA"/>
        </w:rPr>
      </w:pPr>
    </w:p>
    <w:p>
      <w:pPr>
        <w:numPr>
          <w:ilvl w:val="0"/>
          <w:numId w:val="0"/>
        </w:numPr>
        <w:adjustRightInd w:val="0"/>
        <w:snapToGrid w:val="0"/>
        <w:spacing w:line="560" w:lineRule="exact"/>
        <w:ind w:firstLine="1890" w:firstLineChars="900"/>
        <w:rPr>
          <w:rFonts w:hint="eastAsia" w:asciiTheme="minorEastAsia" w:hAnsiTheme="minorEastAsia" w:eastAsiaTheme="minorEastAsia" w:cstheme="minorEastAsia"/>
          <w:lang w:val="en-US" w:eastAsia="zh-CN"/>
        </w:rPr>
      </w:pPr>
    </w:p>
    <w:p>
      <w:pPr>
        <w:numPr>
          <w:ilvl w:val="0"/>
          <w:numId w:val="0"/>
        </w:numPr>
        <w:adjustRightInd w:val="0"/>
        <w:snapToGrid w:val="0"/>
        <w:spacing w:line="560" w:lineRule="exact"/>
        <w:ind w:firstLine="1890" w:firstLineChars="900"/>
        <w:rPr>
          <w:rFonts w:hint="eastAsia" w:asciiTheme="minorEastAsia" w:hAnsiTheme="minorEastAsia" w:eastAsiaTheme="minorEastAsia" w:cstheme="minorEastAsia"/>
          <w:lang w:val="en-US" w:eastAsia="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adjustRightInd w:val="0"/>
        <w:snapToGrid w:val="0"/>
        <w:spacing w:line="560" w:lineRule="exact"/>
        <w:ind w:firstLine="720"/>
        <w:rPr>
          <w:rFonts w:hint="eastAsia" w:asciiTheme="minorEastAsia" w:hAnsiTheme="minorEastAsia" w:eastAsiaTheme="minorEastAsia" w:cstheme="minorEastAsia"/>
          <w:lang w:val="zh-CN"/>
        </w:rPr>
      </w:pPr>
    </w:p>
    <w:p>
      <w:pPr>
        <w:spacing w:line="600" w:lineRule="exact"/>
        <w:jc w:val="center"/>
        <w:outlineLvl w:val="0"/>
        <w:rPr>
          <w:rFonts w:hint="eastAsia" w:asciiTheme="minorEastAsia" w:hAnsiTheme="minorEastAsia" w:eastAsiaTheme="minorEastAsia" w:cstheme="minorEastAsia"/>
        </w:rPr>
      </w:pPr>
      <w:r>
        <w:rPr>
          <w:rFonts w:hint="eastAsia" w:asciiTheme="minorEastAsia" w:hAnsiTheme="minorEastAsia" w:eastAsiaTheme="minorEastAsia" w:cstheme="minorEastAsia"/>
          <w:sz w:val="44"/>
          <w:szCs w:val="44"/>
        </w:rPr>
        <w:t>第</w:t>
      </w:r>
      <w:r>
        <w:rPr>
          <w:rStyle w:val="30"/>
          <w:rFonts w:hint="eastAsia" w:asciiTheme="minorEastAsia" w:hAnsiTheme="minorEastAsia" w:eastAsiaTheme="minorEastAsia" w:cstheme="minorEastAsia"/>
          <w:b w:val="0"/>
        </w:rPr>
        <w:t>五部分 附表</w:t>
      </w:r>
      <w:bookmarkEnd w:id="51"/>
      <w:bookmarkEnd w:id="53"/>
      <w:bookmarkStart w:id="57" w:name="_Toc15396619"/>
    </w:p>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b w:val="0"/>
        </w:rPr>
        <w:t>一、收</w:t>
      </w:r>
      <w:r>
        <w:rPr>
          <w:rStyle w:val="31"/>
          <w:rFonts w:hint="eastAsia" w:asciiTheme="minorEastAsia" w:hAnsiTheme="minorEastAsia" w:eastAsiaTheme="minorEastAsia" w:cstheme="minorEastAsia"/>
          <w:b w:val="0"/>
          <w:bCs w:val="0"/>
        </w:rPr>
        <w:t>入支出决算总表</w:t>
      </w:r>
      <w:bookmarkEnd w:id="57"/>
    </w:p>
    <w:p>
      <w:pPr>
        <w:pStyle w:val="4"/>
        <w:rPr>
          <w:rFonts w:hint="eastAsia" w:asciiTheme="minorEastAsia" w:hAnsiTheme="minorEastAsia" w:eastAsiaTheme="minorEastAsia" w:cstheme="minorEastAsia"/>
        </w:rPr>
      </w:pPr>
      <w:bookmarkStart w:id="58" w:name="_Toc15396620"/>
      <w:r>
        <w:rPr>
          <w:rFonts w:hint="eastAsia" w:asciiTheme="minorEastAsia" w:hAnsiTheme="minorEastAsia" w:eastAsiaTheme="minorEastAsia" w:cstheme="minorEastAsia"/>
          <w:b w:val="0"/>
        </w:rPr>
        <w:t>二、收</w:t>
      </w:r>
      <w:r>
        <w:rPr>
          <w:rStyle w:val="31"/>
          <w:rFonts w:hint="eastAsia" w:asciiTheme="minorEastAsia" w:hAnsiTheme="minorEastAsia" w:eastAsiaTheme="minorEastAsia" w:cstheme="minorEastAsia"/>
          <w:b w:val="0"/>
          <w:bCs w:val="0"/>
        </w:rPr>
        <w:t>入决算表</w:t>
      </w:r>
      <w:bookmarkEnd w:id="58"/>
    </w:p>
    <w:p>
      <w:pPr>
        <w:pStyle w:val="4"/>
        <w:rPr>
          <w:rFonts w:hint="eastAsia" w:asciiTheme="minorEastAsia" w:hAnsiTheme="minorEastAsia" w:eastAsiaTheme="minorEastAsia" w:cstheme="minorEastAsia"/>
        </w:rPr>
      </w:pPr>
      <w:bookmarkStart w:id="59" w:name="_Toc15396621"/>
      <w:r>
        <w:rPr>
          <w:rStyle w:val="31"/>
          <w:rFonts w:hint="eastAsia" w:asciiTheme="minorEastAsia" w:hAnsiTheme="minorEastAsia" w:eastAsiaTheme="minorEastAsia" w:cstheme="minorEastAsia"/>
          <w:b w:val="0"/>
          <w:bCs w:val="0"/>
        </w:rPr>
        <w:t>三、</w:t>
      </w:r>
      <w:r>
        <w:rPr>
          <w:rFonts w:hint="eastAsia" w:asciiTheme="minorEastAsia" w:hAnsiTheme="minorEastAsia" w:eastAsiaTheme="minorEastAsia" w:cstheme="minorEastAsia"/>
          <w:b w:val="0"/>
        </w:rPr>
        <w:t>支</w:t>
      </w:r>
      <w:r>
        <w:rPr>
          <w:rStyle w:val="31"/>
          <w:rFonts w:hint="eastAsia" w:asciiTheme="minorEastAsia" w:hAnsiTheme="minorEastAsia" w:eastAsiaTheme="minorEastAsia" w:cstheme="minorEastAsia"/>
          <w:b w:val="0"/>
          <w:bCs w:val="0"/>
        </w:rPr>
        <w:t>出决算表</w:t>
      </w:r>
      <w:bookmarkEnd w:id="59"/>
    </w:p>
    <w:p>
      <w:pPr>
        <w:pStyle w:val="4"/>
        <w:rPr>
          <w:rFonts w:hint="eastAsia" w:asciiTheme="minorEastAsia" w:hAnsiTheme="minorEastAsia" w:eastAsiaTheme="minorEastAsia" w:cstheme="minorEastAsia"/>
          <w:b w:val="0"/>
        </w:rPr>
      </w:pPr>
      <w:bookmarkStart w:id="60" w:name="_Toc15396622"/>
      <w:r>
        <w:rPr>
          <w:rStyle w:val="31"/>
          <w:rFonts w:hint="eastAsia" w:asciiTheme="minorEastAsia" w:hAnsiTheme="minorEastAsia" w:eastAsiaTheme="minorEastAsia" w:cstheme="minorEastAsia"/>
          <w:b w:val="0"/>
          <w:bCs w:val="0"/>
        </w:rPr>
        <w:t>四、</w:t>
      </w:r>
      <w:r>
        <w:rPr>
          <w:rFonts w:hint="eastAsia" w:asciiTheme="minorEastAsia" w:hAnsiTheme="minorEastAsia" w:eastAsiaTheme="minorEastAsia" w:cstheme="minorEastAsia"/>
          <w:b w:val="0"/>
        </w:rPr>
        <w:t>财</w:t>
      </w:r>
      <w:r>
        <w:rPr>
          <w:rStyle w:val="31"/>
          <w:rFonts w:hint="eastAsia" w:asciiTheme="minorEastAsia" w:hAnsiTheme="minorEastAsia" w:eastAsiaTheme="minorEastAsia" w:cstheme="minorEastAsia"/>
          <w:b w:val="0"/>
          <w:bCs w:val="0"/>
        </w:rPr>
        <w:t>政拨款收入支出决算总表</w:t>
      </w:r>
      <w:bookmarkEnd w:id="60"/>
    </w:p>
    <w:p>
      <w:pPr>
        <w:pStyle w:val="4"/>
        <w:rPr>
          <w:rStyle w:val="31"/>
          <w:rFonts w:hint="eastAsia" w:asciiTheme="minorEastAsia" w:hAnsiTheme="minorEastAsia" w:eastAsiaTheme="minorEastAsia" w:cstheme="minorEastAsia"/>
          <w:b w:val="0"/>
          <w:bCs w:val="0"/>
        </w:rPr>
      </w:pPr>
      <w:bookmarkStart w:id="61" w:name="_Toc15396623"/>
      <w:r>
        <w:rPr>
          <w:rStyle w:val="31"/>
          <w:rFonts w:hint="eastAsia" w:asciiTheme="minorEastAsia" w:hAnsiTheme="minorEastAsia" w:eastAsiaTheme="minorEastAsia" w:cstheme="minorEastAsia"/>
          <w:b w:val="0"/>
          <w:bCs w:val="0"/>
        </w:rPr>
        <w:t>五、</w:t>
      </w:r>
      <w:r>
        <w:rPr>
          <w:rFonts w:hint="eastAsia" w:asciiTheme="minorEastAsia" w:hAnsiTheme="minorEastAsia" w:eastAsiaTheme="minorEastAsia" w:cstheme="minorEastAsia"/>
          <w:b w:val="0"/>
        </w:rPr>
        <w:t>财</w:t>
      </w:r>
      <w:r>
        <w:rPr>
          <w:rStyle w:val="31"/>
          <w:rFonts w:hint="eastAsia" w:asciiTheme="minorEastAsia" w:hAnsiTheme="minorEastAsia" w:eastAsiaTheme="minorEastAsia" w:cstheme="minorEastAsia"/>
          <w:b w:val="0"/>
          <w:bCs w:val="0"/>
        </w:rPr>
        <w:t>政拨款支出决算明细表</w:t>
      </w:r>
      <w:bookmarkEnd w:id="61"/>
      <w:bookmarkStart w:id="62" w:name="_Toc15396624"/>
    </w:p>
    <w:p>
      <w:pPr>
        <w:pStyle w:val="4"/>
        <w:rPr>
          <w:rFonts w:hint="eastAsia" w:asciiTheme="minorEastAsia" w:hAnsiTheme="minorEastAsia" w:eastAsiaTheme="minorEastAsia" w:cstheme="minorEastAsia"/>
        </w:rPr>
      </w:pPr>
      <w:r>
        <w:rPr>
          <w:rStyle w:val="31"/>
          <w:rFonts w:hint="eastAsia" w:asciiTheme="minorEastAsia" w:hAnsiTheme="minorEastAsia" w:eastAsiaTheme="minorEastAsia" w:cstheme="minorEastAsia"/>
          <w:b w:val="0"/>
          <w:bCs w:val="0"/>
        </w:rPr>
        <w:t>六、</w:t>
      </w:r>
      <w:r>
        <w:rPr>
          <w:rFonts w:hint="eastAsia" w:asciiTheme="minorEastAsia" w:hAnsiTheme="minorEastAsia" w:eastAsiaTheme="minorEastAsia" w:cstheme="minorEastAsia"/>
          <w:b w:val="0"/>
        </w:rPr>
        <w:t>一</w:t>
      </w:r>
      <w:r>
        <w:rPr>
          <w:rStyle w:val="31"/>
          <w:rFonts w:hint="eastAsia" w:asciiTheme="minorEastAsia" w:hAnsiTheme="minorEastAsia" w:eastAsiaTheme="minorEastAsia" w:cstheme="minorEastAsia"/>
          <w:b w:val="0"/>
          <w:bCs w:val="0"/>
        </w:rPr>
        <w:t>般公共预算财政拨款支出决算表</w:t>
      </w:r>
      <w:bookmarkEnd w:id="62"/>
    </w:p>
    <w:p>
      <w:pPr>
        <w:pStyle w:val="4"/>
        <w:rPr>
          <w:rFonts w:hint="eastAsia" w:asciiTheme="minorEastAsia" w:hAnsiTheme="minorEastAsia" w:eastAsiaTheme="minorEastAsia" w:cstheme="minorEastAsia"/>
        </w:rPr>
      </w:pPr>
      <w:bookmarkStart w:id="63" w:name="_Toc15396625"/>
      <w:r>
        <w:rPr>
          <w:rStyle w:val="31"/>
          <w:rFonts w:hint="eastAsia" w:asciiTheme="minorEastAsia" w:hAnsiTheme="minorEastAsia" w:eastAsiaTheme="minorEastAsia" w:cstheme="minorEastAsia"/>
          <w:b w:val="0"/>
          <w:bCs w:val="0"/>
        </w:rPr>
        <w:t>七、</w:t>
      </w:r>
      <w:r>
        <w:rPr>
          <w:rFonts w:hint="eastAsia" w:asciiTheme="minorEastAsia" w:hAnsiTheme="minorEastAsia" w:eastAsiaTheme="minorEastAsia" w:cstheme="minorEastAsia"/>
          <w:b w:val="0"/>
        </w:rPr>
        <w:t>一</w:t>
      </w:r>
      <w:r>
        <w:rPr>
          <w:rStyle w:val="31"/>
          <w:rFonts w:hint="eastAsia" w:asciiTheme="minorEastAsia" w:hAnsiTheme="minorEastAsia" w:eastAsiaTheme="minorEastAsia" w:cstheme="minorEastAsia"/>
          <w:b w:val="0"/>
          <w:bCs w:val="0"/>
        </w:rPr>
        <w:t>般公共预算财政拨款支出决算明细表</w:t>
      </w:r>
      <w:bookmarkEnd w:id="63"/>
    </w:p>
    <w:p>
      <w:pPr>
        <w:pStyle w:val="4"/>
        <w:rPr>
          <w:rFonts w:hint="eastAsia" w:asciiTheme="minorEastAsia" w:hAnsiTheme="minorEastAsia" w:eastAsiaTheme="minorEastAsia" w:cstheme="minorEastAsia"/>
        </w:rPr>
      </w:pPr>
      <w:bookmarkStart w:id="64" w:name="_Toc15396626"/>
      <w:r>
        <w:rPr>
          <w:rStyle w:val="31"/>
          <w:rFonts w:hint="eastAsia" w:asciiTheme="minorEastAsia" w:hAnsiTheme="minorEastAsia" w:eastAsiaTheme="minorEastAsia" w:cstheme="minorEastAsia"/>
          <w:b w:val="0"/>
          <w:bCs w:val="0"/>
        </w:rPr>
        <w:t>八、</w:t>
      </w:r>
      <w:r>
        <w:rPr>
          <w:rFonts w:hint="eastAsia" w:asciiTheme="minorEastAsia" w:hAnsiTheme="minorEastAsia" w:eastAsiaTheme="minorEastAsia" w:cstheme="minorEastAsia"/>
          <w:b w:val="0"/>
        </w:rPr>
        <w:t>一</w:t>
      </w:r>
      <w:r>
        <w:rPr>
          <w:rStyle w:val="31"/>
          <w:rFonts w:hint="eastAsia" w:asciiTheme="minorEastAsia" w:hAnsiTheme="minorEastAsia" w:eastAsiaTheme="minorEastAsia" w:cstheme="minorEastAsia"/>
          <w:b w:val="0"/>
          <w:bCs w:val="0"/>
        </w:rPr>
        <w:t>般公共预算财政拨款基本支出决算表</w:t>
      </w:r>
      <w:bookmarkEnd w:id="64"/>
    </w:p>
    <w:p>
      <w:pPr>
        <w:pStyle w:val="4"/>
        <w:rPr>
          <w:rFonts w:hint="eastAsia" w:asciiTheme="minorEastAsia" w:hAnsiTheme="minorEastAsia" w:eastAsiaTheme="minorEastAsia" w:cstheme="minorEastAsia"/>
        </w:rPr>
      </w:pPr>
      <w:bookmarkStart w:id="65" w:name="_Toc15396627"/>
      <w:r>
        <w:rPr>
          <w:rStyle w:val="31"/>
          <w:rFonts w:hint="eastAsia" w:asciiTheme="minorEastAsia" w:hAnsiTheme="minorEastAsia" w:eastAsiaTheme="minorEastAsia" w:cstheme="minorEastAsia"/>
          <w:b w:val="0"/>
          <w:bCs w:val="0"/>
        </w:rPr>
        <w:t>九、</w:t>
      </w:r>
      <w:r>
        <w:rPr>
          <w:rFonts w:hint="eastAsia" w:asciiTheme="minorEastAsia" w:hAnsiTheme="minorEastAsia" w:eastAsiaTheme="minorEastAsia" w:cstheme="minorEastAsia"/>
          <w:b w:val="0"/>
        </w:rPr>
        <w:t>一</w:t>
      </w:r>
      <w:r>
        <w:rPr>
          <w:rStyle w:val="31"/>
          <w:rFonts w:hint="eastAsia" w:asciiTheme="minorEastAsia" w:hAnsiTheme="minorEastAsia" w:eastAsiaTheme="minorEastAsia" w:cstheme="minorEastAsia"/>
          <w:b w:val="0"/>
          <w:bCs w:val="0"/>
        </w:rPr>
        <w:t>般公共预算财政拨款项目支出决算表</w:t>
      </w:r>
      <w:bookmarkEnd w:id="65"/>
    </w:p>
    <w:p>
      <w:pPr>
        <w:pStyle w:val="4"/>
        <w:rPr>
          <w:rFonts w:hint="eastAsia" w:asciiTheme="minorEastAsia" w:hAnsiTheme="minorEastAsia" w:eastAsiaTheme="minorEastAsia" w:cstheme="minorEastAsia"/>
        </w:rPr>
      </w:pPr>
      <w:bookmarkStart w:id="66" w:name="_Toc15396628"/>
      <w:r>
        <w:rPr>
          <w:rStyle w:val="31"/>
          <w:rFonts w:hint="eastAsia" w:asciiTheme="minorEastAsia" w:hAnsiTheme="minorEastAsia" w:eastAsiaTheme="minorEastAsia" w:cstheme="minorEastAsia"/>
          <w:b w:val="0"/>
          <w:bCs w:val="0"/>
        </w:rPr>
        <w:t>十、</w:t>
      </w:r>
      <w:bookmarkEnd w:id="66"/>
      <w:r>
        <w:rPr>
          <w:rFonts w:hint="eastAsia" w:asciiTheme="minorEastAsia" w:hAnsiTheme="minorEastAsia" w:eastAsiaTheme="minorEastAsia" w:cstheme="minorEastAsia"/>
          <w:b w:val="0"/>
        </w:rPr>
        <w:t>政</w:t>
      </w:r>
      <w:r>
        <w:rPr>
          <w:rStyle w:val="31"/>
          <w:rFonts w:hint="eastAsia" w:asciiTheme="minorEastAsia" w:hAnsiTheme="minorEastAsia" w:eastAsiaTheme="minorEastAsia" w:cstheme="minorEastAsia"/>
          <w:b w:val="0"/>
          <w:bCs w:val="0"/>
        </w:rPr>
        <w:t>府性基金预算财政拨款收入支出决算表</w:t>
      </w:r>
    </w:p>
    <w:p>
      <w:pPr>
        <w:pStyle w:val="4"/>
        <w:rPr>
          <w:rFonts w:hint="eastAsia" w:asciiTheme="minorEastAsia" w:hAnsiTheme="minorEastAsia" w:eastAsiaTheme="minorEastAsia" w:cstheme="minorEastAsia"/>
        </w:rPr>
      </w:pPr>
      <w:bookmarkStart w:id="67" w:name="_Toc15396629"/>
      <w:r>
        <w:rPr>
          <w:rStyle w:val="31"/>
          <w:rFonts w:hint="eastAsia" w:asciiTheme="minorEastAsia" w:hAnsiTheme="minorEastAsia" w:eastAsiaTheme="minorEastAsia" w:cstheme="minorEastAsia"/>
          <w:b w:val="0"/>
          <w:bCs w:val="0"/>
        </w:rPr>
        <w:t>十一、</w:t>
      </w:r>
      <w:bookmarkEnd w:id="67"/>
      <w:r>
        <w:rPr>
          <w:rFonts w:hint="eastAsia" w:asciiTheme="minorEastAsia" w:hAnsiTheme="minorEastAsia" w:eastAsiaTheme="minorEastAsia" w:cstheme="minorEastAsia"/>
          <w:b w:val="0"/>
        </w:rPr>
        <w:t>国</w:t>
      </w:r>
      <w:r>
        <w:rPr>
          <w:rStyle w:val="31"/>
          <w:rFonts w:hint="eastAsia" w:asciiTheme="minorEastAsia" w:hAnsiTheme="minorEastAsia" w:eastAsiaTheme="minorEastAsia" w:cstheme="minorEastAsia"/>
          <w:b w:val="0"/>
          <w:bCs w:val="0"/>
        </w:rPr>
        <w:t>有资本经营预算财政拨款收入支出决算表</w:t>
      </w:r>
    </w:p>
    <w:p>
      <w:pPr>
        <w:pStyle w:val="4"/>
        <w:rPr>
          <w:rFonts w:hint="eastAsia" w:asciiTheme="minorEastAsia" w:hAnsiTheme="minorEastAsia" w:eastAsiaTheme="minorEastAsia" w:cstheme="minorEastAsia"/>
        </w:rPr>
      </w:pPr>
      <w:bookmarkStart w:id="68" w:name="_Toc15396630"/>
      <w:r>
        <w:rPr>
          <w:rStyle w:val="31"/>
          <w:rFonts w:hint="eastAsia" w:asciiTheme="minorEastAsia" w:hAnsiTheme="minorEastAsia" w:eastAsiaTheme="minorEastAsia" w:cstheme="minorEastAsia"/>
          <w:b w:val="0"/>
          <w:bCs w:val="0"/>
        </w:rPr>
        <w:t>十二、</w:t>
      </w:r>
      <w:bookmarkEnd w:id="68"/>
      <w:r>
        <w:rPr>
          <w:rStyle w:val="31"/>
          <w:rFonts w:hint="eastAsia" w:asciiTheme="minorEastAsia" w:hAnsiTheme="minorEastAsia" w:eastAsiaTheme="minorEastAsia" w:cstheme="minorEastAsia"/>
          <w:b w:val="0"/>
          <w:bCs w:val="0"/>
        </w:rPr>
        <w:t>国有资本经营预算财政拨款支出决算表</w:t>
      </w:r>
    </w:p>
    <w:p>
      <w:pPr>
        <w:pStyle w:val="4"/>
        <w:rPr>
          <w:rFonts w:hint="eastAsia" w:asciiTheme="minorEastAsia" w:hAnsiTheme="minorEastAsia" w:eastAsiaTheme="minorEastAsia" w:cstheme="minorEastAsia"/>
        </w:rPr>
      </w:pPr>
      <w:bookmarkStart w:id="69" w:name="_Toc15396631"/>
      <w:r>
        <w:rPr>
          <w:rStyle w:val="31"/>
          <w:rFonts w:hint="eastAsia" w:asciiTheme="minorEastAsia" w:hAnsiTheme="minorEastAsia" w:eastAsiaTheme="minorEastAsia" w:cstheme="minorEastAsia"/>
          <w:b w:val="0"/>
          <w:bCs w:val="0"/>
        </w:rPr>
        <w:t>十三、</w:t>
      </w:r>
      <w:bookmarkEnd w:id="69"/>
      <w:r>
        <w:rPr>
          <w:rStyle w:val="31"/>
          <w:rFonts w:hint="eastAsia" w:asciiTheme="minorEastAsia" w:hAnsiTheme="minorEastAsia" w:eastAsiaTheme="minorEastAsia" w:cstheme="minorEastAsia"/>
          <w:b w:val="0"/>
          <w:bCs w:val="0"/>
        </w:rPr>
        <w:t>财政拨款“三公”经费支出决算表</w:t>
      </w:r>
    </w:p>
    <w:sectPr>
      <w:headerReference r:id="rId4" w:type="default"/>
      <w:footerReference r:id="rId5"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lang w:val="en-US" w:eastAsia="zh-CN"/>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12"/>
                      <w:jc w:val="center"/>
                    </w:pPr>
                    <w:r>
                      <w:fldChar w:fldCharType="begin"/>
                    </w:r>
                    <w:r>
                      <w:instrText xml:space="preserve">PAGE   \* MERGEFORMAT</w:instrText>
                    </w:r>
                    <w:r>
                      <w:fldChar w:fldCharType="separate"/>
                    </w:r>
                    <w:r>
                      <w:rPr>
                        <w:lang w:val="zh-CN"/>
                      </w:rPr>
                      <w:t>5</w:t>
                    </w:r>
                    <w:r>
                      <w:fldChar w:fldCharType="end"/>
                    </w:r>
                  </w:p>
                </w:sdtContent>
              </w:sdt>
              <w:p>
                <w:pPr>
                  <w:pStyle w:val="2"/>
                </w:pPr>
              </w:p>
            </w:txbxContent>
          </v:textbox>
        </v:shape>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B0B93"/>
    <w:multiLevelType w:val="singleLevel"/>
    <w:tmpl w:val="A52B0B93"/>
    <w:lvl w:ilvl="0" w:tentative="0">
      <w:start w:val="2"/>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D4BE346"/>
    <w:multiLevelType w:val="singleLevel"/>
    <w:tmpl w:val="FD4BE346"/>
    <w:lvl w:ilvl="0" w:tentative="0">
      <w:start w:val="2"/>
      <w:numFmt w:val="chineseCounting"/>
      <w:suff w:val="nothing"/>
      <w:lvlText w:val="（%1）"/>
      <w:lvlJc w:val="left"/>
      <w:rPr>
        <w:rFonts w:hint="eastAsia"/>
      </w:rPr>
    </w:lvl>
  </w:abstractNum>
  <w:abstractNum w:abstractNumId="4">
    <w:nsid w:val="0CC6CEDA"/>
    <w:multiLevelType w:val="singleLevel"/>
    <w:tmpl w:val="0CC6CEDA"/>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3A604DF"/>
    <w:multiLevelType w:val="multilevel"/>
    <w:tmpl w:val="13A604D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58E4351"/>
    <w:multiLevelType w:val="singleLevel"/>
    <w:tmpl w:val="258E4351"/>
    <w:lvl w:ilvl="0" w:tentative="0">
      <w:start w:val="1"/>
      <w:numFmt w:val="chineseCounting"/>
      <w:suff w:val="nothing"/>
      <w:lvlText w:val="（%1）"/>
      <w:lvlJc w:val="left"/>
      <w:pPr>
        <w:ind w:left="330"/>
      </w:pPr>
      <w:rPr>
        <w:rFonts w:hint="eastAsia"/>
      </w:rPr>
    </w:lvl>
  </w:abstractNum>
  <w:abstractNum w:abstractNumId="8">
    <w:nsid w:val="29BF9C48"/>
    <w:multiLevelType w:val="singleLevel"/>
    <w:tmpl w:val="29BF9C48"/>
    <w:lvl w:ilvl="0" w:tentative="0">
      <w:start w:val="2"/>
      <w:numFmt w:val="chineseCounting"/>
      <w:suff w:val="nothing"/>
      <w:lvlText w:val="（%1）"/>
      <w:lvlJc w:val="left"/>
      <w:rPr>
        <w:rFonts w:hint="eastAsia"/>
      </w:rPr>
    </w:lvl>
  </w:abstractNum>
  <w:abstractNum w:abstractNumId="9">
    <w:nsid w:val="3EB8241A"/>
    <w:multiLevelType w:val="singleLevel"/>
    <w:tmpl w:val="3EB8241A"/>
    <w:lvl w:ilvl="0" w:tentative="0">
      <w:start w:val="2"/>
      <w:numFmt w:val="chineseCounting"/>
      <w:suff w:val="nothing"/>
      <w:lvlText w:val="（%1）"/>
      <w:lvlJc w:val="left"/>
      <w:rPr>
        <w:rFonts w:hint="eastAsia"/>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36A6"/>
    <w:rsid w:val="0002549F"/>
    <w:rsid w:val="000468DB"/>
    <w:rsid w:val="0006487A"/>
    <w:rsid w:val="00065F8F"/>
    <w:rsid w:val="00070A43"/>
    <w:rsid w:val="000768F2"/>
    <w:rsid w:val="00085F2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32DF"/>
    <w:rsid w:val="001F7506"/>
    <w:rsid w:val="002006CD"/>
    <w:rsid w:val="00202B36"/>
    <w:rsid w:val="00204B7A"/>
    <w:rsid w:val="00204CDE"/>
    <w:rsid w:val="0021101A"/>
    <w:rsid w:val="00220536"/>
    <w:rsid w:val="00235629"/>
    <w:rsid w:val="002554EC"/>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86A15"/>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6689"/>
    <w:rsid w:val="00471401"/>
    <w:rsid w:val="00473F31"/>
    <w:rsid w:val="0048263A"/>
    <w:rsid w:val="00487E5D"/>
    <w:rsid w:val="004A048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598"/>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775DD"/>
    <w:rsid w:val="00784D24"/>
    <w:rsid w:val="00785FBA"/>
    <w:rsid w:val="00786E4A"/>
    <w:rsid w:val="007875EB"/>
    <w:rsid w:val="0079426B"/>
    <w:rsid w:val="007B580A"/>
    <w:rsid w:val="007D1682"/>
    <w:rsid w:val="007D312A"/>
    <w:rsid w:val="007D3F19"/>
    <w:rsid w:val="007D6053"/>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3EE9"/>
    <w:rsid w:val="009D4711"/>
    <w:rsid w:val="009F1185"/>
    <w:rsid w:val="009F18CD"/>
    <w:rsid w:val="009F2A13"/>
    <w:rsid w:val="009F7527"/>
    <w:rsid w:val="00A04EB0"/>
    <w:rsid w:val="00A13CC1"/>
    <w:rsid w:val="00A16847"/>
    <w:rsid w:val="00A237D8"/>
    <w:rsid w:val="00A268C4"/>
    <w:rsid w:val="00A307CD"/>
    <w:rsid w:val="00A331C8"/>
    <w:rsid w:val="00A404D1"/>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42FB"/>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590F"/>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6F5B"/>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0FAF"/>
    <w:rsid w:val="00DF28BC"/>
    <w:rsid w:val="00DF34B9"/>
    <w:rsid w:val="00E01053"/>
    <w:rsid w:val="00E07ACF"/>
    <w:rsid w:val="00E331A1"/>
    <w:rsid w:val="00E33202"/>
    <w:rsid w:val="00E336A9"/>
    <w:rsid w:val="00E45B92"/>
    <w:rsid w:val="00E472B1"/>
    <w:rsid w:val="00E50624"/>
    <w:rsid w:val="00E568DF"/>
    <w:rsid w:val="00E64269"/>
    <w:rsid w:val="00E82267"/>
    <w:rsid w:val="00E853CE"/>
    <w:rsid w:val="00E867B6"/>
    <w:rsid w:val="00EA010F"/>
    <w:rsid w:val="00ED1B63"/>
    <w:rsid w:val="00ED3C1F"/>
    <w:rsid w:val="00ED4085"/>
    <w:rsid w:val="00ED420E"/>
    <w:rsid w:val="00ED6C73"/>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FB1CCE"/>
    <w:rsid w:val="04F12429"/>
    <w:rsid w:val="053A62B5"/>
    <w:rsid w:val="0A2032A3"/>
    <w:rsid w:val="0B8A37D8"/>
    <w:rsid w:val="10C055FF"/>
    <w:rsid w:val="118107EC"/>
    <w:rsid w:val="11DD6519"/>
    <w:rsid w:val="16BB723D"/>
    <w:rsid w:val="18015F3F"/>
    <w:rsid w:val="1BE8440E"/>
    <w:rsid w:val="1D155CEE"/>
    <w:rsid w:val="20F57F95"/>
    <w:rsid w:val="22FE6771"/>
    <w:rsid w:val="23B21362"/>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456B33"/>
    <w:rsid w:val="4ECE2238"/>
    <w:rsid w:val="51DB4B86"/>
    <w:rsid w:val="55333C3E"/>
    <w:rsid w:val="6314022A"/>
    <w:rsid w:val="64CA39A1"/>
    <w:rsid w:val="69630ADE"/>
    <w:rsid w:val="6A9B5EF7"/>
    <w:rsid w:val="6C4A05C8"/>
    <w:rsid w:val="6D3B1A89"/>
    <w:rsid w:val="6DDC3A4A"/>
    <w:rsid w:val="6E214849"/>
    <w:rsid w:val="71BF4EC2"/>
    <w:rsid w:val="72734D90"/>
    <w:rsid w:val="7412278C"/>
    <w:rsid w:val="79E7B28D"/>
    <w:rsid w:val="7B0A1B6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Normal Indent"/>
    <w:basedOn w:val="1"/>
    <w:qFormat/>
    <w:uiPriority w:val="0"/>
    <w:pPr>
      <w:ind w:firstLine="420"/>
    </w:pPr>
    <w:rPr>
      <w:rFonts w:ascii="Times New Roman" w:hAnsi="Times New Roman" w:eastAsia="宋体" w:cs="Times New Roman"/>
      <w:szCs w:val="24"/>
    </w:rPr>
  </w:style>
  <w:style w:type="paragraph" w:styleId="7">
    <w:name w:val="Body Text"/>
    <w:basedOn w:val="1"/>
    <w:next w:val="1"/>
    <w:link w:val="28"/>
    <w:qFormat/>
    <w:uiPriority w:val="99"/>
    <w:pPr>
      <w:spacing w:beforeLines="30"/>
    </w:pPr>
    <w:rPr>
      <w:rFonts w:ascii="仿宋_GB2312" w:eastAsia="仿宋_GB2312"/>
      <w:kern w:val="0"/>
      <w:sz w:val="30"/>
    </w:rPr>
  </w:style>
  <w:style w:type="paragraph" w:styleId="8">
    <w:name w:val="Body Text Indent"/>
    <w:basedOn w:val="1"/>
    <w:qFormat/>
    <w:uiPriority w:val="99"/>
    <w:pPr>
      <w:spacing w:after="12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qFormat/>
    <w:uiPriority w:val="0"/>
    <w:rPr>
      <w:rFonts w:ascii="宋体" w:hAnsi="Courier New"/>
    </w:rPr>
  </w:style>
  <w:style w:type="paragraph" w:styleId="11">
    <w:name w:val="Balloon Text"/>
    <w:basedOn w:val="1"/>
    <w:link w:val="33"/>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7">
    <w:name w:val="Body Text First Indent 2"/>
    <w:basedOn w:val="8"/>
    <w:qFormat/>
    <w:uiPriority w:val="99"/>
    <w:pPr>
      <w:ind w:firstLine="420" w:firstLineChars="200"/>
    </w:pPr>
  </w:style>
  <w:style w:type="table" w:styleId="19">
    <w:name w:val="Table Grid"/>
    <w:basedOn w:val="1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99"/>
    <w:rPr>
      <w:b/>
    </w:rPr>
  </w:style>
  <w:style w:type="character" w:styleId="22">
    <w:name w:val="Hyperlink"/>
    <w:basedOn w:val="20"/>
    <w:unhideWhenUsed/>
    <w:qFormat/>
    <w:uiPriority w:val="99"/>
    <w:rPr>
      <w:color w:val="0000FF" w:themeColor="hyperlink"/>
      <w:u w:val="single"/>
    </w:rPr>
  </w:style>
  <w:style w:type="character" w:customStyle="1" w:styleId="23">
    <w:name w:val="Header Char"/>
    <w:basedOn w:val="20"/>
    <w:semiHidden/>
    <w:qFormat/>
    <w:uiPriority w:val="99"/>
    <w:rPr>
      <w:rFonts w:ascii="Times New Roman" w:hAnsi="Times New Roman"/>
      <w:sz w:val="18"/>
      <w:szCs w:val="18"/>
    </w:rPr>
  </w:style>
  <w:style w:type="character" w:customStyle="1" w:styleId="24">
    <w:name w:val="页眉 Char"/>
    <w:link w:val="13"/>
    <w:semiHidden/>
    <w:qFormat/>
    <w:locked/>
    <w:uiPriority w:val="99"/>
    <w:rPr>
      <w:sz w:val="18"/>
    </w:rPr>
  </w:style>
  <w:style w:type="character" w:customStyle="1" w:styleId="25">
    <w:name w:val="Footer Char"/>
    <w:basedOn w:val="20"/>
    <w:semiHidden/>
    <w:qFormat/>
    <w:uiPriority w:val="99"/>
    <w:rPr>
      <w:rFonts w:ascii="Times New Roman" w:hAnsi="Times New Roman"/>
      <w:sz w:val="18"/>
      <w:szCs w:val="18"/>
    </w:rPr>
  </w:style>
  <w:style w:type="character" w:customStyle="1" w:styleId="26">
    <w:name w:val="页脚 Char"/>
    <w:link w:val="12"/>
    <w:qFormat/>
    <w:locked/>
    <w:uiPriority w:val="99"/>
    <w:rPr>
      <w:sz w:val="18"/>
    </w:rPr>
  </w:style>
  <w:style w:type="character" w:customStyle="1" w:styleId="27">
    <w:name w:val="Body Text Char"/>
    <w:basedOn w:val="20"/>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20"/>
    <w:link w:val="3"/>
    <w:qFormat/>
    <w:uiPriority w:val="9"/>
    <w:rPr>
      <w:rFonts w:ascii="Times New Roman" w:hAnsi="Times New Roman"/>
      <w:b/>
      <w:bCs/>
      <w:kern w:val="44"/>
      <w:sz w:val="44"/>
      <w:szCs w:val="44"/>
    </w:rPr>
  </w:style>
  <w:style w:type="character" w:customStyle="1" w:styleId="31">
    <w:name w:val="标题 2 Char"/>
    <w:basedOn w:val="20"/>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20"/>
    <w:link w:val="11"/>
    <w:semiHidden/>
    <w:qFormat/>
    <w:uiPriority w:val="99"/>
    <w:rPr>
      <w:rFonts w:ascii="Times New Roman" w:hAnsi="Times New Roman"/>
      <w:kern w:val="2"/>
      <w:sz w:val="18"/>
      <w:szCs w:val="18"/>
    </w:rPr>
  </w:style>
  <w:style w:type="character" w:customStyle="1" w:styleId="34">
    <w:name w:val="标题 3 Char"/>
    <w:basedOn w:val="20"/>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rPr>
  </w:style>
  <w:style w:type="paragraph" w:customStyle="1" w:styleId="37">
    <w:name w:val="Body text|1"/>
    <w:basedOn w:val="1"/>
    <w:qFormat/>
    <w:uiPriority w:val="0"/>
    <w:pPr>
      <w:widowControl w:val="0"/>
      <w:shd w:val="clear" w:color="auto" w:fill="auto"/>
      <w:spacing w:line="470" w:lineRule="auto"/>
      <w:ind w:firstLine="400"/>
    </w:pPr>
    <w:rPr>
      <w:rFonts w:ascii="宋体" w:hAnsi="宋体" w:eastAsia="宋体" w:cs="宋体"/>
      <w:sz w:val="28"/>
      <w:szCs w:val="28"/>
      <w:u w:val="none"/>
      <w:shd w:val="clear" w:color="auto" w:fill="auto"/>
      <w:lang w:val="zh-TW" w:eastAsia="zh-TW" w:bidi="zh-TW"/>
    </w:rPr>
  </w:style>
  <w:style w:type="character" w:customStyle="1" w:styleId="38">
    <w:name w:val="font31"/>
    <w:basedOn w:val="20"/>
    <w:qFormat/>
    <w:uiPriority w:val="0"/>
    <w:rPr>
      <w:rFonts w:hint="eastAsia" w:ascii="宋体" w:hAnsi="宋体" w:eastAsia="宋体" w:cs="宋体"/>
      <w:color w:val="000000"/>
      <w:sz w:val="18"/>
      <w:szCs w:val="18"/>
      <w:u w:val="none"/>
    </w:rPr>
  </w:style>
  <w:style w:type="character" w:customStyle="1" w:styleId="39">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40">
    <w:name w:val="UserStyle_0"/>
    <w:basedOn w:val="39"/>
    <w:link w:val="1"/>
    <w:qFormat/>
    <w:uiPriority w:val="0"/>
    <w:rPr>
      <w:rFonts w:ascii="Times New Roman" w:hAnsi="Times New Roman" w:eastAsia="宋体"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oleObject" Target="embeddings/oleObject9.bin"/><Relationship Id="rId22" Type="http://schemas.openxmlformats.org/officeDocument/2006/relationships/image" Target="media/image8.png"/><Relationship Id="rId21" Type="http://schemas.openxmlformats.org/officeDocument/2006/relationships/oleObject" Target="embeddings/oleObject8.bin"/><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png"/><Relationship Id="rId17" Type="http://schemas.openxmlformats.org/officeDocument/2006/relationships/oleObject" Target="embeddings/oleObject6.bin"/><Relationship Id="rId16" Type="http://schemas.openxmlformats.org/officeDocument/2006/relationships/image" Target="media/image5.png"/><Relationship Id="rId15" Type="http://schemas.openxmlformats.org/officeDocument/2006/relationships/oleObject" Target="embeddings/oleObject5.bin"/><Relationship Id="rId14" Type="http://schemas.openxmlformats.org/officeDocument/2006/relationships/image" Target="media/image4.png"/><Relationship Id="rId13" Type="http://schemas.openxmlformats.org/officeDocument/2006/relationships/oleObject" Target="embeddings/oleObject4.bin"/><Relationship Id="rId12" Type="http://schemas.openxmlformats.org/officeDocument/2006/relationships/image" Target="media/image3.png"/><Relationship Id="rId11" Type="http://schemas.openxmlformats.org/officeDocument/2006/relationships/oleObject" Target="embeddings/oleObject3.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1153</Words>
  <Characters>6577</Characters>
  <Lines>54</Lines>
  <Paragraphs>15</Paragraphs>
  <TotalTime>40</TotalTime>
  <ScaleCrop>false</ScaleCrop>
  <LinksUpToDate>false</LinksUpToDate>
  <CharactersWithSpaces>7715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2024-04-30T08:27:41Z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87F101AC29E1494C9B1AB84D862435A4</vt:lpwstr>
  </property>
</Properties>
</file>