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3"/>
        <w:gridCol w:w="945"/>
        <w:gridCol w:w="1628"/>
        <w:gridCol w:w="924"/>
        <w:gridCol w:w="1095"/>
        <w:gridCol w:w="1143"/>
        <w:gridCol w:w="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833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部门（民族中学）整体支出绩效目标申报表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33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6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攀枝花市仁和区民族初级中学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预算资金（万元)</w:t>
            </w:r>
          </w:p>
        </w:tc>
        <w:tc>
          <w:tcPr>
            <w:tcW w:w="34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1,950.79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1,950.79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其中：人员类项目支出: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1,897.62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1,897.62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运转类项目支出: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特定目标类项目经费: 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年度主要任务及拟达到的目标</w:t>
            </w:r>
          </w:p>
        </w:tc>
        <w:tc>
          <w:tcPr>
            <w:tcW w:w="668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主要目标是实施初中义务教育，促进基础教育发展，全面实施素质教育，严格执行教育行政法规，规范办学行为。全面开展学校各项工作，保证教育教学质量。维护教职工利益，保障教职工合法权益。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9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6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109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基本经费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10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在职教师110人，退休教师66人，学生人数1077人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10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按月发放人员工资及保险缴费经费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10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10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1897.62万元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项目经费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10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1、党建经费：在职党员62人，退休党员14人；2、工会福利费：在职教师110人工会福利支出；3、离退休公用经费：退休教师66人；4、基本公用经费支出：学校生均公用经费不足部分补充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10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教学质量显著提高；教师幸福感增强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10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10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推进素质教育健康发展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109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学校教育对学生个人、家庭以及社会带来积极影响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辖区人民群众对义务教育满意度显著提高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3"/>
        <w:tblW w:w="9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420"/>
        <w:gridCol w:w="870"/>
        <w:gridCol w:w="23"/>
        <w:gridCol w:w="1024"/>
        <w:gridCol w:w="138"/>
        <w:gridCol w:w="1185"/>
        <w:gridCol w:w="1759"/>
        <w:gridCol w:w="356"/>
        <w:gridCol w:w="2654"/>
        <w:gridCol w:w="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1" w:type="dxa"/>
          <w:trHeight w:val="675" w:hRule="atLeast"/>
        </w:trPr>
        <w:tc>
          <w:tcPr>
            <w:tcW w:w="8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1" w:type="dxa"/>
          <w:trHeight w:val="285" w:hRule="atLeast"/>
        </w:trPr>
        <w:tc>
          <w:tcPr>
            <w:tcW w:w="8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1" w:type="dxa"/>
          <w:trHeight w:val="520" w:hRule="atLeast"/>
        </w:trPr>
        <w:tc>
          <w:tcPr>
            <w:tcW w:w="2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0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义务教育阶段生均公用经费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1" w:type="dxa"/>
          <w:trHeight w:val="520" w:hRule="atLeast"/>
        </w:trPr>
        <w:tc>
          <w:tcPr>
            <w:tcW w:w="2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0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攀枝花市仁和区民族中学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1" w:type="dxa"/>
          <w:trHeight w:val="520" w:hRule="atLeast"/>
        </w:trPr>
        <w:tc>
          <w:tcPr>
            <w:tcW w:w="243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1" w:type="dxa"/>
          <w:trHeight w:val="520" w:hRule="atLeast"/>
        </w:trPr>
        <w:tc>
          <w:tcPr>
            <w:tcW w:w="243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1" w:type="dxa"/>
          <w:trHeight w:val="520" w:hRule="atLeast"/>
        </w:trPr>
        <w:tc>
          <w:tcPr>
            <w:tcW w:w="243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1" w:type="dxa"/>
          <w:trHeight w:val="1500" w:hRule="atLeast"/>
        </w:trPr>
        <w:tc>
          <w:tcPr>
            <w:tcW w:w="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保障学校教育教学工作正常运转，改善办学条件，促进学校整体教育教学质量提高，不断改善办学条件打造农村民族特色教育学校品牌。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1" w:type="dxa"/>
          <w:trHeight w:val="570" w:hRule="atLeast"/>
        </w:trPr>
        <w:tc>
          <w:tcPr>
            <w:tcW w:w="5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1" w:type="dxa"/>
          <w:trHeight w:val="640" w:hRule="atLeast"/>
        </w:trPr>
        <w:tc>
          <w:tcPr>
            <w:tcW w:w="5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辖区内义务教育阶段学生人数  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1" w:type="dxa"/>
          <w:trHeight w:val="640" w:hRule="atLeast"/>
        </w:trPr>
        <w:tc>
          <w:tcPr>
            <w:tcW w:w="5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学校专任教师数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1" w:type="dxa"/>
          <w:trHeight w:val="640" w:hRule="atLeast"/>
        </w:trPr>
        <w:tc>
          <w:tcPr>
            <w:tcW w:w="5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生均公用经费标准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32元/人.年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1" w:type="dxa"/>
          <w:trHeight w:val="640" w:hRule="atLeast"/>
        </w:trPr>
        <w:tc>
          <w:tcPr>
            <w:tcW w:w="5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师生比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1" w:type="dxa"/>
          <w:trHeight w:val="640" w:hRule="atLeast"/>
        </w:trPr>
        <w:tc>
          <w:tcPr>
            <w:tcW w:w="5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生均公用经费保障率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1" w:type="dxa"/>
          <w:trHeight w:val="640" w:hRule="atLeast"/>
        </w:trPr>
        <w:tc>
          <w:tcPr>
            <w:tcW w:w="5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2024年1月1日-2024年12月31日完成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1" w:type="dxa"/>
          <w:trHeight w:val="640" w:hRule="atLeast"/>
        </w:trPr>
        <w:tc>
          <w:tcPr>
            <w:tcW w:w="5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生均公用经费总额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1" w:type="dxa"/>
          <w:trHeight w:val="640" w:hRule="atLeast"/>
        </w:trPr>
        <w:tc>
          <w:tcPr>
            <w:tcW w:w="5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初中义务教育阶段入学率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1" w:type="dxa"/>
          <w:trHeight w:val="640" w:hRule="atLeast"/>
        </w:trPr>
        <w:tc>
          <w:tcPr>
            <w:tcW w:w="5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保障义务教育教学需要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改善教学环境，提升教育教学质量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1" w:type="dxa"/>
          <w:trHeight w:val="640" w:hRule="atLeast"/>
        </w:trPr>
        <w:tc>
          <w:tcPr>
            <w:tcW w:w="5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人民群众对义务教育的满意度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1" w:type="dxa"/>
          <w:trHeight w:val="640" w:hRule="atLeast"/>
        </w:trPr>
        <w:tc>
          <w:tcPr>
            <w:tcW w:w="5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1" w:type="dxa"/>
          <w:trHeight w:val="640" w:hRule="atLeast"/>
        </w:trPr>
        <w:tc>
          <w:tcPr>
            <w:tcW w:w="5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675" w:hRule="atLeast"/>
        </w:trPr>
        <w:tc>
          <w:tcPr>
            <w:tcW w:w="93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85" w:hRule="atLeast"/>
        </w:trPr>
        <w:tc>
          <w:tcPr>
            <w:tcW w:w="93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00" w:hRule="atLeast"/>
        </w:trPr>
        <w:tc>
          <w:tcPr>
            <w:tcW w:w="3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教育教学管理经费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00" w:hRule="atLeast"/>
        </w:trPr>
        <w:tc>
          <w:tcPr>
            <w:tcW w:w="3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5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攀枝花市仁和区民族初级中学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00" w:hRule="atLeast"/>
        </w:trPr>
        <w:tc>
          <w:tcPr>
            <w:tcW w:w="36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00" w:hRule="atLeast"/>
        </w:trPr>
        <w:tc>
          <w:tcPr>
            <w:tcW w:w="36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00" w:hRule="atLeast"/>
        </w:trPr>
        <w:tc>
          <w:tcPr>
            <w:tcW w:w="36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其他资金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1500" w:hRule="atLeast"/>
        </w:trPr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</w:t>
            </w:r>
          </w:p>
        </w:tc>
        <w:tc>
          <w:tcPr>
            <w:tcW w:w="80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保障学校教育教学工作正常运转，改善办学条件，促进学校整体教育教学质量提高，不断改善办学条件打造农村民族特色教育学校品牌。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70" w:hRule="atLeast"/>
        </w:trPr>
        <w:tc>
          <w:tcPr>
            <w:tcW w:w="12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600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委托业务费数量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劳务派遣宿管6人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660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校舍维修维护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教室7200平方米、宿舍5700平方米零星维修，约150次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600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办公费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学校生均公用经费不足部分补充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60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保证学校工作顺利开展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保质保量完成学校工作任务达95%以上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60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教育教学环境、设施达标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符合国家相应质检标准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60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按照计划目标正常推进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2024年1月1日-2024年12月31日完成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60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用于维修维护费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60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用于临聘人员委托业务费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60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用于办公费等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860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初中入学率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700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700" w:hRule="atLeast"/>
        </w:trPr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</w:tr>
    </w:tbl>
    <w:p/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4"/>
        <w:gridCol w:w="1121"/>
        <w:gridCol w:w="3346"/>
        <w:gridCol w:w="2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学校保安工资经费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攀枝花市仁和区民族初级中学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</w:t>
            </w:r>
          </w:p>
        </w:tc>
        <w:tc>
          <w:tcPr>
            <w:tcW w:w="7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财政预算拨付学校保安人员经费，确保保安人员稳定，强化学校及周边治安管控，预防高危人员对师生实施人身侵害，师生的生命财产安全有保障，校园程序持续稳定；全年不发生暴力恐怖事件，不发生危害师生生命财产安全的校园恶性刑事案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学校保安工资标准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1700元/人.月，学校保安配置3人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项目完成率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项目实施时限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2024年1月1日-2024年12月31日完成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项目经费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校园秩序良好率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对校园及周边治安管控效果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≥90%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555E7"/>
    <w:rsid w:val="2A65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2024-03-11T04:19:00Z</dcterms:created>
  <dc:creator>攀枝花市仁和区民族初级中学</dc:creator>
  <cp:lastModifiedBy>攀枝花市仁和区民族初级中学</cp:lastModifiedBy>
  <dcterms:modified xsi:type="dcterms:W3CDTF">2024-03-11T04:22:10Z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